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44"/>
          <w:szCs w:val="44"/>
          <w:highlight w:val="none"/>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44"/>
          <w:szCs w:val="44"/>
          <w:highlight w:val="none"/>
          <w:lang w:eastAsia="zh-CN"/>
        </w:rPr>
      </w:pPr>
      <w:r>
        <w:rPr>
          <w:rFonts w:hint="eastAsia" w:ascii="方正小标宋简体" w:hAnsi="方正小标宋简体" w:eastAsia="方正小标宋简体" w:cs="方正小标宋简体"/>
          <w:bCs/>
          <w:color w:val="auto"/>
          <w:kern w:val="0"/>
          <w:sz w:val="44"/>
          <w:szCs w:val="44"/>
          <w:highlight w:val="none"/>
          <w:lang w:eastAsia="zh-CN"/>
        </w:rPr>
        <w:t>关于</w:t>
      </w:r>
      <w:r>
        <w:rPr>
          <w:rFonts w:hint="default" w:ascii="方正小标宋简体" w:hAnsi="方正小标宋简体" w:eastAsia="方正小标宋简体" w:cs="方正小标宋简体"/>
          <w:bCs/>
          <w:color w:val="auto"/>
          <w:kern w:val="0"/>
          <w:sz w:val="44"/>
          <w:szCs w:val="44"/>
          <w:highlight w:val="none"/>
          <w:lang w:val="en-US" w:eastAsia="zh-CN"/>
        </w:rPr>
        <w:t>2026</w:t>
      </w:r>
      <w:r>
        <w:rPr>
          <w:rFonts w:hint="eastAsia" w:ascii="方正小标宋简体" w:hAnsi="方正小标宋简体" w:eastAsia="方正小标宋简体" w:cs="方正小标宋简体"/>
          <w:bCs/>
          <w:color w:val="auto"/>
          <w:kern w:val="0"/>
          <w:sz w:val="44"/>
          <w:szCs w:val="44"/>
          <w:highlight w:val="none"/>
          <w:lang w:val="en-US" w:eastAsia="zh-CN"/>
        </w:rPr>
        <w:t>年度</w:t>
      </w:r>
      <w:r>
        <w:rPr>
          <w:rFonts w:hint="eastAsia" w:ascii="方正小标宋简体" w:hAnsi="方正小标宋简体" w:eastAsia="方正小标宋简体" w:cs="方正小标宋简体"/>
          <w:bCs/>
          <w:color w:val="auto"/>
          <w:kern w:val="0"/>
          <w:sz w:val="44"/>
          <w:szCs w:val="44"/>
          <w:highlight w:val="none"/>
          <w:lang w:eastAsia="zh-CN"/>
        </w:rPr>
        <w:t>办公用品和办公耗材</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kern w:val="0"/>
          <w:sz w:val="44"/>
          <w:szCs w:val="44"/>
          <w:highlight w:val="none"/>
          <w:lang w:eastAsia="zh-CN"/>
        </w:rPr>
      </w:pPr>
      <w:r>
        <w:rPr>
          <w:rFonts w:hint="eastAsia" w:ascii="方正小标宋简体" w:hAnsi="方正小标宋简体" w:eastAsia="方正小标宋简体" w:cs="方正小标宋简体"/>
          <w:bCs/>
          <w:color w:val="auto"/>
          <w:kern w:val="0"/>
          <w:sz w:val="44"/>
          <w:szCs w:val="44"/>
          <w:highlight w:val="none"/>
          <w:lang w:eastAsia="zh-CN"/>
        </w:rPr>
        <w:t>采购项目的需求书</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一、项目目的</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ascii="仿宋_GB2312" w:hAnsi="宋体" w:eastAsia="仿宋_GB2312" w:cs="仿宋_GB2312"/>
          <w:b w:val="0"/>
          <w:i w:val="0"/>
          <w:color w:val="000000"/>
          <w:sz w:val="27"/>
          <w:szCs w:val="27"/>
        </w:rPr>
      </w:pPr>
      <w:r>
        <w:rPr>
          <w:rFonts w:hint="eastAsia" w:ascii="仿宋_GB2312" w:eastAsia="仿宋_GB2312" w:cs="Calibri"/>
          <w:sz w:val="32"/>
          <w:szCs w:val="32"/>
          <w:highlight w:val="none"/>
          <w:lang w:val="en-US" w:eastAsia="zh-CN"/>
        </w:rPr>
        <w:t>为了保证局日常事务正常开展，进一步提高工作效率，做好办公用品、耗材的供应保障</w:t>
      </w:r>
      <w:r>
        <w:rPr>
          <w:rFonts w:hint="eastAsia" w:ascii="仿宋_GB2312" w:hAnsi="宋体" w:eastAsia="仿宋_GB2312" w:cs="仿宋_GB2312"/>
          <w:b w:val="0"/>
          <w:i w:val="0"/>
          <w:color w:val="000000"/>
          <w:sz w:val="32"/>
          <w:szCs w:val="32"/>
          <w:lang w:eastAsia="zh-CN"/>
        </w:rPr>
        <w:t>，办公室拟申请</w:t>
      </w:r>
      <w:r>
        <w:rPr>
          <w:rFonts w:hint="eastAsia" w:ascii="仿宋_GB2312" w:hAnsi="宋体" w:eastAsia="仿宋_GB2312" w:cs="仿宋_GB2312"/>
          <w:b w:val="0"/>
          <w:i w:val="0"/>
          <w:color w:val="000000"/>
          <w:sz w:val="32"/>
          <w:szCs w:val="32"/>
          <w:lang w:val="en-US" w:eastAsia="zh-CN"/>
        </w:rPr>
        <w:t>2026年度</w:t>
      </w:r>
      <w:r>
        <w:rPr>
          <w:rFonts w:ascii="仿宋_GB2312" w:hAnsi="宋体" w:eastAsia="仿宋_GB2312" w:cs="仿宋_GB2312"/>
          <w:b w:val="0"/>
          <w:i w:val="0"/>
          <w:color w:val="000000"/>
          <w:sz w:val="32"/>
          <w:szCs w:val="32"/>
        </w:rPr>
        <w:t>办公</w:t>
      </w:r>
      <w:r>
        <w:rPr>
          <w:rFonts w:hint="eastAsia" w:ascii="仿宋_GB2312" w:hAnsi="宋体" w:eastAsia="仿宋_GB2312" w:cs="仿宋_GB2312"/>
          <w:b w:val="0"/>
          <w:i w:val="0"/>
          <w:color w:val="000000"/>
          <w:sz w:val="32"/>
          <w:szCs w:val="32"/>
          <w:lang w:eastAsia="zh-CN"/>
        </w:rPr>
        <w:t>用品和办公耗材采购项目服务</w:t>
      </w:r>
      <w:r>
        <w:rPr>
          <w:rFonts w:ascii="仿宋_GB2312" w:hAnsi="宋体" w:eastAsia="仿宋_GB2312" w:cs="仿宋_GB2312"/>
          <w:b w:val="0"/>
          <w:i w:val="0"/>
          <w:color w:val="000000"/>
          <w:sz w:val="32"/>
          <w:szCs w:val="32"/>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项目形式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在合同期内为我局提供办公用品和办公耗材</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宋体" w:eastAsia="仿宋_GB2312" w:cs="仿宋_GB2312"/>
          <w:b w:val="0"/>
          <w:i w:val="0"/>
          <w:color w:val="000000"/>
          <w:sz w:val="32"/>
          <w:szCs w:val="32"/>
          <w:lang w:eastAsia="zh-CN"/>
        </w:rPr>
        <w:t>满足</w:t>
      </w:r>
      <w:r>
        <w:rPr>
          <w:rFonts w:ascii="仿宋_GB2312" w:hAnsi="宋体" w:eastAsia="仿宋_GB2312" w:cs="仿宋_GB2312"/>
          <w:b w:val="0"/>
          <w:i w:val="0"/>
          <w:color w:val="000000"/>
          <w:sz w:val="32"/>
          <w:szCs w:val="32"/>
        </w:rPr>
        <w:t>我局</w:t>
      </w:r>
      <w:r>
        <w:rPr>
          <w:rFonts w:hint="eastAsia" w:ascii="仿宋_GB2312" w:hAnsi="宋体" w:eastAsia="仿宋_GB2312" w:cs="仿宋_GB2312"/>
          <w:b w:val="0"/>
          <w:i w:val="0"/>
          <w:color w:val="000000"/>
          <w:sz w:val="32"/>
          <w:szCs w:val="32"/>
          <w:lang w:eastAsia="zh-CN"/>
        </w:rPr>
        <w:t>日常办公需求</w:t>
      </w:r>
      <w:r>
        <w:rPr>
          <w:rFonts w:hint="eastAsia" w:ascii="仿宋_GB2312" w:hAnsi="仿宋_GB2312" w:eastAsia="仿宋_GB2312" w:cs="仿宋_GB2312"/>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三、时间安排</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项目服务期限为</w:t>
      </w:r>
      <w:r>
        <w:rPr>
          <w:rFonts w:hint="default"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val="en-US" w:eastAsia="zh-CN"/>
        </w:rPr>
        <w:t>年4月11日至2027年4月10日</w:t>
      </w:r>
      <w:bookmarkStart w:id="0" w:name="_GoBack"/>
      <w:bookmarkEnd w:id="0"/>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四、项目内容</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一、为我局提供符合标准要求的办公用品、耗材，规格、数量与我局需求一致，不接受伪劣、假冒产品。二、对于我局的办公用品、耗材需求，要及时响应并配送到位，一般情况下要在发出需求后24小时内配送到位，如紧急情况急需办公用品、耗材，需2小时内配送到位。三、如提供的办公用品、耗材存在非人为因素造成质量问题或损坏，需要为我局及时换新。</w:t>
      </w:r>
      <w:r>
        <w:rPr>
          <w:rFonts w:hint="eastAsia" w:ascii="仿宋_GB2312" w:hAnsi="仿宋_GB2312" w:eastAsia="仿宋_GB2312" w:cs="仿宋_GB2312"/>
          <w:sz w:val="32"/>
          <w:szCs w:val="32"/>
          <w:highlight w:val="none"/>
          <w:lang w:val="en-US" w:eastAsia="zh-CN"/>
        </w:rPr>
        <w:t>四、如合同期间所需产品不体现在办公用品、耗材需求明细表中，价格可参考市场价结算。</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报价限额</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1470" w:rightChars="70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总报价不超过</w:t>
      </w:r>
      <w:r>
        <w:rPr>
          <w:rFonts w:hint="eastAsia" w:ascii="仿宋_GB2312" w:eastAsia="仿宋_GB2312" w:cs="Calibri"/>
          <w:sz w:val="32"/>
          <w:szCs w:val="32"/>
          <w:highlight w:val="none"/>
          <w:lang w:val="en-US" w:eastAsia="zh-CN"/>
        </w:rPr>
        <w:t>478936</w:t>
      </w:r>
      <w:r>
        <w:rPr>
          <w:rFonts w:hint="eastAsia" w:ascii="仿宋_GB2312" w:hAnsi="仿宋_GB2312" w:eastAsia="仿宋_GB2312" w:cs="仿宋_GB2312"/>
          <w:sz w:val="32"/>
          <w:szCs w:val="32"/>
          <w:lang w:val="en-US" w:eastAsia="zh-CN"/>
        </w:rPr>
        <w:t>元。</w:t>
      </w:r>
    </w:p>
    <w:p>
      <w:pPr>
        <w:pStyle w:val="4"/>
        <w:keepNext w:val="0"/>
        <w:keepLines w:val="0"/>
        <w:pageBreakBefore w:val="0"/>
        <w:widowControl w:val="0"/>
        <w:numPr>
          <w:ilvl w:val="0"/>
          <w:numId w:val="0"/>
        </w:numPr>
        <w:kinsoku/>
        <w:wordWrap/>
        <w:overflowPunct w:val="0"/>
        <w:topLinePunct w:val="0"/>
        <w:autoSpaceDE/>
        <w:autoSpaceDN/>
        <w:bidi w:val="0"/>
        <w:adjustRightInd w:val="0"/>
        <w:snapToGrid/>
        <w:spacing w:after="0" w:line="54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sz w:val="32"/>
          <w:szCs w:val="32"/>
          <w:lang w:val="en-US" w:eastAsia="zh-CN"/>
        </w:rPr>
        <w:t>六、</w:t>
      </w:r>
      <w:r>
        <w:rPr>
          <w:rFonts w:hint="eastAsia" w:ascii="黑体" w:hAnsi="黑体" w:eastAsia="黑体" w:cs="黑体"/>
          <w:color w:val="auto"/>
          <w:sz w:val="32"/>
          <w:szCs w:val="32"/>
          <w:highlight w:val="none"/>
          <w:lang w:val="en-US" w:eastAsia="zh-CN"/>
        </w:rPr>
        <w:t>资质要求</w:t>
      </w:r>
    </w:p>
    <w:p>
      <w:pPr>
        <w:pStyle w:val="2"/>
        <w:keepNext w:val="0"/>
        <w:keepLines w:val="0"/>
        <w:pageBreakBefore w:val="0"/>
        <w:widowControl w:val="0"/>
        <w:numPr>
          <w:ilvl w:val="0"/>
          <w:numId w:val="0"/>
        </w:numPr>
        <w:kinsoku/>
        <w:wordWrap/>
        <w:overflowPunct w:val="0"/>
        <w:topLinePunct w:val="0"/>
        <w:autoSpaceDE/>
        <w:autoSpaceDN/>
        <w:bidi w:val="0"/>
        <w:adjustRightInd w:val="0"/>
        <w:snapToGrid/>
        <w:spacing w:after="0" w:line="560" w:lineRule="exact"/>
        <w:ind w:left="0" w:leftChars="0" w:right="0" w:rightChars="0" w:firstLine="640" w:firstLineChars="200"/>
        <w:jc w:val="both"/>
        <w:textAlignment w:val="auto"/>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kern w:val="2"/>
          <w:sz w:val="32"/>
          <w:szCs w:val="32"/>
          <w:lang w:val="en-US" w:eastAsia="zh-CN" w:bidi="ar-SA"/>
        </w:rPr>
        <w:t>（一）申请条件</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1.投标供应商必须是在中国境内注册的独立法人或其他组织；</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具有独立承担民事责任的能力</w:t>
      </w:r>
      <w:r>
        <w:rPr>
          <w:rFonts w:hint="eastAsia" w:ascii="仿宋_GB2312" w:hAnsi="仿宋_GB2312" w:eastAsia="仿宋_GB2312" w:cs="仿宋_GB2312"/>
          <w:sz w:val="32"/>
          <w:szCs w:val="32"/>
          <w:lang w:eastAsia="zh-CN"/>
        </w:rPr>
        <w:t>；</w:t>
      </w:r>
    </w:p>
    <w:p>
      <w:pPr>
        <w:pStyle w:val="2"/>
        <w:rPr>
          <w:rFonts w:hint="eastAsia" w:ascii="仿宋_GB2312" w:hAnsi="仿宋_GB2312" w:eastAsia="仿宋_GB2312" w:cs="仿宋_GB2312"/>
          <w:snapToGrid w:val="0"/>
          <w:color w:val="auto"/>
          <w:sz w:val="32"/>
          <w:szCs w:val="32"/>
          <w:lang w:val="en-US" w:eastAsia="zh-CN" w:bidi="ar-SA"/>
        </w:rPr>
      </w:pPr>
      <w:r>
        <w:rPr>
          <w:rFonts w:hint="eastAsia" w:ascii="仿宋_GB2312" w:hAnsi="仿宋_GB2312" w:eastAsia="仿宋_GB2312" w:cs="仿宋_GB2312"/>
          <w:snapToGrid w:val="0"/>
          <w:color w:val="auto"/>
          <w:sz w:val="32"/>
          <w:szCs w:val="32"/>
          <w:lang w:val="en-US" w:eastAsia="zh-CN" w:bidi="ar-SA"/>
        </w:rPr>
        <w:t>3.具有良好的商业信誉和健全的财务会计制度；</w:t>
      </w:r>
    </w:p>
    <w:p>
      <w:pPr>
        <w:pStyle w:val="2"/>
        <w:rPr>
          <w:rFonts w:hint="eastAsia" w:ascii="仿宋_GB2312" w:hAnsi="仿宋_GB2312" w:eastAsia="仿宋_GB2312" w:cs="仿宋_GB2312"/>
          <w:snapToGrid w:val="0"/>
          <w:color w:val="auto"/>
          <w:sz w:val="32"/>
          <w:szCs w:val="32"/>
          <w:lang w:val="en-US" w:eastAsia="zh-CN" w:bidi="ar-SA"/>
        </w:rPr>
      </w:pPr>
      <w:r>
        <w:rPr>
          <w:rFonts w:hint="eastAsia" w:ascii="仿宋_GB2312" w:hAnsi="仿宋_GB2312" w:eastAsia="仿宋_GB2312" w:cs="仿宋_GB2312"/>
          <w:snapToGrid w:val="0"/>
          <w:color w:val="auto"/>
          <w:sz w:val="32"/>
          <w:szCs w:val="32"/>
          <w:lang w:val="en-US" w:eastAsia="zh-CN" w:bidi="ar-SA"/>
        </w:rPr>
        <w:t>4.具有履行合同所必需的设备和专业技术能力；</w:t>
      </w:r>
    </w:p>
    <w:p>
      <w:pPr>
        <w:ind w:firstLine="640" w:firstLineChars="200"/>
        <w:rPr>
          <w:rFonts w:hint="eastAsia" w:ascii="仿宋_GB2312" w:hAnsi="仿宋_GB2312" w:eastAsia="仿宋_GB2312" w:cs="仿宋_GB2312"/>
          <w:snapToGrid w:val="0"/>
          <w:color w:val="auto"/>
          <w:sz w:val="32"/>
          <w:szCs w:val="32"/>
          <w:lang w:val="en-US" w:eastAsia="zh-CN" w:bidi="ar-SA"/>
        </w:rPr>
      </w:pPr>
      <w:r>
        <w:rPr>
          <w:rFonts w:hint="eastAsia" w:ascii="仿宋_GB2312" w:hAnsi="仿宋_GB2312" w:eastAsia="仿宋_GB2312" w:cs="仿宋_GB2312"/>
          <w:snapToGrid w:val="0"/>
          <w:color w:val="auto"/>
          <w:sz w:val="32"/>
          <w:szCs w:val="32"/>
          <w:lang w:val="en-US" w:eastAsia="zh-CN" w:bidi="ar-SA"/>
        </w:rPr>
        <w:t>5.有依法缴纳税收和社会保障资金的良好记录；</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仿宋_GB2312" w:cs="仿宋_GB2312"/>
          <w:snapToGrid w:val="0"/>
          <w:color w:val="auto"/>
          <w:sz w:val="32"/>
          <w:szCs w:val="32"/>
          <w:lang w:val="en-US" w:eastAsia="zh-CN" w:bidi="ar-SA"/>
        </w:rPr>
      </w:pPr>
      <w:r>
        <w:rPr>
          <w:rFonts w:hint="eastAsia" w:ascii="仿宋_GB2312" w:hAnsi="仿宋_GB2312" w:eastAsia="仿宋_GB2312" w:cs="仿宋_GB2312"/>
          <w:snapToGrid w:val="0"/>
          <w:color w:val="auto"/>
          <w:sz w:val="32"/>
          <w:szCs w:val="32"/>
          <w:lang w:val="en-US" w:eastAsia="zh-CN" w:bidi="ar-SA"/>
        </w:rPr>
        <w:t>6.参加政府采购活动前三年内，在经营活动中没有重大违法记录</w:t>
      </w:r>
      <w:r>
        <w:rPr>
          <w:rFonts w:hint="eastAsia" w:ascii="仿宋_GB2312" w:hAnsi="仿宋_GB2312" w:cs="仿宋_GB2312"/>
          <w:snapToGrid w:val="0"/>
          <w:color w:val="auto"/>
          <w:sz w:val="32"/>
          <w:szCs w:val="32"/>
          <w:lang w:val="en-US" w:eastAsia="zh-CN" w:bidi="ar-SA"/>
        </w:rPr>
        <w:t>。</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（二）申请资料</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1.资质文件（公司营业执照、法人身份证复印件）；</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2.供应商基本情况表（详见附件1）；</w:t>
      </w:r>
    </w:p>
    <w:p>
      <w:pPr>
        <w:spacing w:beforeLines="0" w:afterLines="0"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3.商业信誉（如信用中国网页截图，时间需在一个月内）；</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4.依法缴纳税收证明及供应商基本情况表中相关人员社保缴纳证明材料（社保缴纳证明下载指引详见附件2）;</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5.诚信承诺函、服务承诺函、违约承诺函（详见附件3-5）；</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6.联系方式（含机构联系人、电话、电邮、地址等）；</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7.服务方案（含售后服务保障）及报价单；</w:t>
      </w:r>
    </w:p>
    <w:p>
      <w:pPr>
        <w:keepNext w:val="0"/>
        <w:keepLines w:val="0"/>
        <w:pageBreakBefore w:val="0"/>
        <w:widowControl w:val="0"/>
        <w:kinsoku/>
        <w:wordWrap/>
        <w:overflowPunct w:val="0"/>
        <w:topLinePunct w:val="0"/>
        <w:autoSpaceDE/>
        <w:autoSpaceDN/>
        <w:bidi w:val="0"/>
        <w:adjustRightInd w:val="0"/>
        <w:snapToGrid/>
        <w:spacing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8.工作经验证明材料。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七、评分要求</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kern w:val="2"/>
          <w:sz w:val="32"/>
          <w:szCs w:val="32"/>
          <w:highlight w:val="none"/>
          <w:lang w:val="en-US" w:eastAsia="zh-CN" w:bidi="ar-SA"/>
        </w:rPr>
      </w:pPr>
      <w:r>
        <w:rPr>
          <w:rFonts w:hint="eastAsia" w:ascii="楷体_GB2312" w:hAnsi="楷体_GB2312" w:eastAsia="楷体_GB2312" w:cs="楷体_GB2312"/>
          <w:b w:val="0"/>
          <w:bCs/>
          <w:color w:val="000000"/>
          <w:kern w:val="2"/>
          <w:sz w:val="32"/>
          <w:szCs w:val="32"/>
          <w:highlight w:val="none"/>
          <w:lang w:val="en-US" w:eastAsia="zh-CN" w:bidi="ar-SA"/>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采取综合评分标准，平均分最高的报价或投标人为本项目中标人。</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kern w:val="2"/>
          <w:sz w:val="32"/>
          <w:szCs w:val="32"/>
          <w:highlight w:val="none"/>
          <w:lang w:val="en-US" w:eastAsia="zh-CN" w:bidi="ar-SA"/>
        </w:rPr>
      </w:pPr>
      <w:r>
        <w:rPr>
          <w:rFonts w:hint="eastAsia" w:ascii="楷体_GB2312" w:hAnsi="楷体_GB2312" w:eastAsia="楷体_GB2312" w:cs="楷体_GB2312"/>
          <w:b w:val="0"/>
          <w:bCs/>
          <w:color w:val="000000"/>
          <w:kern w:val="2"/>
          <w:sz w:val="32"/>
          <w:szCs w:val="32"/>
          <w:highlight w:val="none"/>
          <w:lang w:val="en-US" w:eastAsia="zh-CN" w:bidi="ar-SA"/>
        </w:rPr>
        <w:t>（二）评分权重</w:t>
      </w:r>
    </w:p>
    <w:tbl>
      <w:tblPr>
        <w:tblStyle w:val="7"/>
        <w:tblW w:w="8044"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850"/>
        <w:gridCol w:w="2017"/>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评分内容</w:t>
            </w:r>
          </w:p>
        </w:tc>
        <w:tc>
          <w:tcPr>
            <w:tcW w:w="1850"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商务能力</w:t>
            </w:r>
          </w:p>
        </w:tc>
        <w:tc>
          <w:tcPr>
            <w:tcW w:w="2017"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技术能力</w:t>
            </w:r>
          </w:p>
        </w:tc>
        <w:tc>
          <w:tcPr>
            <w:tcW w:w="2383"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分值</w:t>
            </w:r>
          </w:p>
        </w:tc>
        <w:tc>
          <w:tcPr>
            <w:tcW w:w="1850"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25分</w:t>
            </w:r>
          </w:p>
        </w:tc>
        <w:tc>
          <w:tcPr>
            <w:tcW w:w="2017"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45分</w:t>
            </w:r>
          </w:p>
        </w:tc>
        <w:tc>
          <w:tcPr>
            <w:tcW w:w="2383" w:type="dxa"/>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30分</w:t>
            </w:r>
          </w:p>
        </w:tc>
      </w:tr>
    </w:tbl>
    <w:p>
      <w:pPr>
        <w:pStyle w:val="10"/>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kern w:val="2"/>
          <w:sz w:val="32"/>
          <w:szCs w:val="32"/>
          <w:highlight w:val="none"/>
          <w:lang w:val="en-US" w:eastAsia="zh-CN" w:bidi="ar-SA"/>
        </w:rPr>
      </w:pPr>
      <w:r>
        <w:rPr>
          <w:rFonts w:hint="eastAsia" w:ascii="楷体_GB2312" w:hAnsi="楷体_GB2312" w:eastAsia="楷体_GB2312" w:cs="楷体_GB2312"/>
          <w:b w:val="0"/>
          <w:bCs/>
          <w:color w:val="000000"/>
          <w:kern w:val="2"/>
          <w:sz w:val="32"/>
          <w:szCs w:val="32"/>
          <w:highlight w:val="none"/>
          <w:lang w:val="en-US" w:eastAsia="zh-CN" w:bidi="ar-SA"/>
        </w:rPr>
        <w:t>评分标准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1.商务能力（25分）</w:t>
      </w:r>
    </w:p>
    <w:tbl>
      <w:tblPr>
        <w:tblStyle w:val="6"/>
        <w:tblW w:w="803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67"/>
        <w:gridCol w:w="4417"/>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312" w:type="dxa"/>
            <w:gridSpan w:val="3"/>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项目</w:t>
            </w:r>
          </w:p>
        </w:tc>
        <w:tc>
          <w:tcPr>
            <w:tcW w:w="172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628" w:type="dxa"/>
            <w:vMerge w:val="restart"/>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000000"/>
                <w:sz w:val="28"/>
                <w:szCs w:val="28"/>
                <w:highlight w:val="none"/>
              </w:rPr>
            </w:pPr>
            <w:r>
              <w:rPr>
                <w:rFonts w:hint="eastAsia" w:ascii="仿宋_GB2312" w:hAnsi="仿宋_GB2312" w:eastAsia="仿宋_GB2312" w:cs="仿宋_GB2312"/>
                <w:b w:val="0"/>
                <w:bCs/>
                <w:color w:val="000000"/>
                <w:sz w:val="28"/>
                <w:szCs w:val="28"/>
                <w:highlight w:val="none"/>
              </w:rPr>
              <w:t>商务</w:t>
            </w:r>
            <w:r>
              <w:rPr>
                <w:rFonts w:hint="eastAsia" w:ascii="仿宋_GB2312" w:hAnsi="仿宋_GB2312" w:eastAsia="仿宋_GB2312" w:cs="仿宋_GB2312"/>
                <w:b w:val="0"/>
                <w:bCs/>
                <w:color w:val="000000"/>
                <w:sz w:val="28"/>
                <w:szCs w:val="28"/>
                <w:highlight w:val="none"/>
                <w:lang w:eastAsia="zh-CN"/>
              </w:rPr>
              <w:t>能力</w:t>
            </w:r>
            <w:r>
              <w:rPr>
                <w:rFonts w:hint="eastAsia" w:ascii="仿宋_GB2312" w:hAnsi="仿宋_GB2312" w:eastAsia="仿宋_GB2312" w:cs="仿宋_GB2312"/>
                <w:b w:val="0"/>
                <w:bCs/>
                <w:color w:val="000000"/>
                <w:sz w:val="28"/>
                <w:szCs w:val="28"/>
                <w:highlight w:val="none"/>
              </w:rPr>
              <w:t>评分</w:t>
            </w:r>
            <w:r>
              <w:rPr>
                <w:rFonts w:hint="eastAsia" w:ascii="仿宋_GB2312" w:hAnsi="仿宋_GB2312" w:eastAsia="仿宋_GB2312" w:cs="仿宋_GB2312"/>
                <w:b w:val="0"/>
                <w:bCs/>
                <w:color w:val="000000"/>
                <w:sz w:val="28"/>
                <w:szCs w:val="28"/>
                <w:highlight w:val="none"/>
                <w:lang w:val="en-US" w:eastAsia="zh-CN"/>
              </w:rPr>
              <w:t>25</w:t>
            </w:r>
            <w:r>
              <w:rPr>
                <w:rFonts w:hint="eastAsia" w:ascii="仿宋_GB2312" w:hAnsi="仿宋_GB2312" w:eastAsia="仿宋_GB2312" w:cs="仿宋_GB2312"/>
                <w:b w:val="0"/>
                <w:bCs/>
                <w:color w:val="000000"/>
                <w:sz w:val="28"/>
                <w:szCs w:val="28"/>
                <w:highlight w:val="none"/>
              </w:rPr>
              <w:t>分</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000000"/>
                <w:sz w:val="28"/>
                <w:szCs w:val="28"/>
                <w:highlight w:val="none"/>
                <w:lang w:eastAsia="zh-CN"/>
              </w:rPr>
            </w:pPr>
            <w:r>
              <w:rPr>
                <w:rFonts w:hint="eastAsia" w:ascii="仿宋_GB2312" w:hAnsi="仿宋_GB2312" w:eastAsia="仿宋_GB2312" w:cs="仿宋_GB2312"/>
                <w:b w:val="0"/>
                <w:bCs/>
                <w:color w:val="000000"/>
                <w:sz w:val="28"/>
                <w:szCs w:val="28"/>
                <w:highlight w:val="none"/>
                <w:lang w:eastAsia="zh-CN"/>
              </w:rPr>
              <w:t>经验</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b w:val="0"/>
                <w:bCs/>
                <w:color w:val="000000"/>
                <w:kern w:val="0"/>
                <w:sz w:val="28"/>
                <w:szCs w:val="28"/>
                <w:highlight w:val="none"/>
              </w:rPr>
            </w:pPr>
            <w:r>
              <w:rPr>
                <w:rFonts w:hint="eastAsia" w:ascii="仿宋_GB2312" w:hAnsi="仿宋_GB2312" w:eastAsia="仿宋_GB2312" w:cs="仿宋_GB2312"/>
                <w:b w:val="0"/>
                <w:bCs/>
                <w:color w:val="000000"/>
                <w:sz w:val="28"/>
                <w:szCs w:val="28"/>
                <w:highlight w:val="none"/>
                <w:lang w:eastAsia="zh-CN"/>
              </w:rPr>
              <w:t>（</w:t>
            </w:r>
            <w:r>
              <w:rPr>
                <w:rFonts w:hint="eastAsia" w:ascii="仿宋_GB2312" w:hAnsi="仿宋_GB2312" w:eastAsia="仿宋_GB2312" w:cs="仿宋_GB2312"/>
                <w:b w:val="0"/>
                <w:bCs/>
                <w:color w:val="000000"/>
                <w:sz w:val="28"/>
                <w:szCs w:val="28"/>
                <w:highlight w:val="none"/>
                <w:lang w:val="en-US" w:eastAsia="zh-CN"/>
              </w:rPr>
              <w:t>20</w:t>
            </w:r>
            <w:r>
              <w:rPr>
                <w:rFonts w:hint="eastAsia" w:ascii="仿宋_GB2312" w:hAnsi="仿宋_GB2312" w:eastAsia="仿宋_GB2312" w:cs="仿宋_GB2312"/>
                <w:b w:val="0"/>
                <w:bCs/>
                <w:color w:val="000000"/>
                <w:sz w:val="28"/>
                <w:szCs w:val="28"/>
                <w:highlight w:val="none"/>
              </w:rPr>
              <w:t>分）</w:t>
            </w:r>
          </w:p>
        </w:tc>
        <w:tc>
          <w:tcPr>
            <w:tcW w:w="441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val="0"/>
                <w:bCs/>
                <w:color w:val="000000"/>
                <w:sz w:val="28"/>
                <w:szCs w:val="28"/>
                <w:highlight w:val="none"/>
                <w:lang w:eastAsia="zh-CN"/>
              </w:rPr>
            </w:pPr>
            <w:r>
              <w:rPr>
                <w:rFonts w:hint="eastAsia" w:ascii="仿宋_GB2312" w:hAnsi="仿宋_GB2312" w:eastAsia="仿宋_GB2312" w:cs="仿宋_GB2312"/>
                <w:b w:val="0"/>
                <w:bCs/>
                <w:color w:val="000000"/>
                <w:sz w:val="28"/>
                <w:szCs w:val="28"/>
                <w:highlight w:val="none"/>
                <w:lang w:val="en-US" w:eastAsia="zh-CN"/>
              </w:rPr>
              <w:t>承接同类项目经验1个得5分，2个得10分，最高分为20分。</w:t>
            </w: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val="0"/>
                <w:bCs/>
                <w:color w:val="000000"/>
                <w:sz w:val="28"/>
                <w:szCs w:val="28"/>
                <w:highlight w:val="none"/>
              </w:rPr>
            </w:pPr>
            <w:r>
              <w:rPr>
                <w:rFonts w:hint="eastAsia" w:ascii="仿宋_GB2312" w:hAnsi="仿宋_GB2312" w:eastAsia="仿宋_GB2312" w:cs="仿宋_GB2312"/>
                <w:b w:val="0"/>
                <w:bCs/>
                <w:color w:val="000000"/>
                <w:sz w:val="28"/>
                <w:szCs w:val="28"/>
                <w:highlight w:val="none"/>
              </w:rPr>
              <w:t>提供</w:t>
            </w:r>
            <w:r>
              <w:rPr>
                <w:rFonts w:hint="eastAsia" w:ascii="仿宋_GB2312" w:hAnsi="仿宋_GB2312" w:eastAsia="仿宋_GB2312" w:cs="仿宋_GB2312"/>
                <w:b w:val="0"/>
                <w:bCs/>
                <w:color w:val="000000"/>
                <w:sz w:val="28"/>
                <w:szCs w:val="28"/>
                <w:highlight w:val="none"/>
                <w:lang w:eastAsia="zh-CN"/>
              </w:rPr>
              <w:t>相关佐证材料</w:t>
            </w:r>
            <w:r>
              <w:rPr>
                <w:rFonts w:hint="eastAsia" w:ascii="仿宋_GB2312" w:hAnsi="仿宋_GB2312" w:eastAsia="仿宋_GB2312" w:cs="仿宋_GB2312"/>
                <w:b w:val="0"/>
                <w:bCs/>
                <w:color w:val="00000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628" w:type="dxa"/>
            <w:vMerge w:val="continue"/>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000000"/>
                <w:sz w:val="28"/>
                <w:szCs w:val="28"/>
                <w:highlight w:val="none"/>
              </w:rPr>
            </w:pP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000000"/>
                <w:sz w:val="28"/>
                <w:szCs w:val="28"/>
                <w:highlight w:val="none"/>
                <w:lang w:eastAsia="zh-CN"/>
              </w:rPr>
            </w:pPr>
            <w:r>
              <w:rPr>
                <w:rFonts w:hint="eastAsia" w:ascii="仿宋_GB2312" w:hAnsi="仿宋_GB2312" w:eastAsia="仿宋_GB2312" w:cs="仿宋_GB2312"/>
                <w:b w:val="0"/>
                <w:bCs/>
                <w:color w:val="000000"/>
                <w:sz w:val="28"/>
                <w:szCs w:val="28"/>
                <w:highlight w:val="none"/>
                <w:lang w:eastAsia="zh-CN"/>
              </w:rPr>
              <w:t>信誉</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val="0"/>
                <w:bCs/>
                <w:color w:val="000000"/>
                <w:kern w:val="0"/>
                <w:sz w:val="28"/>
                <w:szCs w:val="28"/>
                <w:highlight w:val="none"/>
              </w:rPr>
            </w:pPr>
            <w:r>
              <w:rPr>
                <w:rFonts w:hint="eastAsia" w:ascii="仿宋_GB2312" w:hAnsi="仿宋_GB2312" w:eastAsia="仿宋_GB2312" w:cs="仿宋_GB2312"/>
                <w:b w:val="0"/>
                <w:bCs/>
                <w:color w:val="000000"/>
                <w:sz w:val="28"/>
                <w:szCs w:val="28"/>
                <w:highlight w:val="none"/>
                <w:lang w:eastAsia="zh-CN"/>
              </w:rPr>
              <w:t>（</w:t>
            </w:r>
            <w:r>
              <w:rPr>
                <w:rFonts w:hint="eastAsia" w:ascii="仿宋_GB2312" w:hAnsi="仿宋_GB2312" w:eastAsia="仿宋_GB2312" w:cs="仿宋_GB2312"/>
                <w:b w:val="0"/>
                <w:bCs/>
                <w:color w:val="000000"/>
                <w:sz w:val="28"/>
                <w:szCs w:val="28"/>
                <w:highlight w:val="none"/>
                <w:lang w:val="en-US" w:eastAsia="zh-CN"/>
              </w:rPr>
              <w:t>5分</w:t>
            </w:r>
            <w:r>
              <w:rPr>
                <w:rFonts w:hint="eastAsia" w:ascii="仿宋_GB2312" w:hAnsi="仿宋_GB2312" w:eastAsia="仿宋_GB2312" w:cs="仿宋_GB2312"/>
                <w:b w:val="0"/>
                <w:bCs/>
                <w:color w:val="000000"/>
                <w:sz w:val="28"/>
                <w:szCs w:val="28"/>
                <w:highlight w:val="none"/>
                <w:lang w:eastAsia="zh-CN"/>
              </w:rPr>
              <w:t>）</w:t>
            </w:r>
          </w:p>
        </w:tc>
        <w:tc>
          <w:tcPr>
            <w:tcW w:w="4417"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b w:val="0"/>
                <w:bCs/>
                <w:color w:val="000000"/>
                <w:sz w:val="28"/>
                <w:szCs w:val="28"/>
                <w:highlight w:val="none"/>
                <w:lang w:eastAsia="zh-CN"/>
              </w:rPr>
              <w:t>在业界具有良好的诚信和美誉度，得</w:t>
            </w:r>
            <w:r>
              <w:rPr>
                <w:rFonts w:hint="eastAsia" w:ascii="仿宋_GB2312" w:hAnsi="仿宋_GB2312" w:eastAsia="仿宋_GB2312" w:cs="仿宋_GB2312"/>
                <w:b w:val="0"/>
                <w:bCs/>
                <w:color w:val="000000"/>
                <w:sz w:val="28"/>
                <w:szCs w:val="28"/>
                <w:highlight w:val="none"/>
                <w:lang w:val="en-US" w:eastAsia="zh-CN"/>
              </w:rPr>
              <w:t>5分。</w:t>
            </w: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b w:val="0"/>
                <w:bCs/>
                <w:color w:val="000000"/>
                <w:sz w:val="28"/>
                <w:szCs w:val="28"/>
                <w:highlight w:val="none"/>
                <w:lang w:eastAsia="zh-CN"/>
              </w:rPr>
            </w:pPr>
            <w:r>
              <w:rPr>
                <w:rFonts w:hint="eastAsia" w:ascii="仿宋_GB2312" w:hAnsi="仿宋_GB2312" w:eastAsia="仿宋_GB2312" w:cs="仿宋_GB2312"/>
                <w:b w:val="0"/>
                <w:bCs/>
                <w:color w:val="auto"/>
                <w:sz w:val="24"/>
                <w:szCs w:val="24"/>
                <w:highlight w:val="none"/>
              </w:rPr>
              <w:t>近</w:t>
            </w:r>
            <w:r>
              <w:rPr>
                <w:rFonts w:hint="eastAsia" w:ascii="仿宋_GB2312" w:hAnsi="仿宋_GB2312" w:eastAsia="仿宋_GB2312" w:cs="仿宋_GB2312"/>
                <w:b w:val="0"/>
                <w:bCs/>
                <w:color w:val="auto"/>
                <w:sz w:val="24"/>
                <w:szCs w:val="24"/>
                <w:highlight w:val="none"/>
                <w:lang w:eastAsia="zh-CN"/>
              </w:rPr>
              <w:t>三</w:t>
            </w:r>
            <w:r>
              <w:rPr>
                <w:rFonts w:hint="eastAsia" w:ascii="仿宋_GB2312" w:hAnsi="仿宋_GB2312" w:eastAsia="仿宋_GB2312" w:cs="仿宋_GB2312"/>
                <w:b w:val="0"/>
                <w:bCs/>
                <w:color w:val="auto"/>
                <w:sz w:val="24"/>
                <w:szCs w:val="24"/>
                <w:highlight w:val="none"/>
              </w:rPr>
              <w:t>年内无行贿犯罪记录、无不良记录</w:t>
            </w:r>
            <w:r>
              <w:rPr>
                <w:rFonts w:hint="eastAsia" w:ascii="仿宋_GB2312" w:hAnsi="仿宋_GB2312" w:eastAsia="仿宋_GB2312" w:cs="仿宋_GB2312"/>
                <w:b w:val="0"/>
                <w:bCs/>
                <w:color w:val="auto"/>
                <w:sz w:val="24"/>
                <w:szCs w:val="24"/>
                <w:highlight w:val="none"/>
                <w:lang w:eastAsia="zh-CN"/>
              </w:rPr>
              <w:t>的诚信</w:t>
            </w:r>
            <w:r>
              <w:rPr>
                <w:rFonts w:hint="eastAsia" w:ascii="仿宋_GB2312" w:hAnsi="仿宋_GB2312" w:eastAsia="仿宋_GB2312" w:cs="仿宋_GB2312"/>
                <w:b w:val="0"/>
                <w:bCs/>
                <w:color w:val="auto"/>
                <w:sz w:val="24"/>
                <w:szCs w:val="24"/>
                <w:highlight w:val="none"/>
              </w:rPr>
              <w:t>承诺函</w:t>
            </w:r>
            <w:r>
              <w:rPr>
                <w:rFonts w:hint="eastAsia" w:ascii="仿宋_GB2312" w:hAnsi="仿宋_GB2312" w:eastAsia="仿宋_GB2312" w:cs="仿宋_GB2312"/>
                <w:b w:val="0"/>
                <w:bCs/>
                <w:color w:val="auto"/>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color w:val="000000"/>
          <w:sz w:val="32"/>
          <w:szCs w:val="32"/>
          <w:highlight w:val="none"/>
          <w:lang w:eastAsia="zh-CN"/>
        </w:rPr>
        <w:t>（注：</w:t>
      </w:r>
      <w:r>
        <w:rPr>
          <w:rFonts w:hint="eastAsia" w:ascii="仿宋_GB2312" w:hAnsi="仿宋_GB2312" w:eastAsia="仿宋_GB2312" w:cs="仿宋_GB2312"/>
          <w:b w:val="0"/>
          <w:bCs/>
          <w:color w:val="000000"/>
          <w:sz w:val="32"/>
          <w:szCs w:val="32"/>
          <w:highlight w:val="none"/>
        </w:rPr>
        <w:t>不提供证明文件或提供的证明文件不合格者，不得分</w:t>
      </w:r>
      <w:r>
        <w:rPr>
          <w:rFonts w:hint="eastAsia" w:ascii="仿宋_GB2312" w:hAnsi="仿宋_GB2312" w:eastAsia="仿宋_GB2312" w:cs="仿宋_GB2312"/>
          <w:b w:val="0"/>
          <w:bCs w:val="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2.技术能力（45分）</w:t>
      </w:r>
    </w:p>
    <w:tbl>
      <w:tblPr>
        <w:tblStyle w:val="6"/>
        <w:tblW w:w="8312"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400"/>
        <w:gridCol w:w="426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628" w:type="dxa"/>
            <w:gridSpan w:val="3"/>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项目</w:t>
            </w:r>
          </w:p>
        </w:tc>
        <w:tc>
          <w:tcPr>
            <w:tcW w:w="1684"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kern w:val="2"/>
                <w:sz w:val="28"/>
                <w:szCs w:val="28"/>
                <w:highlight w:val="none"/>
                <w:lang w:val="en-US" w:eastAsia="zh-CN" w:bidi="ar-SA"/>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962"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8"/>
                <w:szCs w:val="28"/>
                <w:highlight w:val="none"/>
              </w:rPr>
            </w:pPr>
            <w:r>
              <w:rPr>
                <w:rFonts w:hint="eastAsia" w:ascii="仿宋_GB2312" w:hAnsi="仿宋_GB2312" w:eastAsia="仿宋_GB2312" w:cs="仿宋_GB2312"/>
                <w:b w:val="0"/>
                <w:bCs/>
                <w:color w:val="000000"/>
                <w:sz w:val="28"/>
                <w:szCs w:val="28"/>
                <w:highlight w:val="none"/>
                <w:lang w:eastAsia="zh-CN"/>
              </w:rPr>
              <w:t>技术能力</w:t>
            </w:r>
            <w:r>
              <w:rPr>
                <w:rFonts w:hint="eastAsia" w:ascii="仿宋_GB2312" w:hAnsi="仿宋_GB2312" w:eastAsia="仿宋_GB2312" w:cs="仿宋_GB2312"/>
                <w:b w:val="0"/>
                <w:bCs/>
                <w:color w:val="000000"/>
                <w:sz w:val="28"/>
                <w:szCs w:val="28"/>
                <w:highlight w:val="none"/>
              </w:rPr>
              <w:t>评分</w:t>
            </w:r>
            <w:r>
              <w:rPr>
                <w:rFonts w:hint="eastAsia" w:ascii="仿宋_GB2312" w:hAnsi="仿宋_GB2312" w:eastAsia="仿宋_GB2312" w:cs="仿宋_GB2312"/>
                <w:b w:val="0"/>
                <w:bCs/>
                <w:color w:val="000000"/>
                <w:sz w:val="28"/>
                <w:szCs w:val="28"/>
                <w:highlight w:val="none"/>
                <w:lang w:val="en-US" w:eastAsia="zh-CN"/>
              </w:rPr>
              <w:t>45</w:t>
            </w:r>
            <w:r>
              <w:rPr>
                <w:rFonts w:hint="eastAsia" w:ascii="仿宋_GB2312" w:hAnsi="仿宋_GB2312" w:eastAsia="仿宋_GB2312" w:cs="仿宋_GB2312"/>
                <w:b w:val="0"/>
                <w:bCs/>
                <w:color w:val="000000"/>
                <w:sz w:val="28"/>
                <w:szCs w:val="28"/>
                <w:highlight w:val="none"/>
              </w:rPr>
              <w:t>分</w:t>
            </w:r>
          </w:p>
        </w:tc>
        <w:tc>
          <w:tcPr>
            <w:tcW w:w="140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kern w:val="0"/>
                <w:sz w:val="28"/>
                <w:szCs w:val="28"/>
                <w:highlight w:val="none"/>
              </w:rPr>
            </w:pPr>
            <w:r>
              <w:rPr>
                <w:rFonts w:hint="eastAsia" w:ascii="仿宋_GB2312" w:hAnsi="仿宋_GB2312" w:eastAsia="仿宋_GB2312" w:cs="仿宋_GB2312"/>
                <w:b w:val="0"/>
                <w:bCs/>
                <w:color w:val="000000"/>
                <w:sz w:val="28"/>
                <w:szCs w:val="28"/>
                <w:highlight w:val="none"/>
                <w:lang w:eastAsia="zh-CN"/>
              </w:rPr>
              <w:t>项目服务方案（</w:t>
            </w:r>
            <w:r>
              <w:rPr>
                <w:rFonts w:hint="eastAsia" w:ascii="仿宋_GB2312" w:hAnsi="仿宋_GB2312" w:eastAsia="仿宋_GB2312" w:cs="仿宋_GB2312"/>
                <w:b w:val="0"/>
                <w:bCs/>
                <w:color w:val="000000"/>
                <w:sz w:val="28"/>
                <w:szCs w:val="28"/>
                <w:highlight w:val="none"/>
                <w:lang w:val="en-US" w:eastAsia="zh-CN"/>
              </w:rPr>
              <w:t>30分</w:t>
            </w:r>
            <w:r>
              <w:rPr>
                <w:rFonts w:hint="eastAsia" w:ascii="仿宋_GB2312" w:hAnsi="仿宋_GB2312" w:eastAsia="仿宋_GB2312" w:cs="仿宋_GB2312"/>
                <w:b w:val="0"/>
                <w:bCs/>
                <w:color w:val="000000"/>
                <w:sz w:val="28"/>
                <w:szCs w:val="28"/>
                <w:highlight w:val="none"/>
                <w:lang w:eastAsia="zh-CN"/>
              </w:rPr>
              <w:t>）</w:t>
            </w:r>
          </w:p>
        </w:tc>
        <w:tc>
          <w:tcPr>
            <w:tcW w:w="4266"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针对项目的需求制定项目方案，内容包括但不限于：1.项目实施方案;2.运输配送方案;3.质量保证方案。</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color w:val="000000"/>
                <w:sz w:val="28"/>
                <w:szCs w:val="28"/>
                <w:highlight w:val="none"/>
                <w:lang w:eastAsia="zh-CN"/>
              </w:rPr>
            </w:pPr>
            <w:r>
              <w:rPr>
                <w:rFonts w:hint="eastAsia" w:ascii="仿宋_GB2312" w:hAnsi="仿宋_GB2312" w:eastAsia="仿宋_GB2312" w:cs="仿宋_GB2312"/>
                <w:b w:val="0"/>
                <w:bCs/>
                <w:color w:val="000000"/>
                <w:sz w:val="28"/>
                <w:szCs w:val="28"/>
                <w:highlight w:val="none"/>
                <w:lang w:val="en-US" w:eastAsia="zh-CN"/>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962"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8"/>
                <w:szCs w:val="28"/>
                <w:highlight w:val="none"/>
                <w:lang w:eastAsia="zh-CN"/>
              </w:rPr>
            </w:pPr>
          </w:p>
        </w:tc>
        <w:tc>
          <w:tcPr>
            <w:tcW w:w="1400"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售后服务保障（10分）</w:t>
            </w:r>
          </w:p>
        </w:tc>
        <w:tc>
          <w:tcPr>
            <w:tcW w:w="4266" w:type="dxa"/>
            <w:vAlign w:val="center"/>
          </w:tcPr>
          <w:p>
            <w:pPr>
              <w:keepNext w:val="0"/>
              <w:keepLines w:val="0"/>
              <w:widowControl/>
              <w:suppressLineNumbers w:val="0"/>
              <w:jc w:val="left"/>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包括质保期限、响应时间、维修服务等。</w:t>
            </w:r>
          </w:p>
        </w:tc>
        <w:tc>
          <w:tcPr>
            <w:tcW w:w="1684"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采购评审小组评分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6" w:hRule="atLeast"/>
        </w:trPr>
        <w:tc>
          <w:tcPr>
            <w:tcW w:w="962"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sz w:val="28"/>
                <w:szCs w:val="28"/>
                <w:highlight w:val="none"/>
                <w:lang w:eastAsia="zh-CN"/>
              </w:rPr>
            </w:pPr>
          </w:p>
        </w:tc>
        <w:tc>
          <w:tcPr>
            <w:tcW w:w="1400"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服务承诺</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sz w:val="28"/>
                <w:szCs w:val="28"/>
                <w:highlight w:val="none"/>
                <w:lang w:val="en-US" w:eastAsia="zh-CN"/>
              </w:rPr>
              <w:t>（5分）</w:t>
            </w:r>
          </w:p>
        </w:tc>
        <w:tc>
          <w:tcPr>
            <w:tcW w:w="4266"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sz w:val="28"/>
                <w:szCs w:val="28"/>
                <w:highlight w:val="none"/>
                <w:lang w:val="en-US" w:eastAsia="zh-CN"/>
              </w:rPr>
              <w:t>分别签订服务承诺函和违约承诺函得5分，不签订不得分。</w:t>
            </w:r>
          </w:p>
        </w:tc>
        <w:tc>
          <w:tcPr>
            <w:tcW w:w="1684" w:type="dxa"/>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000000"/>
                <w:kern w:val="2"/>
                <w:sz w:val="28"/>
                <w:szCs w:val="28"/>
                <w:highlight w:val="none"/>
                <w:lang w:val="en-US" w:eastAsia="zh-CN" w:bidi="ar-SA"/>
              </w:rPr>
            </w:pPr>
            <w:r>
              <w:rPr>
                <w:rFonts w:hint="eastAsia" w:ascii="仿宋_GB2312" w:hAnsi="仿宋_GB2312" w:eastAsia="仿宋_GB2312" w:cs="仿宋_GB2312"/>
                <w:b w:val="0"/>
                <w:bCs/>
                <w:color w:val="000000"/>
                <w:sz w:val="28"/>
                <w:szCs w:val="28"/>
                <w:highlight w:val="none"/>
                <w:lang w:val="en-US" w:eastAsia="zh-CN"/>
              </w:rPr>
              <w:t>采购评审小组评分</w:t>
            </w:r>
          </w:p>
        </w:tc>
      </w:tr>
    </w:tbl>
    <w:p>
      <w:pPr>
        <w:pStyle w:val="4"/>
        <w:rPr>
          <w:rFonts w:hint="default"/>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3.报价（30分）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以本次</w:t>
      </w:r>
      <w:r>
        <w:rPr>
          <w:rFonts w:hint="eastAsia" w:ascii="仿宋_GB2312" w:eastAsia="仿宋_GB2312"/>
          <w:color w:val="000000"/>
          <w:sz w:val="32"/>
          <w:szCs w:val="32"/>
          <w:highlight w:val="none"/>
          <w:lang w:eastAsia="zh-CN"/>
        </w:rPr>
        <w:t>供应商</w:t>
      </w:r>
      <w:r>
        <w:rPr>
          <w:rFonts w:hint="eastAsia" w:ascii="仿宋_GB2312" w:eastAsia="仿宋_GB2312"/>
          <w:color w:val="000000"/>
          <w:sz w:val="32"/>
          <w:szCs w:val="32"/>
          <w:highlight w:val="none"/>
        </w:rPr>
        <w:t>所报的有效报价中的最低价作为基准报价。</w:t>
      </w:r>
      <w:r>
        <w:rPr>
          <w:rFonts w:hint="eastAsia" w:ascii="仿宋_GB2312" w:eastAsia="仿宋_GB2312"/>
          <w:color w:val="000000"/>
          <w:sz w:val="32"/>
          <w:szCs w:val="32"/>
          <w:highlight w:val="none"/>
          <w:lang w:eastAsia="zh-CN"/>
        </w:rPr>
        <w:t>供应商</w:t>
      </w:r>
      <w:r>
        <w:rPr>
          <w:rFonts w:hint="eastAsia" w:ascii="仿宋_GB2312" w:eastAsia="仿宋_GB2312"/>
          <w:color w:val="000000"/>
          <w:sz w:val="32"/>
          <w:szCs w:val="32"/>
          <w:highlight w:val="none"/>
        </w:rPr>
        <w:t>报价得分=（基准价/投标人报价）*</w:t>
      </w:r>
      <w:r>
        <w:rPr>
          <w:rFonts w:hint="eastAsia" w:ascii="仿宋_GB2312" w:eastAsia="仿宋_GB2312"/>
          <w:color w:val="000000"/>
          <w:sz w:val="32"/>
          <w:szCs w:val="32"/>
          <w:highlight w:val="none"/>
          <w:lang w:val="en-US" w:eastAsia="zh-CN"/>
        </w:rPr>
        <w:t>30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（四）采购评审小组构成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auto"/>
          <w:sz w:val="32"/>
          <w:szCs w:val="32"/>
          <w:highlight w:val="none"/>
          <w:lang w:eastAsia="zh-CN"/>
        </w:rPr>
      </w:pPr>
      <w:r>
        <w:rPr>
          <w:rFonts w:hint="eastAsia" w:ascii="仿宋_GB2312" w:hAnsi="仿宋" w:eastAsia="仿宋_GB2312" w:cs="仿宋_GB2312"/>
          <w:color w:val="auto"/>
          <w:sz w:val="32"/>
          <w:szCs w:val="32"/>
          <w:highlight w:val="none"/>
        </w:rPr>
        <w:t>采购评审小组</w:t>
      </w:r>
      <w:r>
        <w:rPr>
          <w:rFonts w:hint="eastAsia" w:ascii="仿宋_GB2312" w:hAnsi="仿宋" w:eastAsia="仿宋_GB2312" w:cs="仿宋_GB2312"/>
          <w:color w:val="auto"/>
          <w:sz w:val="32"/>
          <w:szCs w:val="32"/>
          <w:highlight w:val="none"/>
          <w:lang w:eastAsia="zh-CN"/>
        </w:rPr>
        <w:t>为</w:t>
      </w:r>
      <w:r>
        <w:rPr>
          <w:rFonts w:hint="eastAsia" w:ascii="仿宋_GB2312" w:hAnsi="仿宋" w:eastAsia="仿宋_GB2312" w:cs="仿宋_GB2312"/>
          <w:color w:val="auto"/>
          <w:sz w:val="32"/>
          <w:szCs w:val="32"/>
          <w:highlight w:val="none"/>
          <w:lang w:val="en-US" w:eastAsia="zh-CN"/>
        </w:rPr>
        <w:t>5</w:t>
      </w:r>
      <w:r>
        <w:rPr>
          <w:rFonts w:hint="eastAsia" w:ascii="仿宋_GB2312" w:hAnsi="仿宋" w:eastAsia="仿宋_GB2312" w:cs="仿宋_GB2312"/>
          <w:color w:val="auto"/>
          <w:sz w:val="32"/>
          <w:szCs w:val="32"/>
          <w:highlight w:val="none"/>
        </w:rPr>
        <w:t>人</w:t>
      </w:r>
      <w:r>
        <w:rPr>
          <w:rFonts w:hint="eastAsia" w:ascii="仿宋_GB2312" w:hAnsi="仿宋" w:eastAsia="仿宋_GB2312" w:cs="仿宋_GB2312"/>
          <w:color w:val="auto"/>
          <w:sz w:val="32"/>
          <w:szCs w:val="32"/>
          <w:highlight w:val="none"/>
          <w:lang w:val="en-US" w:eastAsia="zh-CN"/>
        </w:rPr>
        <w:t>，由龙华区工业和信息化局各科室（中心）代表（在编人员）5人，随机抽签选择。</w:t>
      </w:r>
    </w:p>
    <w:p>
      <w:pPr>
        <w:pStyle w:val="3"/>
        <w:spacing w:line="440" w:lineRule="exact"/>
        <w:jc w:val="left"/>
        <w:rPr>
          <w:rFonts w:hint="eastAsia" w:ascii="黑体" w:hAnsi="黑体" w:eastAsia="黑体" w:cs="黑体"/>
          <w:sz w:val="32"/>
          <w:szCs w:val="32"/>
          <w:lang w:eastAsia="zh-CN"/>
        </w:rPr>
      </w:pPr>
    </w:p>
    <w:p>
      <w:pPr>
        <w:pStyle w:val="3"/>
        <w:spacing w:line="440" w:lineRule="exact"/>
        <w:jc w:val="left"/>
        <w:rPr>
          <w:rFonts w:hint="eastAsia" w:ascii="黑体" w:hAnsi="黑体" w:eastAsia="黑体" w:cs="黑体"/>
          <w:sz w:val="32"/>
          <w:szCs w:val="32"/>
          <w:lang w:eastAsia="zh-CN"/>
        </w:rPr>
      </w:pPr>
    </w:p>
    <w:p>
      <w:pPr>
        <w:pStyle w:val="3"/>
        <w:spacing w:line="440" w:lineRule="exact"/>
        <w:jc w:val="left"/>
        <w:rPr>
          <w:rFonts w:hint="eastAsia" w:ascii="黑体" w:hAnsi="黑体" w:eastAsia="黑体" w:cs="黑体"/>
          <w:sz w:val="32"/>
          <w:szCs w:val="32"/>
          <w:lang w:eastAsia="zh-CN"/>
        </w:rPr>
      </w:pPr>
    </w:p>
    <w:p>
      <w:pPr>
        <w:pStyle w:val="3"/>
        <w:spacing w:line="440" w:lineRule="exact"/>
        <w:jc w:val="left"/>
        <w:rPr>
          <w:rFonts w:hint="eastAsia" w:ascii="黑体" w:hAnsi="黑体" w:eastAsia="黑体" w:cs="黑体"/>
          <w:sz w:val="32"/>
          <w:szCs w:val="32"/>
          <w:lang w:eastAsia="zh-CN"/>
        </w:rPr>
      </w:pPr>
    </w:p>
    <w:p>
      <w:pPr>
        <w:pStyle w:val="3"/>
        <w:spacing w:line="440" w:lineRule="exact"/>
        <w:jc w:val="left"/>
        <w:rPr>
          <w:rFonts w:hint="eastAsia" w:ascii="黑体" w:hAnsi="黑体" w:eastAsia="黑体" w:cs="黑体"/>
          <w:sz w:val="32"/>
          <w:szCs w:val="32"/>
          <w:lang w:eastAsia="zh-CN"/>
        </w:rPr>
      </w:pPr>
    </w:p>
    <w:p>
      <w:pPr>
        <w:pStyle w:val="3"/>
        <w:spacing w:line="440" w:lineRule="exact"/>
        <w:jc w:val="left"/>
        <w:rPr>
          <w:rFonts w:hint="eastAsia" w:ascii="黑体" w:hAnsi="黑体" w:eastAsia="黑体" w:cs="黑体"/>
          <w:sz w:val="32"/>
          <w:szCs w:val="32"/>
          <w:lang w:eastAsia="zh-CN"/>
        </w:rPr>
      </w:pPr>
    </w:p>
    <w:p>
      <w:pPr>
        <w:pStyle w:val="3"/>
        <w:spacing w:line="440" w:lineRule="exact"/>
        <w:jc w:val="left"/>
        <w:rPr>
          <w:rFonts w:hint="eastAsia" w:ascii="黑体" w:hAnsi="黑体" w:eastAsia="黑体" w:cs="黑体"/>
          <w:sz w:val="32"/>
          <w:szCs w:val="32"/>
          <w:lang w:eastAsia="zh-CN"/>
        </w:rPr>
      </w:pPr>
    </w:p>
    <w:p>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5"/>
        <w:keepNext w:val="0"/>
        <w:keepLines w:val="0"/>
        <w:pageBreakBefore w:val="0"/>
        <w:widowControl w:val="0"/>
        <w:kinsoku/>
        <w:wordWrap/>
        <w:overflowPunct w:val="0"/>
        <w:topLinePunct w:val="0"/>
        <w:autoSpaceDE/>
        <w:autoSpaceDN/>
        <w:bidi w:val="0"/>
        <w:adjustRightInd/>
        <w:snapToGrid w:val="0"/>
        <w:spacing w:before="0" w:after="0" w:line="560" w:lineRule="exact"/>
        <w:ind w:left="0" w:leftChars="0" w:right="0" w:rightChars="0" w:firstLine="0" w:firstLineChars="0"/>
        <w:jc w:val="center"/>
        <w:textAlignment w:val="auto"/>
        <w:outlineLvl w:val="9"/>
        <w:rPr>
          <w:rFonts w:ascii="方正小标宋简体" w:hAnsi="方正小标宋简体" w:eastAsia="方正小标宋简体" w:cs="方正小标宋简体"/>
          <w:bCs w:val="0"/>
          <w:sz w:val="44"/>
          <w:szCs w:val="44"/>
        </w:rPr>
      </w:pPr>
      <w:r>
        <w:rPr>
          <w:rFonts w:hint="eastAsia" w:ascii="方正小标宋简体" w:hAnsi="方正小标宋简体" w:eastAsia="方正小标宋简体" w:cs="方正小标宋简体"/>
          <w:bCs w:val="0"/>
          <w:sz w:val="44"/>
          <w:szCs w:val="44"/>
        </w:rPr>
        <w:t>供应商基本情况表</w:t>
      </w:r>
    </w:p>
    <w:p>
      <w:pPr>
        <w:keepNext w:val="0"/>
        <w:keepLines w:val="0"/>
        <w:pageBreakBefore w:val="0"/>
        <w:widowControl w:val="0"/>
        <w:kinsoku/>
        <w:wordWrap/>
        <w:overflowPunct w:val="0"/>
        <w:topLinePunct w:val="0"/>
        <w:autoSpaceDE/>
        <w:autoSpaceDN/>
        <w:bidi w:val="0"/>
        <w:adjustRightInd/>
        <w:spacing w:line="560" w:lineRule="exact"/>
        <w:ind w:right="0" w:rightChars="0"/>
        <w:jc w:val="both"/>
        <w:textAlignment w:val="auto"/>
        <w:outlineLvl w:val="9"/>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7"/>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62"/>
        <w:gridCol w:w="1283"/>
        <w:gridCol w:w="1270"/>
        <w:gridCol w:w="791"/>
        <w:gridCol w:w="1200"/>
        <w:gridCol w:w="150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81" w:type="dxa"/>
            <w:gridSpan w:val="2"/>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991" w:type="dxa"/>
            <w:gridSpan w:val="2"/>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312" w:type="dxa"/>
            <w:gridSpan w:val="2"/>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81" w:type="dxa"/>
            <w:gridSpan w:val="2"/>
            <w:noWrap w:val="0"/>
            <w:vAlign w:val="center"/>
          </w:tcPr>
          <w:p>
            <w:pPr>
              <w:keepNext w:val="0"/>
              <w:keepLines w:val="0"/>
              <w:pageBreakBefore w:val="0"/>
              <w:widowControl w:val="0"/>
              <w:kinsoku/>
              <w:wordWrap/>
              <w:overflowPunct w:val="0"/>
              <w:topLinePunct w:val="0"/>
              <w:autoSpaceDE/>
              <w:autoSpaceDN/>
              <w:bidi w:val="0"/>
              <w:adjustRightInd/>
              <w:snapToGrid w:val="0"/>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991" w:type="dxa"/>
            <w:gridSpan w:val="2"/>
            <w:noWrap w:val="0"/>
            <w:vAlign w:val="center"/>
          </w:tcPr>
          <w:p>
            <w:pPr>
              <w:keepNext w:val="0"/>
              <w:keepLines w:val="0"/>
              <w:pageBreakBefore w:val="0"/>
              <w:widowControl w:val="0"/>
              <w:kinsoku/>
              <w:wordWrap/>
              <w:overflowPunct w:val="0"/>
              <w:topLinePunct w:val="0"/>
              <w:autoSpaceDE/>
              <w:autoSpaceDN/>
              <w:bidi w:val="0"/>
              <w:adjustRightInd/>
              <w:snapToGrid w:val="0"/>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312" w:type="dxa"/>
            <w:gridSpan w:val="2"/>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7" w:type="dxa"/>
            <w:gridSpan w:val="8"/>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9" w:type="dxa"/>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val="0"/>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val="0"/>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keepNext w:val="0"/>
              <w:keepLines w:val="0"/>
              <w:pageBreakBefore w:val="0"/>
              <w:widowControl w:val="0"/>
              <w:kinsoku/>
              <w:wordWrap/>
              <w:overflowPunct w:val="0"/>
              <w:topLinePunct w:val="0"/>
              <w:autoSpaceDE/>
              <w:autoSpaceDN/>
              <w:bidi w:val="0"/>
              <w:adjustRightInd/>
              <w:snapToGrid w:val="0"/>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1812" w:type="dxa"/>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val="0"/>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keepNext w:val="0"/>
              <w:keepLines w:val="0"/>
              <w:pageBreakBefore w:val="0"/>
              <w:widowControl w:val="0"/>
              <w:kinsoku/>
              <w:wordWrap/>
              <w:overflowPunct w:val="0"/>
              <w:topLinePunct w:val="0"/>
              <w:autoSpaceDE/>
              <w:autoSpaceDN/>
              <w:bidi w:val="0"/>
              <w:adjustRightInd/>
              <w:snapToGrid w:val="0"/>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9" w:type="dxa"/>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500" w:type="dxa"/>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812" w:type="dxa"/>
            <w:tcBorders>
              <w:top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9" w:type="dxa"/>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991" w:type="dxa"/>
            <w:gridSpan w:val="2"/>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500" w:type="dxa"/>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812" w:type="dxa"/>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9" w:type="dxa"/>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2"/>
              <w:keepNext w:val="0"/>
              <w:keepLines w:val="0"/>
              <w:pageBreakBefore w:val="0"/>
              <w:widowControl w:val="0"/>
              <w:kinsoku/>
              <w:wordWrap/>
              <w:overflowPunct w:val="0"/>
              <w:topLinePunct w:val="0"/>
              <w:autoSpaceDE/>
              <w:autoSpaceDN/>
              <w:bidi w:val="0"/>
              <w:adjustRightInd/>
              <w:snapToGrid w:val="0"/>
              <w:spacing w:line="400" w:lineRule="exact"/>
              <w:ind w:left="0" w:leftChars="0" w:right="0" w:rightChars="0" w:firstLine="0" w:firstLine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991" w:type="dxa"/>
            <w:gridSpan w:val="2"/>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500" w:type="dxa"/>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1812" w:type="dxa"/>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37" w:type="dxa"/>
            <w:gridSpan w:val="8"/>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737" w:type="dxa"/>
            <w:gridSpan w:val="8"/>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512" w:type="dxa"/>
            <w:gridSpan w:val="3"/>
            <w:tcBorders>
              <w:bottom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val="0"/>
              <w:spacing w:line="400" w:lineRule="exact"/>
              <w:ind w:left="0" w:right="0" w:rightChars="0" w:firstLine="360" w:firstLineChars="20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pacing w:line="400" w:lineRule="exact"/>
              <w:ind w:left="0" w:right="0" w:rightChars="0" w:firstLine="480" w:firstLineChars="200"/>
              <w:jc w:val="both"/>
              <w:textAlignment w:val="auto"/>
              <w:outlineLvl w:val="9"/>
              <w:rPr>
                <w:rFonts w:ascii="方正仿宋_GBK" w:hAnsi="方正仿宋_GBK" w:eastAsia="方正仿宋_GBK" w:cs="方正仿宋_GBK"/>
                <w:sz w:val="24"/>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val="0"/>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val="0"/>
              <w:spacing w:line="400" w:lineRule="exact"/>
              <w:ind w:right="0" w:rightChars="0"/>
              <w:jc w:val="both"/>
              <w:textAlignment w:val="auto"/>
              <w:outlineLvl w:val="9"/>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keepNext w:val="0"/>
        <w:keepLines w:val="0"/>
        <w:pageBreakBefore w:val="0"/>
        <w:widowControl w:val="0"/>
        <w:kinsoku/>
        <w:wordWrap/>
        <w:overflowPunct w:val="0"/>
        <w:topLinePunct w:val="0"/>
        <w:autoSpaceDE/>
        <w:autoSpaceDN/>
        <w:bidi w:val="0"/>
        <w:adjustRightInd/>
        <w:spacing w:line="560" w:lineRule="exact"/>
        <w:ind w:left="0" w:right="0" w:rightChars="0" w:firstLine="420" w:firstLineChars="200"/>
        <w:jc w:val="both"/>
        <w:textAlignment w:val="auto"/>
        <w:outlineLvl w:val="9"/>
        <w:sectPr>
          <w:pgSz w:w="11906" w:h="16838"/>
          <w:pgMar w:top="2098" w:right="1474" w:bottom="1984" w:left="1587" w:header="851" w:footer="992" w:gutter="0"/>
          <w:cols w:space="720" w:num="1"/>
          <w:docGrid w:type="lines" w:linePitch="312" w:charSpace="0"/>
        </w:sectPr>
      </w:pPr>
    </w:p>
    <w:p>
      <w:pPr>
        <w:pStyle w:val="2"/>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社保缴纳证明下载指引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1.打开单位员工个人微信，搜索“粤省事”小程序</w:t>
      </w:r>
    </w:p>
    <w:p>
      <w:pPr>
        <w:pStyle w:val="2"/>
        <w:numPr>
          <w:ilvl w:val="0"/>
          <w:numId w:val="0"/>
        </w:numPr>
        <w:spacing w:line="24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3679190" cy="2926080"/>
            <wp:effectExtent l="0" t="0" r="16510" b="7620"/>
            <wp:docPr id="1" name="图片 1" descr="clipbord_176828921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lipbord_1768289216811"/>
                    <pic:cNvPicPr>
                      <a:picLocks noChangeAspect="1"/>
                    </pic:cNvPicPr>
                  </pic:nvPicPr>
                  <pic:blipFill>
                    <a:blip r:embed="rId4"/>
                    <a:stretch>
                      <a:fillRect/>
                    </a:stretch>
                  </pic:blipFill>
                  <pic:spPr>
                    <a:xfrm>
                      <a:off x="0" y="0"/>
                      <a:ext cx="3679190" cy="292608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101600</wp:posOffset>
            </wp:positionH>
            <wp:positionV relativeFrom="paragraph">
              <wp:posOffset>518795</wp:posOffset>
            </wp:positionV>
            <wp:extent cx="3710940" cy="3709670"/>
            <wp:effectExtent l="0" t="0" r="3810" b="5080"/>
            <wp:wrapTopAndBottom/>
            <wp:docPr id="4" name="图片 2" descr="clipbord_1768289248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lipbord_1768289248829"/>
                    <pic:cNvPicPr>
                      <a:picLocks noChangeAspect="1"/>
                    </pic:cNvPicPr>
                  </pic:nvPicPr>
                  <pic:blipFill>
                    <a:blip r:embed="rId5"/>
                    <a:stretch>
                      <a:fillRect/>
                    </a:stretch>
                  </pic:blipFill>
                  <pic:spPr>
                    <a:xfrm>
                      <a:off x="0" y="0"/>
                      <a:ext cx="3710940" cy="3709670"/>
                    </a:xfrm>
                    <a:prstGeom prst="rect">
                      <a:avLst/>
                    </a:prstGeom>
                    <a:noFill/>
                    <a:ln>
                      <a:noFill/>
                    </a:ln>
                  </pic:spPr>
                </pic:pic>
              </a:graphicData>
            </a:graphic>
          </wp:anchor>
        </w:drawing>
      </w:r>
      <w:r>
        <w:rPr>
          <w:rFonts w:hint="eastAsia" w:ascii="仿宋_GB2312" w:hAnsi="仿宋_GB2312" w:eastAsia="仿宋_GB2312" w:cs="仿宋_GB2312"/>
          <w:sz w:val="32"/>
          <w:szCs w:val="32"/>
          <w:lang w:val="en-US" w:eastAsia="zh-CN"/>
        </w:rPr>
        <w:t>2.进入“粤省事”，点击首页的“社保·就业”</w:t>
      </w:r>
    </w:p>
    <w:p>
      <w:pPr>
        <w:pStyle w:val="2"/>
        <w:spacing w:line="24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3.进入“社保·就业”主页，点击“社保凭证”</w:t>
      </w:r>
    </w:p>
    <w:p>
      <w:pPr>
        <w:pStyle w:val="2"/>
        <w:spacing w:line="24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4098290" cy="4084955"/>
            <wp:effectExtent l="0" t="0" r="16510" b="10795"/>
            <wp:docPr id="2" name="图片 2" descr="clipbord_176828928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lipbord_1768289282162"/>
                    <pic:cNvPicPr>
                      <a:picLocks noChangeAspect="1"/>
                    </pic:cNvPicPr>
                  </pic:nvPicPr>
                  <pic:blipFill>
                    <a:blip r:embed="rId6"/>
                    <a:stretch>
                      <a:fillRect/>
                    </a:stretch>
                  </pic:blipFill>
                  <pic:spPr>
                    <a:xfrm>
                      <a:off x="0" y="0"/>
                      <a:ext cx="4098290" cy="4084955"/>
                    </a:xfrm>
                    <a:prstGeom prst="rect">
                      <a:avLst/>
                    </a:prstGeom>
                    <a:noFill/>
                    <a:ln>
                      <a:noFill/>
                    </a:ln>
                  </pic:spPr>
                </pic:pic>
              </a:graphicData>
            </a:graphic>
          </wp:inline>
        </w:drawing>
      </w:r>
    </w:p>
    <w:p>
      <w:pPr>
        <w:pStyle w:val="2"/>
        <w:spacing w:line="24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4.进入“社保凭证”主页，点击“社会保险参保证明查询”</w:t>
      </w:r>
    </w:p>
    <w:p>
      <w:pPr>
        <w:pStyle w:val="2"/>
        <w:spacing w:line="24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-63500</wp:posOffset>
            </wp:positionH>
            <wp:positionV relativeFrom="page">
              <wp:posOffset>5897880</wp:posOffset>
            </wp:positionV>
            <wp:extent cx="4239260" cy="3453765"/>
            <wp:effectExtent l="0" t="0" r="8890" b="13335"/>
            <wp:wrapTopAndBottom/>
            <wp:docPr id="5" name="图片 3" descr="clipbord_1768289330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lipbord_1768289330765"/>
                    <pic:cNvPicPr>
                      <a:picLocks noChangeAspect="1"/>
                    </pic:cNvPicPr>
                  </pic:nvPicPr>
                  <pic:blipFill>
                    <a:blip r:embed="rId7"/>
                    <a:stretch>
                      <a:fillRect/>
                    </a:stretch>
                  </pic:blipFill>
                  <pic:spPr>
                    <a:xfrm>
                      <a:off x="0" y="0"/>
                      <a:ext cx="4239260" cy="3453765"/>
                    </a:xfrm>
                    <a:prstGeom prst="rect">
                      <a:avLst/>
                    </a:prstGeom>
                    <a:noFill/>
                    <a:ln>
                      <a:noFill/>
                    </a:ln>
                  </pic:spPr>
                </pic:pic>
              </a:graphicData>
            </a:graphic>
          </wp:anchor>
        </w:drawing>
      </w:r>
    </w:p>
    <w:p>
      <w:pPr>
        <w:pStyle w:val="2"/>
        <w:spacing w:line="24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5.进入“社会保险参保证明查询”，自动生成“社保参保证明”</w:t>
      </w:r>
    </w:p>
    <w:p>
      <w:pPr>
        <w:pStyle w:val="2"/>
        <w:spacing w:line="240" w:lineRule="auto"/>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3693160" cy="3359150"/>
            <wp:effectExtent l="0" t="0" r="2540" b="12700"/>
            <wp:docPr id="3" name="图片 3" descr="clipbord_1768289356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lipbord_1768289356796"/>
                    <pic:cNvPicPr>
                      <a:picLocks noChangeAspect="1"/>
                    </pic:cNvPicPr>
                  </pic:nvPicPr>
                  <pic:blipFill>
                    <a:blip r:embed="rId8"/>
                    <a:stretch>
                      <a:fillRect/>
                    </a:stretch>
                  </pic:blipFill>
                  <pic:spPr>
                    <a:xfrm>
                      <a:off x="0" y="0"/>
                      <a:ext cx="3693160" cy="3359150"/>
                    </a:xfrm>
                    <a:prstGeom prst="rect">
                      <a:avLst/>
                    </a:prstGeom>
                    <a:noFill/>
                    <a:ln>
                      <a:noFill/>
                    </a:ln>
                  </pic:spPr>
                </pic:pic>
              </a:graphicData>
            </a:graphic>
          </wp:inline>
        </w:drawing>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6.截图“社保参保证明”，如注重工资隐私，可将“缴费基数”打码，其他不可打码及修改。再将清晰的社保参保证明打印加盖公章进行投标。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autoSpaceDE/>
        <w:autoSpaceDN/>
        <w:bidi w:val="0"/>
        <w:adjustRightInd/>
        <w:snapToGrid/>
        <w:spacing w:line="560" w:lineRule="exact"/>
        <w:ind w:firstLine="3080" w:firstLineChars="700"/>
        <w:jc w:val="both"/>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诚信承诺函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深圳市龙华区</w:t>
      </w:r>
      <w:r>
        <w:rPr>
          <w:rFonts w:hint="eastAsia" w:ascii="仿宋_GB2312" w:hAnsi="仿宋_GB2312" w:eastAsia="仿宋_GB2312" w:cs="仿宋_GB2312"/>
          <w:b w:val="0"/>
          <w:bCs w:val="0"/>
          <w:sz w:val="32"/>
          <w:szCs w:val="32"/>
          <w:lang w:val="en-US" w:eastAsia="zh-CN"/>
        </w:rPr>
        <w:t>工业和信息化局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单位具备《中华人民共和国政府采购法》第二十二条规定的供应商参加政府采购活动应当具备的条件:(一)具有独立承担民事责任的能力;(二)具有良好的商业信誉和健全的财务会计制度;(三)具有履行合同所必需的设备和专业技术能力;(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政府采购供应商诚信管理暂行办法》等相关规定，我单位承诺在政府采购活动前3年的经营活动中不存在重大违法记录，投标时不存在处于被禁止参与政府采购活动期限内的情形，所提交的材料真实、有效（单位成立以来无行贿犯罪记录、无不良记录……等等），</w:t>
      </w:r>
      <w:r>
        <w:rPr>
          <w:rFonts w:hint="eastAsia" w:ascii="仿宋_GB2312" w:hAnsi="仿宋_GB2312" w:eastAsia="仿宋_GB2312" w:cs="仿宋_GB2312"/>
          <w:sz w:val="32"/>
          <w:szCs w:val="32"/>
        </w:rPr>
        <w:t>投标做到诚实,不造假,不围标、串标、陪标</w:t>
      </w:r>
      <w:r>
        <w:rPr>
          <w:rFonts w:hint="eastAsia" w:ascii="仿宋_GB2312" w:hAnsi="仿宋_GB2312" w:eastAsia="仿宋_GB2312" w:cs="仿宋_GB2312"/>
          <w:sz w:val="32"/>
          <w:szCs w:val="32"/>
          <w:lang w:val="en-US" w:eastAsia="zh-CN"/>
        </w:rPr>
        <w:t>，否则我单位自愿承担由此可能产生的一切法律责任。</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特此声明。</w:t>
      </w:r>
    </w:p>
    <w:p>
      <w:pPr>
        <w:keepNext w:val="0"/>
        <w:keepLines w:val="0"/>
        <w:pageBreakBefore w:val="0"/>
        <w:widowControl w:val="0"/>
        <w:kinsoku/>
        <w:wordWrap/>
        <w:overflowPunct/>
        <w:topLinePunct w:val="0"/>
        <w:autoSpaceDE/>
        <w:autoSpaceDN/>
        <w:bidi w:val="0"/>
        <w:adjustRightInd/>
        <w:snapToGrid/>
        <w:spacing w:line="560" w:lineRule="exact"/>
        <w:ind w:firstLine="3846" w:firstLineChars="1202"/>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w:t>
      </w:r>
      <w:r>
        <w:rPr>
          <w:rFonts w:hint="eastAsia" w:ascii="仿宋_GB2312" w:hAnsi="仿宋_GB2312" w:cs="仿宋_GB2312"/>
          <w:sz w:val="32"/>
          <w:szCs w:val="32"/>
          <w:lang w:val="en-US" w:eastAsia="zh-CN"/>
        </w:rPr>
        <w:t>（响应）</w:t>
      </w:r>
      <w:r>
        <w:rPr>
          <w:rFonts w:hint="eastAsia" w:ascii="仿宋_GB2312" w:hAnsi="仿宋_GB2312" w:eastAsia="仿宋_GB2312" w:cs="仿宋_GB2312"/>
          <w:sz w:val="32"/>
          <w:szCs w:val="32"/>
          <w:lang w:val="en-US" w:eastAsia="zh-CN"/>
        </w:rPr>
        <w:t>单位：xxx</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日期：xx年xx月xx日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60" w:lineRule="exact"/>
        <w:jc w:val="both"/>
        <w:textAlignment w:val="auto"/>
        <w:outlineLvl w:val="0"/>
        <w:rPr>
          <w:rFonts w:hint="eastAsia" w:ascii="方正小标宋简体" w:hAnsi="方正小标宋简体" w:eastAsia="方正小标宋简体" w:cs="方正小标宋简体"/>
          <w:sz w:val="44"/>
          <w:szCs w:val="44"/>
          <w:lang w:val="en-US" w:eastAsia="zh-CN"/>
        </w:rPr>
      </w:pPr>
    </w:p>
    <w:p>
      <w:pPr>
        <w:pStyle w:val="3"/>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autoSpaceDE/>
        <w:autoSpaceDN/>
        <w:bidi w:val="0"/>
        <w:adjustRightInd/>
        <w:snapToGrid/>
        <w:spacing w:line="560" w:lineRule="exact"/>
        <w:jc w:val="both"/>
        <w:textAlignment w:val="auto"/>
        <w:outlineLvl w:val="0"/>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服务承诺函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深圳市龙华区</w:t>
      </w:r>
      <w:r>
        <w:rPr>
          <w:rFonts w:hint="eastAsia" w:ascii="仿宋_GB2312" w:hAnsi="仿宋_GB2312" w:eastAsia="仿宋_GB2312" w:cs="仿宋_GB2312"/>
          <w:b w:val="0"/>
          <w:bCs w:val="0"/>
          <w:sz w:val="32"/>
          <w:szCs w:val="32"/>
          <w:lang w:val="en-US" w:eastAsia="zh-CN"/>
        </w:rPr>
        <w:t>工业和信息化局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我公司能中标项目，我们将严格遵守本标书和合同所作的各项承诺合格履行合同的各项义务与责任，并结合实际情况保质保量完成服务内容。在服务过程中，如因服务质量或违反合同等问题导致的一切费用、损失，由我司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pStyle w:val="3"/>
        <w:rPr>
          <w:rFonts w:hint="eastAsia" w:ascii="仿宋_GB2312" w:hAnsi="仿宋_GB2312" w:eastAsia="仿宋_GB2312" w:cs="仿宋_GB2312"/>
          <w:sz w:val="32"/>
          <w:szCs w:val="32"/>
          <w:lang w:val="en-US" w:eastAsia="zh-CN"/>
        </w:rPr>
      </w:pPr>
    </w:p>
    <w:p>
      <w:pPr>
        <w:pStyle w:val="3"/>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w:t>
      </w:r>
      <w:r>
        <w:rPr>
          <w:rFonts w:hint="eastAsia" w:ascii="仿宋_GB2312" w:hAnsi="仿宋_GB2312" w:cs="仿宋_GB2312"/>
          <w:sz w:val="32"/>
          <w:szCs w:val="32"/>
          <w:lang w:val="en-US" w:eastAsia="zh-CN"/>
        </w:rPr>
        <w:t>（响应）</w:t>
      </w:r>
      <w:r>
        <w:rPr>
          <w:rFonts w:hint="eastAsia" w:ascii="仿宋_GB2312" w:hAnsi="仿宋_GB2312" w:eastAsia="仿宋_GB2312" w:cs="仿宋_GB2312"/>
          <w:sz w:val="32"/>
          <w:szCs w:val="32"/>
          <w:lang w:val="en-US" w:eastAsia="zh-CN"/>
        </w:rPr>
        <w:t>单位：xxx</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日期：xx年xx月xx日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违约承诺函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深圳市龙华区</w:t>
      </w:r>
      <w:r>
        <w:rPr>
          <w:rFonts w:hint="eastAsia" w:ascii="仿宋_GB2312" w:hAnsi="仿宋_GB2312" w:eastAsia="仿宋_GB2312" w:cs="仿宋_GB2312"/>
          <w:b w:val="0"/>
          <w:bCs w:val="0"/>
          <w:sz w:val="32"/>
          <w:szCs w:val="32"/>
          <w:lang w:val="en-US" w:eastAsia="zh-CN"/>
        </w:rPr>
        <w:t>工业和信息化局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如未能按照项目约定履行我公司的义务，贵局拥有单方取消合作的权利。对于此种情况，我公司将毫无保留地接受并承担相应的违约责任。如果我公司的失职行为给贵局造成了损失，我公司将不遗余力地承担相应的经济损失，并支付适当的违约金，其数额将根据实际损失情况进行协商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w:t>
      </w:r>
      <w:r>
        <w:rPr>
          <w:rFonts w:hint="eastAsia" w:ascii="仿宋_GB2312" w:hAnsi="仿宋_GB2312" w:cs="仿宋_GB2312"/>
          <w:sz w:val="32"/>
          <w:szCs w:val="32"/>
          <w:lang w:val="en-US" w:eastAsia="zh-CN"/>
        </w:rPr>
        <w:t>（响应）</w:t>
      </w:r>
      <w:r>
        <w:rPr>
          <w:rFonts w:hint="eastAsia" w:ascii="仿宋_GB2312" w:hAnsi="仿宋_GB2312" w:eastAsia="仿宋_GB2312" w:cs="仿宋_GB2312"/>
          <w:sz w:val="32"/>
          <w:szCs w:val="32"/>
          <w:lang w:val="en-US" w:eastAsia="zh-CN"/>
        </w:rPr>
        <w:t>单位：xxx</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日期：xx年xx月xx日</w:t>
      </w:r>
    </w:p>
    <w:p>
      <w:pPr>
        <w:pStyle w:val="2"/>
        <w:rPr>
          <w:rFonts w:hint="eastAsia" w:ascii="仿宋_GB2312" w:hAnsi="仿宋_GB2312" w:eastAsia="仿宋_GB2312" w:cs="仿宋_GB2312"/>
          <w:sz w:val="32"/>
          <w:szCs w:val="32"/>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99571"/>
    <w:multiLevelType w:val="singleLevel"/>
    <w:tmpl w:val="5EF99571"/>
    <w:lvl w:ilvl="0" w:tentative="0">
      <w:start w:val="2"/>
      <w:numFmt w:val="chineseCounting"/>
      <w:suff w:val="nothing"/>
      <w:lvlText w:val="%1、"/>
      <w:lvlJc w:val="left"/>
    </w:lvl>
  </w:abstractNum>
  <w:abstractNum w:abstractNumId="1">
    <w:nsid w:val="5EF99596"/>
    <w:multiLevelType w:val="singleLevel"/>
    <w:tmpl w:val="5EF99596"/>
    <w:lvl w:ilvl="0" w:tentative="0">
      <w:start w:val="5"/>
      <w:numFmt w:val="chineseCounting"/>
      <w:suff w:val="nothing"/>
      <w:lvlText w:val="%1、"/>
      <w:lvlJc w:val="left"/>
    </w:lvl>
  </w:abstractNum>
  <w:abstractNum w:abstractNumId="2">
    <w:nsid w:val="77FB2C6D"/>
    <w:multiLevelType w:val="singleLevel"/>
    <w:tmpl w:val="77FB2C6D"/>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D3F8B"/>
    <w:rsid w:val="00AA7427"/>
    <w:rsid w:val="00EB4DC4"/>
    <w:rsid w:val="021C5B0A"/>
    <w:rsid w:val="0339134E"/>
    <w:rsid w:val="03904A00"/>
    <w:rsid w:val="06650586"/>
    <w:rsid w:val="094379FF"/>
    <w:rsid w:val="0DB91E37"/>
    <w:rsid w:val="0EC27D4E"/>
    <w:rsid w:val="0FBD618B"/>
    <w:rsid w:val="10FD29AF"/>
    <w:rsid w:val="117F683D"/>
    <w:rsid w:val="126B3318"/>
    <w:rsid w:val="12812E76"/>
    <w:rsid w:val="12A06769"/>
    <w:rsid w:val="16150AED"/>
    <w:rsid w:val="16FE2498"/>
    <w:rsid w:val="1783652D"/>
    <w:rsid w:val="18305FF2"/>
    <w:rsid w:val="1A070123"/>
    <w:rsid w:val="1AFDC512"/>
    <w:rsid w:val="1D4E068D"/>
    <w:rsid w:val="1FDF1C28"/>
    <w:rsid w:val="1FFF5E39"/>
    <w:rsid w:val="21354D4A"/>
    <w:rsid w:val="22A647EA"/>
    <w:rsid w:val="23173E50"/>
    <w:rsid w:val="26202596"/>
    <w:rsid w:val="268A0A61"/>
    <w:rsid w:val="27303237"/>
    <w:rsid w:val="291D3F8B"/>
    <w:rsid w:val="29353012"/>
    <w:rsid w:val="2C02394D"/>
    <w:rsid w:val="2CAB3A4C"/>
    <w:rsid w:val="2D2664A6"/>
    <w:rsid w:val="2D6C48B5"/>
    <w:rsid w:val="2EA1690B"/>
    <w:rsid w:val="2ED20532"/>
    <w:rsid w:val="2FFF83FC"/>
    <w:rsid w:val="31277833"/>
    <w:rsid w:val="3147505E"/>
    <w:rsid w:val="31D54419"/>
    <w:rsid w:val="320C515D"/>
    <w:rsid w:val="33D466F9"/>
    <w:rsid w:val="35863C00"/>
    <w:rsid w:val="36730E2F"/>
    <w:rsid w:val="36EE48D3"/>
    <w:rsid w:val="37746B98"/>
    <w:rsid w:val="39D0092A"/>
    <w:rsid w:val="3BED33EA"/>
    <w:rsid w:val="3BEDF516"/>
    <w:rsid w:val="3C583907"/>
    <w:rsid w:val="3E311A32"/>
    <w:rsid w:val="3EBFEDF8"/>
    <w:rsid w:val="3FAD53FC"/>
    <w:rsid w:val="3FEF6DB1"/>
    <w:rsid w:val="41557A4C"/>
    <w:rsid w:val="416E254B"/>
    <w:rsid w:val="42284AF8"/>
    <w:rsid w:val="422E6C98"/>
    <w:rsid w:val="458D7E38"/>
    <w:rsid w:val="46CB766A"/>
    <w:rsid w:val="471C7769"/>
    <w:rsid w:val="473E3618"/>
    <w:rsid w:val="493408D7"/>
    <w:rsid w:val="4969BB46"/>
    <w:rsid w:val="4AC579FB"/>
    <w:rsid w:val="4BA42096"/>
    <w:rsid w:val="4C356F43"/>
    <w:rsid w:val="4E3D7129"/>
    <w:rsid w:val="4E9F7168"/>
    <w:rsid w:val="4F8C55D1"/>
    <w:rsid w:val="4FA26EE4"/>
    <w:rsid w:val="4FDF0DEF"/>
    <w:rsid w:val="4FFCE1C3"/>
    <w:rsid w:val="510D4AD5"/>
    <w:rsid w:val="515D07C5"/>
    <w:rsid w:val="540A45DA"/>
    <w:rsid w:val="54384AA5"/>
    <w:rsid w:val="54B85D78"/>
    <w:rsid w:val="54BF11FB"/>
    <w:rsid w:val="54C84C53"/>
    <w:rsid w:val="576601E2"/>
    <w:rsid w:val="58010E0F"/>
    <w:rsid w:val="590C4451"/>
    <w:rsid w:val="591C33E1"/>
    <w:rsid w:val="59AF5C32"/>
    <w:rsid w:val="5A1305B4"/>
    <w:rsid w:val="5AE04935"/>
    <w:rsid w:val="5C2D17E8"/>
    <w:rsid w:val="5CCB3B76"/>
    <w:rsid w:val="5CCF35A6"/>
    <w:rsid w:val="5CE56FB5"/>
    <w:rsid w:val="5DC645A7"/>
    <w:rsid w:val="5DDF383B"/>
    <w:rsid w:val="5EF76547"/>
    <w:rsid w:val="5F474E9D"/>
    <w:rsid w:val="5F9BE736"/>
    <w:rsid w:val="62D7E4CD"/>
    <w:rsid w:val="62D82169"/>
    <w:rsid w:val="64DC40FA"/>
    <w:rsid w:val="65B70F31"/>
    <w:rsid w:val="665EAF2B"/>
    <w:rsid w:val="67AF2409"/>
    <w:rsid w:val="6A7B33C8"/>
    <w:rsid w:val="6BD1519A"/>
    <w:rsid w:val="6C980527"/>
    <w:rsid w:val="6CC202B1"/>
    <w:rsid w:val="6CF57C13"/>
    <w:rsid w:val="6D3F8103"/>
    <w:rsid w:val="6DFF0670"/>
    <w:rsid w:val="6E45518F"/>
    <w:rsid w:val="6F581171"/>
    <w:rsid w:val="6FDB1A6F"/>
    <w:rsid w:val="6FF30296"/>
    <w:rsid w:val="6FFFB05B"/>
    <w:rsid w:val="71757773"/>
    <w:rsid w:val="71F3D14D"/>
    <w:rsid w:val="73E35C96"/>
    <w:rsid w:val="755951D1"/>
    <w:rsid w:val="75ACCF1F"/>
    <w:rsid w:val="75E55FCD"/>
    <w:rsid w:val="75F776EC"/>
    <w:rsid w:val="76DDBFEC"/>
    <w:rsid w:val="777F2881"/>
    <w:rsid w:val="77B990AC"/>
    <w:rsid w:val="77C42460"/>
    <w:rsid w:val="77FB1676"/>
    <w:rsid w:val="77FF5787"/>
    <w:rsid w:val="79699BC1"/>
    <w:rsid w:val="7A7072FD"/>
    <w:rsid w:val="7B6C070E"/>
    <w:rsid w:val="7BF3A738"/>
    <w:rsid w:val="7DA7CDF8"/>
    <w:rsid w:val="7DC3D28F"/>
    <w:rsid w:val="7DE72481"/>
    <w:rsid w:val="7E4A7EC7"/>
    <w:rsid w:val="7EAE1BB3"/>
    <w:rsid w:val="7EAEA86B"/>
    <w:rsid w:val="7F5C6778"/>
    <w:rsid w:val="7F8C626E"/>
    <w:rsid w:val="7FC8D854"/>
    <w:rsid w:val="7FDA4C5C"/>
    <w:rsid w:val="7FDA53B0"/>
    <w:rsid w:val="7FFA652D"/>
    <w:rsid w:val="8FF7FFE7"/>
    <w:rsid w:val="ABAFBF06"/>
    <w:rsid w:val="AE8F679F"/>
    <w:rsid w:val="AF633CB7"/>
    <w:rsid w:val="AFED6473"/>
    <w:rsid w:val="BC15CBD7"/>
    <w:rsid w:val="BFEBAE69"/>
    <w:rsid w:val="BFF628A6"/>
    <w:rsid w:val="CFFF274A"/>
    <w:rsid w:val="D7FEEAE2"/>
    <w:rsid w:val="DDFDFB34"/>
    <w:rsid w:val="DE75D9CA"/>
    <w:rsid w:val="DEBFC144"/>
    <w:rsid w:val="DEF7F20A"/>
    <w:rsid w:val="DF5F2231"/>
    <w:rsid w:val="DF9AC06D"/>
    <w:rsid w:val="DFBDA484"/>
    <w:rsid w:val="DFDF23E7"/>
    <w:rsid w:val="EDFB2638"/>
    <w:rsid w:val="EEAFF793"/>
    <w:rsid w:val="EF3FC745"/>
    <w:rsid w:val="EFE9EC91"/>
    <w:rsid w:val="EFF67AD7"/>
    <w:rsid w:val="F38BD222"/>
    <w:rsid w:val="F5EF0B8D"/>
    <w:rsid w:val="F5F80147"/>
    <w:rsid w:val="F5FFCEC4"/>
    <w:rsid w:val="F77B9014"/>
    <w:rsid w:val="F7CFDD2E"/>
    <w:rsid w:val="F7F668E2"/>
    <w:rsid w:val="F9F02BC1"/>
    <w:rsid w:val="FBBFD64A"/>
    <w:rsid w:val="FBFF9C50"/>
    <w:rsid w:val="FC317C21"/>
    <w:rsid w:val="FC7F8E5F"/>
    <w:rsid w:val="FD9F187F"/>
    <w:rsid w:val="FDFF2FA8"/>
    <w:rsid w:val="FECD6D39"/>
    <w:rsid w:val="FEDEA020"/>
    <w:rsid w:val="FEFBD12F"/>
    <w:rsid w:val="FEFE07FF"/>
    <w:rsid w:val="FEFFB612"/>
    <w:rsid w:val="FF77EFC6"/>
    <w:rsid w:val="FFBF9679"/>
    <w:rsid w:val="FFDCB329"/>
    <w:rsid w:val="FFDE3988"/>
    <w:rsid w:val="FFDE5DD0"/>
    <w:rsid w:val="FFEDB778"/>
    <w:rsid w:val="FFEF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240" w:lineRule="auto"/>
      <w:ind w:firstLine="420" w:firstLineChars="200"/>
    </w:pPr>
    <w:rPr>
      <w:szCs w:val="24"/>
    </w:rPr>
  </w:style>
  <w:style w:type="paragraph" w:styleId="3">
    <w:name w:val="Body Text"/>
    <w:basedOn w:val="1"/>
    <w:qFormat/>
    <w:uiPriority w:val="0"/>
    <w:pPr>
      <w:spacing w:after="120"/>
    </w:pPr>
  </w:style>
  <w:style w:type="paragraph" w:styleId="4">
    <w:name w:val="Block Text"/>
    <w:basedOn w:val="1"/>
    <w:qFormat/>
    <w:uiPriority w:val="0"/>
    <w:pPr>
      <w:tabs>
        <w:tab w:val="left" w:pos="426"/>
      </w:tabs>
      <w:spacing w:after="120"/>
      <w:ind w:left="1440" w:leftChars="700" w:right="1440" w:rightChars="700"/>
    </w:pPr>
  </w:style>
  <w:style w:type="paragraph" w:styleId="5">
    <w:name w:val="Title"/>
    <w:basedOn w:val="1"/>
    <w:next w:val="1"/>
    <w:qFormat/>
    <w:uiPriority w:val="0"/>
    <w:pPr>
      <w:spacing w:before="240" w:after="60"/>
      <w:ind w:firstLine="880" w:firstLineChars="200"/>
      <w:jc w:val="left"/>
      <w:outlineLvl w:val="0"/>
    </w:pPr>
    <w:rPr>
      <w:rFonts w:ascii="Arial" w:hAnsi="Arial" w:cs="Arial"/>
      <w:bCs/>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 首行缩进:  2 字符"/>
    <w:basedOn w:val="1"/>
    <w:qFormat/>
    <w:uiPriority w:val="0"/>
    <w:pPr>
      <w:widowControl/>
      <w:spacing w:line="360" w:lineRule="auto"/>
      <w:ind w:firstLine="480"/>
    </w:pPr>
    <w:rPr>
      <w:rFonts w:ascii="Arial" w:hAnsi="Arial" w:cs="宋体"/>
      <w:sz w:val="28"/>
      <w:szCs w:val="28"/>
    </w:rPr>
  </w:style>
  <w:style w:type="paragraph" w:customStyle="1" w:styleId="10">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2020-07-07T17:45:00Z</dcterms:created>
  <dc:creator>肖萍</dc:creator>
  <cp:lastModifiedBy>longhua</cp:lastModifiedBy>
  <cp:lastPrinted>2024-02-26T17:23:00Z</cp:lastPrinted>
  <dcterms:modified xsi:type="dcterms:W3CDTF">2026-03-20T14:20:26Z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DB58D9004F3C4E63A96FB2698E038D0D</vt:lpwstr>
  </property>
</Properties>
</file>