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《中国版画.2026.上》及《中国版画.2026.下》出版设计印刷</w:t>
      </w:r>
      <w:r>
        <w:rPr>
          <w:rFonts w:hint="eastAsia" w:ascii="方正小标宋简体" w:hAnsi="方正小标宋简体" w:eastAsia="方正小标宋简体" w:cs="方正小标宋简体"/>
          <w:b w:val="0"/>
          <w:bCs w:val="0"/>
          <w:sz w:val="44"/>
          <w:szCs w:val="44"/>
          <w:lang w:eastAsia="zh-CN"/>
        </w:rPr>
        <w:t>服务</w:t>
      </w:r>
      <w:r>
        <w:rPr>
          <w:rFonts w:hint="eastAsia" w:ascii="方正小标宋简体" w:hAnsi="方正小标宋简体" w:eastAsia="方正小标宋简体" w:cs="方正小标宋简体"/>
          <w:b w:val="0"/>
          <w:bCs/>
          <w:color w:val="000000"/>
          <w:sz w:val="44"/>
          <w:szCs w:val="44"/>
          <w:lang w:eastAsia="zh-CN" w:bidi="ar"/>
        </w:rPr>
        <w:t>项目</w:t>
      </w:r>
      <w:r>
        <w:rPr>
          <w:rFonts w:hint="eastAsia" w:ascii="方正小标宋简体" w:hAnsi="方正小标宋简体" w:eastAsia="方正小标宋简体" w:cs="方正小标宋简体"/>
          <w:sz w:val="44"/>
          <w:szCs w:val="44"/>
        </w:rPr>
        <w:t>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widowControl/>
        <w:numPr>
          <w:ilvl w:val="-1"/>
          <w:numId w:val="0"/>
        </w:numPr>
        <w:tabs>
          <w:tab w:val="left" w:pos="1820"/>
        </w:tabs>
        <w:snapToGrid w:val="0"/>
        <w:spacing w:line="560" w:lineRule="exact"/>
        <w:ind w:firstLine="640" w:firstLineChars="200"/>
        <w:jc w:val="both"/>
        <w:rPr>
          <w:rFonts w:hint="default" w:ascii="黑体" w:hAnsi="黑体" w:eastAsia="黑体" w:cs="黑体"/>
          <w:bCs/>
          <w:sz w:val="32"/>
          <w:szCs w:val="32"/>
          <w:lang w:val="en-US" w:eastAsia="zh-CN"/>
        </w:rPr>
      </w:pPr>
      <w:r>
        <w:rPr>
          <w:rFonts w:hint="eastAsia" w:ascii="仿宋_GB2312" w:hAnsi="仿宋_GB2312" w:eastAsia="仿宋_GB2312" w:cs="仿宋_GB2312"/>
          <w:b w:val="0"/>
          <w:bCs w:val="0"/>
          <w:color w:val="000000"/>
          <w:kern w:val="0"/>
          <w:sz w:val="32"/>
          <w:szCs w:val="32"/>
          <w:highlight w:val="none"/>
          <w:lang w:val="en-US" w:eastAsia="zh-CN" w:bidi="ar"/>
        </w:rPr>
        <w:t>《中国版画》杂志创刊于1993年，现由观澜版画艺术博物馆和中国美术家协会版画艺术委员会合办，每年出版上、下两册，每册会收集并刊登国内外各版画学者和版画家对版画研究的学术文章。为进一步介绍和推广中国版画艺术，研究和总结中国版画的发展经验，促进版画知识传播与学术交流，2026年拟购买《中国版画.2026.上》及《中国版画.2026.下》出版设计印刷服务。</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5</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2"/>
        </w:rPr>
        <w:t>至</w:t>
      </w:r>
      <w:r>
        <w:rPr>
          <w:rFonts w:hint="eastAsia" w:ascii="仿宋_GB2312" w:hAnsi="仿宋_GB2312" w:eastAsia="仿宋_GB2312" w:cs="仿宋_GB2312"/>
          <w:color w:val="auto"/>
          <w:sz w:val="32"/>
          <w:szCs w:val="32"/>
          <w:highlight w:val="none"/>
          <w:lang w:val="en-US" w:eastAsia="zh-CN"/>
        </w:rPr>
        <w:t>完成约定服务结束止</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widowControl/>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1.出版服务2.审稿与校对服务3.印刷服务4.设计服务</w:t>
      </w:r>
    </w:p>
    <w:p>
      <w:pPr>
        <w:spacing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（二）具体要求</w:t>
      </w:r>
    </w:p>
    <w:p>
      <w:pPr>
        <w:widowControl/>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1.出版服务：包含选题申报、申报书号、申报CIP、发稿、开发印单及条形码、印前调整、样书缴送质检等相关服务；</w:t>
      </w:r>
    </w:p>
    <w:p>
      <w:pPr>
        <w:widowControl/>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2.审稿与校对服务：书籍内容文字审查及文字校对（三审三校），保障图书出版学术性及质量；</w:t>
      </w:r>
    </w:p>
    <w:p>
      <w:pPr>
        <w:widowControl/>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3.印刷服务：上下2期共3200本，上期1600本，下期1600本;（1）封面工艺(平装、UV 烫印、布面精装烫印，根据实际要求选择);（2）封皮用纸(特种纸)，内页用纸(超感纸);（3）开本：889mm×1194mm 1/16,内文92P-102P；</w:t>
      </w:r>
    </w:p>
    <w:p>
      <w:pPr>
        <w:widowControl/>
        <w:spacing w:line="560" w:lineRule="exact"/>
        <w:ind w:firstLine="640" w:firstLineChars="200"/>
        <w:jc w:val="both"/>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bidi="ar"/>
        </w:rPr>
        <w:t>4.设计服务：包含封面设计、内页设计、图文录入、版画作品信息提取、图片校色处理、整体编辑加工等相关设计工作。需根据中国版画的整体风格、每期的主题以及各栏目内容进行排版设计。根据出版和宣传要求提供相应格式的设计材料。配合出版社三审三校进行修改。规格尺寸：约210x285mm,内文92P-102P。</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6"/>
          <w:lang w:val="en-US" w:eastAsia="zh-CN"/>
        </w:rPr>
        <w:t>18.5</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val="0"/>
          <w:bCs w:val="0"/>
          <w:sz w:val="32"/>
          <w:szCs w:val="32"/>
          <w:lang w:eastAsia="zh-CN"/>
        </w:rPr>
        <w:t>项目报价表</w:t>
      </w:r>
      <w:r>
        <w:rPr>
          <w:rFonts w:hint="eastAsia" w:ascii="仿宋_GB2312" w:hAnsi="仿宋_GB2312" w:eastAsia="仿宋_GB2312" w:cs="仿宋_GB2312"/>
          <w:b w:val="0"/>
          <w:bCs w:val="0"/>
          <w:sz w:val="32"/>
          <w:szCs w:val="32"/>
        </w:rPr>
        <w:t>需</w:t>
      </w:r>
      <w:r>
        <w:rPr>
          <w:rFonts w:hint="eastAsia" w:ascii="仿宋_GB2312" w:hAnsi="仿宋_GB2312" w:eastAsia="仿宋_GB2312" w:cs="仿宋_GB2312"/>
          <w:b w:val="0"/>
          <w:bCs w:val="0"/>
          <w:sz w:val="32"/>
          <w:szCs w:val="32"/>
          <w:lang w:eastAsia="zh-CN"/>
        </w:rPr>
        <w:t>与下表</w:t>
      </w:r>
      <w:r>
        <w:rPr>
          <w:rFonts w:hint="eastAsia" w:ascii="仿宋_GB2312" w:hAnsi="仿宋_GB2312" w:eastAsia="仿宋_GB2312" w:cs="仿宋_GB2312"/>
          <w:b w:val="0"/>
          <w:bCs w:val="0"/>
          <w:sz w:val="32"/>
          <w:szCs w:val="32"/>
        </w:rPr>
        <w:t>保</w:t>
      </w:r>
      <w:r>
        <w:rPr>
          <w:rFonts w:hint="eastAsia" w:ascii="仿宋_GB2312" w:hAnsi="仿宋_GB2312" w:eastAsia="仿宋_GB2312" w:cs="仿宋_GB2312"/>
          <w:sz w:val="32"/>
          <w:szCs w:val="32"/>
        </w:rPr>
        <w:t>持一致</w:t>
      </w:r>
      <w:r>
        <w:rPr>
          <w:rFonts w:hint="eastAsia" w:ascii="仿宋_GB2312" w:hAnsi="仿宋_GB2312" w:eastAsia="仿宋_GB2312" w:cs="仿宋_GB2312"/>
          <w:sz w:val="32"/>
          <w:szCs w:val="32"/>
          <w:lang w:eastAsia="zh-CN"/>
        </w:rPr>
        <w:t>：</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360"/>
        <w:gridCol w:w="1662"/>
        <w:gridCol w:w="929"/>
        <w:gridCol w:w="900"/>
        <w:gridCol w:w="2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《中国版画.2026.上》及《中国版画.2026.下》出版设计</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印刷服务项目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项目内容</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出版服务</w:t>
            </w:r>
          </w:p>
        </w:tc>
        <w:tc>
          <w:tcPr>
            <w:tcW w:w="97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《中国版画.2026.上》及《中国版画.2026.下》</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包含选题申报、申报书号、申报CIP、发稿、开发印单及条形码、印前调整、样书缴送质检等相关服务。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审稿与校对服务</w:t>
            </w:r>
          </w:p>
        </w:tc>
        <w:tc>
          <w:tcPr>
            <w:tcW w:w="97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书籍内容文字审查及文字校对（三审三校），保障图书出版学术性及质量。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trPr>
        <w:tc>
          <w:tcPr>
            <w:tcW w:w="39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印刷服务</w:t>
            </w:r>
          </w:p>
        </w:tc>
        <w:tc>
          <w:tcPr>
            <w:tcW w:w="975"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《中国版画.2026.上》</w:t>
            </w:r>
          </w:p>
        </w:tc>
        <w:tc>
          <w:tcPr>
            <w:tcW w:w="545"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52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1600</w:t>
            </w:r>
          </w:p>
        </w:tc>
        <w:tc>
          <w:tcPr>
            <w:tcW w:w="175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上下2期共</w:t>
            </w:r>
            <w:r>
              <w:rPr>
                <w:rFonts w:hint="eastAsia" w:ascii="宋体" w:hAnsi="宋体" w:cs="宋体"/>
                <w:i w:val="0"/>
                <w:iCs w:val="0"/>
                <w:color w:val="000000"/>
                <w:kern w:val="0"/>
                <w:sz w:val="22"/>
                <w:szCs w:val="22"/>
                <w:u w:val="none"/>
                <w:lang w:val="en-US" w:eastAsia="zh-CN" w:bidi="ar"/>
              </w:rPr>
              <w:t>3200</w:t>
            </w:r>
            <w:r>
              <w:rPr>
                <w:rFonts w:hint="eastAsia" w:ascii="宋体" w:hAnsi="宋体" w:eastAsia="宋体" w:cs="宋体"/>
                <w:i w:val="0"/>
                <w:iCs w:val="0"/>
                <w:color w:val="000000"/>
                <w:kern w:val="0"/>
                <w:sz w:val="22"/>
                <w:szCs w:val="22"/>
                <w:u w:val="none"/>
                <w:lang w:val="en-US" w:eastAsia="zh-CN" w:bidi="ar"/>
              </w:rPr>
              <w:t>本，上期</w:t>
            </w:r>
            <w:r>
              <w:rPr>
                <w:rFonts w:hint="eastAsia" w:ascii="宋体" w:hAnsi="宋体" w:cs="宋体"/>
                <w:i w:val="0"/>
                <w:iCs w:val="0"/>
                <w:color w:val="000000"/>
                <w:kern w:val="0"/>
                <w:sz w:val="22"/>
                <w:szCs w:val="22"/>
                <w:u w:val="none"/>
                <w:lang w:val="en-US" w:eastAsia="zh-CN" w:bidi="ar"/>
              </w:rPr>
              <w:t>1600</w:t>
            </w:r>
            <w:r>
              <w:rPr>
                <w:rFonts w:hint="eastAsia" w:ascii="宋体" w:hAnsi="宋体" w:eastAsia="宋体" w:cs="宋体"/>
                <w:i w:val="0"/>
                <w:iCs w:val="0"/>
                <w:color w:val="000000"/>
                <w:kern w:val="0"/>
                <w:sz w:val="22"/>
                <w:szCs w:val="22"/>
                <w:u w:val="none"/>
                <w:lang w:val="en-US" w:eastAsia="zh-CN" w:bidi="ar"/>
              </w:rPr>
              <w:t>本，下期</w:t>
            </w:r>
            <w:r>
              <w:rPr>
                <w:rFonts w:hint="eastAsia" w:ascii="宋体" w:hAnsi="宋体" w:cs="宋体"/>
                <w:i w:val="0"/>
                <w:iCs w:val="0"/>
                <w:color w:val="000000"/>
                <w:kern w:val="0"/>
                <w:sz w:val="22"/>
                <w:szCs w:val="22"/>
                <w:u w:val="none"/>
                <w:lang w:val="en-US" w:eastAsia="zh-CN" w:bidi="ar"/>
              </w:rPr>
              <w:t>1600</w:t>
            </w:r>
            <w:r>
              <w:rPr>
                <w:rFonts w:hint="eastAsia" w:ascii="宋体" w:hAnsi="宋体" w:eastAsia="宋体" w:cs="宋体"/>
                <w:i w:val="0"/>
                <w:iCs w:val="0"/>
                <w:color w:val="000000"/>
                <w:kern w:val="0"/>
                <w:sz w:val="22"/>
                <w:szCs w:val="22"/>
                <w:u w:val="none"/>
                <w:lang w:val="en-US" w:eastAsia="zh-CN" w:bidi="ar"/>
              </w:rPr>
              <w:t>本;1.封面工艺(平装、UV 烫印、布面精装烫印，根据实际要求选择)</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2.封皮用纸(特种纸)，内页用纸(超感纸);3.开本：889mm×1194mm 1/16,内文92P-102P。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39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9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《中国版</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画.2026.下》</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本</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1600</w:t>
            </w:r>
          </w:p>
        </w:tc>
        <w:tc>
          <w:tcPr>
            <w:tcW w:w="175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8"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4</w:t>
            </w:r>
          </w:p>
        </w:tc>
        <w:tc>
          <w:tcPr>
            <w:tcW w:w="7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设计服务</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《中国版</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画.2026.上》及《中国版画.2026.下》封面及内页排版设计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项</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2</w:t>
            </w:r>
          </w:p>
        </w:tc>
        <w:tc>
          <w:tcPr>
            <w:tcW w:w="1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包含封面设计、内页设计、图文录入、版画作品信息提取、图片校色处理、整体编辑加工等相关设计工作。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需根据中国版画的整体风格、每期的主题以及各栏目内容进行排版设计。根据出版和宣传要求提供相应格式的设计材料。配合出版社三审三校进行修改。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规格尺寸：约210x285mm,内文92P-102P。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投标价格（</w:t>
            </w:r>
            <w:r>
              <w:rPr>
                <w:rFonts w:hint="eastAsia" w:ascii="宋体" w:hAnsi="宋体"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（以</w:t>
            </w:r>
            <w:r>
              <w:rPr>
                <w:rFonts w:hint="eastAsia" w:ascii="宋体" w:hAnsi="宋体"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4"/>
        <w:spacing w:line="56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val="en-US"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r>
        <w:rPr>
          <w:rFonts w:hint="eastAsia" w:ascii="仿宋_GB2312" w:hAnsi="仿宋" w:eastAsia="仿宋_GB2312" w:cs="仿宋"/>
          <w:sz w:val="32"/>
          <w:szCs w:val="32"/>
          <w:highlight w:val="none"/>
        </w:rPr>
        <w:t>；</w:t>
      </w:r>
    </w:p>
    <w:p>
      <w:pPr>
        <w:pStyle w:val="14"/>
        <w:spacing w:line="560" w:lineRule="exact"/>
        <w:ind w:firstLine="640"/>
        <w:jc w:val="both"/>
        <w:rPr>
          <w:rFonts w:ascii="仿宋_GB2312" w:hAnsi="仿宋" w:eastAsia="仿宋_GB2312" w:cs="仿宋"/>
          <w:sz w:val="32"/>
          <w:szCs w:val="32"/>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highlight w:val="none"/>
        </w:rPr>
        <w:t>；</w:t>
      </w:r>
    </w:p>
    <w:p>
      <w:pPr>
        <w:pStyle w:val="14"/>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p>
    <w:p>
      <w:pPr>
        <w:pStyle w:val="14"/>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（四）</w:t>
      </w:r>
      <w:r>
        <w:rPr>
          <w:rFonts w:hint="eastAsia" w:ascii="仿宋_GB2312" w:hAnsi="仿宋" w:cs="仿宋"/>
          <w:sz w:val="32"/>
          <w:szCs w:val="32"/>
          <w:highlight w:val="none"/>
          <w:lang w:val="en-US" w:eastAsia="zh-CN"/>
        </w:rPr>
        <w:t>供应商需提供有效期内《</w:t>
      </w:r>
      <w:r>
        <w:rPr>
          <w:rFonts w:hint="eastAsia" w:ascii="仿宋_GB2312" w:hAnsi="仿宋" w:eastAsia="仿宋_GB2312" w:cs="仿宋"/>
          <w:sz w:val="32"/>
          <w:szCs w:val="32"/>
          <w:highlight w:val="none"/>
          <w:lang w:eastAsia="zh-CN"/>
        </w:rPr>
        <w:t>印刷经营许可证</w:t>
      </w:r>
      <w:r>
        <w:rPr>
          <w:rFonts w:hint="eastAsia" w:ascii="仿宋_GB2312" w:hAnsi="仿宋" w:cs="仿宋"/>
          <w:sz w:val="32"/>
          <w:szCs w:val="32"/>
          <w:highlight w:val="none"/>
          <w:lang w:eastAsia="zh-CN"/>
        </w:rPr>
        <w:t>》</w:t>
      </w:r>
      <w:r>
        <w:rPr>
          <w:rFonts w:hint="eastAsia" w:ascii="仿宋_GB2312" w:hAnsi="仿宋" w:cs="仿宋"/>
          <w:sz w:val="32"/>
          <w:szCs w:val="32"/>
          <w:highlight w:val="none"/>
          <w:lang w:val="en-US" w:eastAsia="zh-CN"/>
        </w:rPr>
        <w:t>复印件</w:t>
      </w:r>
      <w:r>
        <w:rPr>
          <w:rFonts w:hint="eastAsia" w:ascii="仿宋_GB2312" w:hAnsi="Calibri" w:eastAsia="仿宋_GB2312"/>
          <w:color w:val="auto"/>
          <w:sz w:val="32"/>
          <w:szCs w:val="32"/>
          <w:highlight w:val="none"/>
        </w:rPr>
        <w:t>（加盖公章）</w:t>
      </w:r>
      <w:r>
        <w:rPr>
          <w:rFonts w:hint="eastAsia" w:ascii="仿宋_GB2312" w:hAnsi="Calibri" w:eastAsia="仿宋_GB2312"/>
          <w:color w:val="auto"/>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SA"/>
        </w:rPr>
        <w:t>或合作公司的</w:t>
      </w:r>
      <w:r>
        <w:rPr>
          <w:rFonts w:hint="eastAsia" w:ascii="仿宋_GB2312" w:hAnsi="仿宋" w:cs="仿宋"/>
          <w:sz w:val="32"/>
          <w:szCs w:val="32"/>
          <w:highlight w:val="none"/>
          <w:lang w:val="en-US" w:eastAsia="zh-CN"/>
        </w:rPr>
        <w:t>有效期内《</w:t>
      </w:r>
      <w:r>
        <w:rPr>
          <w:rFonts w:hint="eastAsia" w:ascii="仿宋_GB2312" w:hAnsi="仿宋" w:eastAsia="仿宋_GB2312" w:cs="仿宋"/>
          <w:sz w:val="32"/>
          <w:szCs w:val="32"/>
          <w:highlight w:val="none"/>
          <w:lang w:eastAsia="zh-CN"/>
        </w:rPr>
        <w:t>印刷经营许可证</w:t>
      </w:r>
      <w:r>
        <w:rPr>
          <w:rFonts w:hint="eastAsia" w:ascii="仿宋_GB2312" w:hAnsi="仿宋" w:cs="仿宋"/>
          <w:sz w:val="32"/>
          <w:szCs w:val="32"/>
          <w:highlight w:val="none"/>
          <w:lang w:eastAsia="zh-CN"/>
        </w:rPr>
        <w:t>》</w:t>
      </w:r>
      <w:r>
        <w:rPr>
          <w:rFonts w:hint="eastAsia" w:ascii="仿宋_GB2312" w:hAnsi="仿宋_GB2312" w:cs="仿宋_GB2312"/>
          <w:b w:val="0"/>
          <w:bCs w:val="0"/>
          <w:kern w:val="2"/>
          <w:sz w:val="32"/>
          <w:szCs w:val="32"/>
          <w:highlight w:val="none"/>
          <w:lang w:val="en-US" w:eastAsia="zh-CN" w:bidi="ar-SA"/>
        </w:rPr>
        <w:t>、营业执照、法定代表人身份证、</w:t>
      </w:r>
      <w:r>
        <w:rPr>
          <w:rFonts w:hint="eastAsia" w:ascii="仿宋_GB2312" w:hAnsi="仿宋_GB2312" w:eastAsia="仿宋_GB2312" w:cs="仿宋_GB2312"/>
          <w:b w:val="0"/>
          <w:bCs w:val="0"/>
          <w:kern w:val="2"/>
          <w:sz w:val="32"/>
          <w:szCs w:val="32"/>
          <w:highlight w:val="none"/>
          <w:lang w:val="en-US" w:eastAsia="zh-CN" w:bidi="ar-SA"/>
        </w:rPr>
        <w:t>合作协议</w:t>
      </w:r>
      <w:r>
        <w:rPr>
          <w:rFonts w:hint="eastAsia" w:ascii="仿宋_GB2312" w:hAnsi="仿宋_GB2312" w:cs="仿宋_GB2312"/>
          <w:b w:val="0"/>
          <w:bCs w:val="0"/>
          <w:kern w:val="2"/>
          <w:sz w:val="32"/>
          <w:szCs w:val="32"/>
          <w:highlight w:val="none"/>
          <w:lang w:val="en-US" w:eastAsia="zh-CN" w:bidi="ar-SA"/>
        </w:rPr>
        <w:t>复印件</w:t>
      </w:r>
      <w:r>
        <w:rPr>
          <w:rFonts w:hint="eastAsia" w:ascii="仿宋_GB2312" w:hAnsi="仿宋_GB2312" w:eastAsia="仿宋_GB2312" w:cs="仿宋_GB2312"/>
          <w:b w:val="0"/>
          <w:bCs w:val="0"/>
          <w:kern w:val="2"/>
          <w:sz w:val="32"/>
          <w:szCs w:val="32"/>
          <w:highlight w:val="none"/>
          <w:lang w:val="en-US" w:eastAsia="zh-CN" w:bidi="ar-SA"/>
        </w:rPr>
        <w:t>（加盖公章）</w:t>
      </w:r>
      <w:r>
        <w:rPr>
          <w:rFonts w:hint="eastAsia" w:ascii="仿宋_GB2312" w:hAnsi="仿宋_GB2312" w:cs="仿宋_GB2312"/>
          <w:b w:val="0"/>
          <w:bCs w:val="0"/>
          <w:kern w:val="2"/>
          <w:sz w:val="32"/>
          <w:szCs w:val="32"/>
          <w:highlight w:val="none"/>
          <w:lang w:val="en-US" w:eastAsia="zh-CN" w:bidi="ar-SA"/>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none"/>
        </w:rPr>
      </w:pPr>
      <w:r>
        <w:rPr>
          <w:rFonts w:hint="eastAsia" w:ascii="仿宋_GB2312" w:hAnsi="仿宋" w:eastAsia="仿宋_GB2312"/>
          <w:sz w:val="32"/>
          <w:highlight w:val="none"/>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20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50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6"/>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ind w:firstLine="240" w:firstLineChars="100"/>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ind w:firstLine="240" w:firstLineChars="1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ind w:firstLine="240" w:firstLineChars="10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ind w:left="0" w:leftChars="0" w:firstLine="0" w:firstLineChars="0"/>
              <w:jc w:val="center"/>
              <w:outlineLvl w:val="9"/>
              <w:rPr>
                <w:rFonts w:hint="eastAsia" w:ascii="仿宋_GB2312" w:hAnsi="仿宋_GB2312" w:eastAsia="仿宋_GB2312" w:cs="仿宋_GB2312"/>
                <w:bCs/>
                <w:color w:val="000000"/>
                <w:sz w:val="24"/>
                <w:szCs w:val="24"/>
                <w:highlight w:val="none"/>
                <w:lang w:eastAsia="zh-CN"/>
              </w:rPr>
            </w:pPr>
          </w:p>
          <w:p>
            <w:pPr>
              <w:spacing w:line="560" w:lineRule="exact"/>
              <w:ind w:left="0" w:leftChars="0" w:firstLine="0" w:firstLineChars="0"/>
              <w:jc w:val="center"/>
              <w:outlineLvl w:val="9"/>
              <w:rPr>
                <w:rFonts w:hint="eastAsia" w:ascii="仿宋_GB2312" w:hAnsi="仿宋_GB2312" w:eastAsia="仿宋_GB2312" w:cs="仿宋_GB2312"/>
                <w:bCs/>
                <w:color w:val="000000"/>
                <w:sz w:val="24"/>
                <w:szCs w:val="24"/>
                <w:highlight w:val="none"/>
                <w:lang w:eastAsia="zh-CN"/>
              </w:rPr>
            </w:pPr>
          </w:p>
          <w:p>
            <w:pPr>
              <w:spacing w:line="560" w:lineRule="exact"/>
              <w:ind w:left="0" w:leftChars="0" w:firstLine="0" w:firstLineChars="0"/>
              <w:jc w:val="center"/>
              <w:outlineLvl w:val="9"/>
              <w:rPr>
                <w:rFonts w:hint="eastAsia" w:ascii="仿宋_GB2312" w:hAnsi="仿宋_GB2312" w:eastAsia="仿宋_GB2312" w:cs="仿宋_GB2312"/>
                <w:bCs/>
                <w:color w:val="000000"/>
                <w:sz w:val="24"/>
                <w:szCs w:val="24"/>
                <w:highlight w:val="none"/>
                <w:lang w:eastAsia="zh-CN"/>
              </w:rPr>
            </w:pPr>
          </w:p>
          <w:p>
            <w:pPr>
              <w:spacing w:line="560" w:lineRule="exact"/>
              <w:ind w:left="0" w:leftChars="0" w:firstLine="0" w:firstLineChars="0"/>
              <w:jc w:val="center"/>
              <w:outlineLvl w:val="9"/>
              <w:rPr>
                <w:rFonts w:hint="eastAsia" w:ascii="仿宋_GB2312" w:hAnsi="仿宋_GB2312" w:eastAsia="仿宋_GB2312" w:cs="仿宋_GB2312"/>
                <w:bCs/>
                <w:color w:val="000000"/>
                <w:sz w:val="24"/>
                <w:szCs w:val="24"/>
                <w:highlight w:val="none"/>
                <w:lang w:eastAsia="zh-CN"/>
              </w:rPr>
            </w:pPr>
          </w:p>
          <w:p>
            <w:pPr>
              <w:spacing w:line="560" w:lineRule="exact"/>
              <w:ind w:left="0" w:leftChars="0" w:firstLine="0" w:firstLineChars="0"/>
              <w:jc w:val="center"/>
              <w:outlineLvl w:val="9"/>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eastAsia="zh-CN"/>
              </w:rPr>
              <w:t>同类项目经验</w:t>
            </w:r>
          </w:p>
          <w:p>
            <w:pPr>
              <w:spacing w:line="560" w:lineRule="exact"/>
              <w:ind w:firstLine="0" w:firstLineChars="0"/>
              <w:jc w:val="center"/>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lang w:val="en-US" w:eastAsia="zh-CN"/>
              </w:rPr>
              <w:t>10分</w:t>
            </w:r>
            <w:r>
              <w:rPr>
                <w:rFonts w:hint="eastAsia" w:ascii="仿宋_GB2312" w:hAnsi="仿宋_GB2312" w:eastAsia="仿宋_GB2312" w:cs="仿宋_GB2312"/>
                <w:bCs/>
                <w:color w:val="000000"/>
                <w:sz w:val="24"/>
                <w:szCs w:val="24"/>
                <w:highlight w:val="none"/>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w:t>
            </w:r>
            <w:r>
              <w:rPr>
                <w:rFonts w:hint="eastAsia" w:ascii="仿宋_GB2312" w:hAnsi="仿宋_GB2312" w:eastAsia="仿宋_GB2312" w:cs="仿宋_GB2312"/>
                <w:bCs/>
                <w:sz w:val="24"/>
                <w:szCs w:val="24"/>
                <w:highlight w:val="none"/>
              </w:rPr>
              <w:t>具有印刷</w:t>
            </w:r>
            <w:r>
              <w:rPr>
                <w:rFonts w:hint="eastAsia" w:ascii="仿宋_GB2312" w:hAnsi="仿宋_GB2312" w:eastAsia="仿宋_GB2312" w:cs="仿宋_GB2312"/>
                <w:bCs/>
                <w:sz w:val="24"/>
                <w:szCs w:val="24"/>
                <w:highlight w:val="none"/>
                <w:lang w:val="en-US" w:eastAsia="zh-CN"/>
              </w:rPr>
              <w:t>品服务</w:t>
            </w:r>
            <w:r>
              <w:rPr>
                <w:rFonts w:hint="eastAsia" w:ascii="仿宋_GB2312" w:hAnsi="仿宋_GB2312" w:eastAsia="仿宋_GB2312" w:cs="仿宋_GB2312"/>
                <w:bCs/>
                <w:sz w:val="24"/>
                <w:szCs w:val="24"/>
                <w:highlight w:val="none"/>
                <w:lang w:eastAsia="zh-CN"/>
              </w:rPr>
              <w:t>或</w:t>
            </w:r>
            <w:r>
              <w:rPr>
                <w:rFonts w:hint="eastAsia" w:ascii="仿宋_GB2312" w:hAnsi="仿宋_GB2312" w:eastAsia="仿宋_GB2312" w:cs="仿宋_GB2312"/>
                <w:bCs/>
                <w:sz w:val="24"/>
                <w:szCs w:val="24"/>
                <w:highlight w:val="none"/>
                <w:lang w:val="en-US" w:eastAsia="zh-CN"/>
              </w:rPr>
              <w:t>书籍</w:t>
            </w:r>
            <w:r>
              <w:rPr>
                <w:rFonts w:hint="eastAsia" w:ascii="仿宋_GB2312" w:hAnsi="仿宋_GB2312" w:eastAsia="仿宋_GB2312" w:cs="仿宋_GB2312"/>
                <w:bCs/>
                <w:sz w:val="24"/>
                <w:szCs w:val="24"/>
                <w:highlight w:val="none"/>
                <w:lang w:eastAsia="zh-CN"/>
              </w:rPr>
              <w:t>设计的同类项目</w:t>
            </w:r>
            <w:r>
              <w:rPr>
                <w:rFonts w:hint="eastAsia" w:ascii="仿宋_GB2312" w:hAnsi="仿宋_GB2312" w:eastAsia="仿宋_GB2312" w:cs="仿宋_GB2312"/>
                <w:bCs/>
                <w:sz w:val="24"/>
                <w:szCs w:val="24"/>
                <w:highlight w:val="none"/>
              </w:rPr>
              <w:t>经验</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eastAsia="zh-CN"/>
              </w:rPr>
              <w:t>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1.每项业绩按以下要求提供完整准确的证明文件，一个合同计算一个业绩，一年一签的续签合同只计算一个业绩：</w:t>
            </w:r>
          </w:p>
          <w:p>
            <w:pPr>
              <w:topLinePunct/>
              <w:snapToGrid w:val="0"/>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outlineLvl w:val="9"/>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拟安排的项目负责人</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拟安排的项目负责人（须为自有员工）情况：</w:t>
            </w:r>
          </w:p>
          <w:p>
            <w:pPr>
              <w:topLinePunct/>
              <w:snapToGrid w:val="0"/>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1.具有本科（或以上）学历的，得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color w:val="auto"/>
                <w:sz w:val="24"/>
                <w:szCs w:val="24"/>
                <w:highlight w:val="none"/>
                <w:lang w:val="en-US" w:eastAsia="zh-CN"/>
              </w:rPr>
              <w:t>；</w:t>
            </w:r>
          </w:p>
          <w:p>
            <w:pPr>
              <w:topLinePunct/>
              <w:snapToGrid w:val="0"/>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具有印刷品服务相关项目工作经验</w:t>
            </w:r>
            <w:r>
              <w:rPr>
                <w:rFonts w:hint="eastAsia" w:ascii="仿宋_GB2312" w:hAnsi="仿宋_GB2312" w:eastAsia="仿宋_GB2312" w:cs="仿宋_GB2312"/>
                <w:sz w:val="24"/>
                <w:szCs w:val="24"/>
                <w:lang w:eastAsia="zh-CN"/>
              </w:rPr>
              <w:t>，得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color w:val="auto"/>
                <w:sz w:val="24"/>
                <w:szCs w:val="24"/>
                <w:highlight w:val="none"/>
                <w:lang w:val="en-US" w:eastAsia="zh-CN"/>
              </w:rPr>
              <w:t>；</w:t>
            </w:r>
          </w:p>
          <w:p>
            <w:pPr>
              <w:topLinePunct/>
              <w:snapToGrid w:val="0"/>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以上合计最高得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r>
              <w:rPr>
                <w:rFonts w:hint="eastAsia" w:ascii="仿宋_GB2312" w:hAnsi="仿宋_GB2312" w:eastAsia="仿宋_GB2312" w:cs="仿宋_GB2312"/>
                <w:color w:val="auto"/>
                <w:sz w:val="24"/>
                <w:szCs w:val="24"/>
                <w:highlight w:val="none"/>
                <w:lang w:val="en-US" w:eastAsia="zh-CN"/>
              </w:rPr>
              <w:t>；</w:t>
            </w:r>
          </w:p>
          <w:p>
            <w:pPr>
              <w:topLinePunct/>
              <w:snapToGrid w:val="0"/>
              <w:spacing w:line="5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r>
              <w:rPr>
                <w:rFonts w:hint="eastAsia" w:ascii="仿宋_GB2312" w:hAnsi="仿宋_GB2312" w:eastAsia="仿宋_GB2312" w:cs="仿宋_GB2312"/>
                <w:sz w:val="24"/>
                <w:szCs w:val="24"/>
                <w:lang w:val="en-US" w:eastAsia="zh-CN"/>
              </w:rPr>
              <w:t>；</w:t>
            </w:r>
          </w:p>
          <w:p>
            <w:pPr>
              <w:topLinePunct/>
              <w:snapToGrid w:val="0"/>
              <w:spacing w:line="560" w:lineRule="exact"/>
              <w:rPr>
                <w:rFonts w:hint="default" w:eastAsia="仿宋_GB2312"/>
                <w:lang w:val="en-US" w:eastAsia="zh-CN"/>
              </w:rPr>
            </w:pPr>
            <w:r>
              <w:rPr>
                <w:rFonts w:hint="eastAsia" w:ascii="仿宋_GB2312" w:hAnsi="仿宋_GB2312" w:eastAsia="仿宋_GB2312" w:cs="仿宋_GB2312"/>
                <w:sz w:val="24"/>
                <w:szCs w:val="24"/>
                <w:lang w:val="en-US" w:eastAsia="zh-CN"/>
              </w:rPr>
              <w:t>3.提供项目负责人近三个月的社保缴纳记录。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1" w:hRule="atLeast"/>
        </w:trPr>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outlineLvl w:val="9"/>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项目完成（服务期满）后的服务承诺</w:t>
            </w:r>
          </w:p>
          <w:p>
            <w:pPr>
              <w:spacing w:line="560" w:lineRule="exact"/>
              <w:jc w:val="center"/>
              <w:outlineLvl w:val="9"/>
              <w:rPr>
                <w:rFonts w:hint="eastAsia"/>
                <w:lang w:eastAsia="zh-CN"/>
              </w:rPr>
            </w:pPr>
            <w:r>
              <w:rPr>
                <w:rFonts w:hint="eastAsia" w:ascii="仿宋_GB2312" w:hAnsi="仿宋_GB2312" w:eastAsia="仿宋_GB2312" w:cs="仿宋_GB2312"/>
                <w:bCs/>
                <w:color w:val="000000"/>
                <w:sz w:val="24"/>
                <w:szCs w:val="24"/>
                <w:highlight w:val="none"/>
                <w:lang w:val="en-US" w:eastAsia="zh-CN"/>
              </w:rPr>
              <w:t>（5分）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topLinePunct/>
              <w:adjustRightInd/>
              <w:snapToGrid w:val="0"/>
              <w:spacing w:line="5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widowControl/>
              <w:wordWrap/>
              <w:topLinePunct/>
              <w:snapToGrid w:val="0"/>
              <w:spacing w:line="56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承诺做好相关资料保密工作</w:t>
            </w:r>
            <w:r>
              <w:rPr>
                <w:rFonts w:hint="eastAsia" w:ascii="仿宋_GB2312" w:hAnsi="仿宋_GB2312" w:eastAsia="仿宋_GB2312" w:cs="仿宋_GB2312"/>
                <w:color w:val="auto"/>
                <w:sz w:val="24"/>
                <w:szCs w:val="24"/>
                <w:highlight w:val="none"/>
                <w:lang w:eastAsia="zh-CN"/>
              </w:rPr>
              <w:t>。</w:t>
            </w:r>
          </w:p>
          <w:p>
            <w:pPr>
              <w:topLinePunct/>
              <w:snapToGrid w:val="0"/>
              <w:spacing w:line="560" w:lineRule="exact"/>
              <w:jc w:val="both"/>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eastAsia="zh-CN"/>
              </w:rPr>
              <w:t>服务</w:t>
            </w:r>
            <w:r>
              <w:rPr>
                <w:rFonts w:hint="eastAsia" w:ascii="仿宋_GB2312" w:hAnsi="仿宋_GB2312" w:eastAsia="仿宋_GB2312" w:cs="仿宋_GB2312"/>
                <w:color w:val="auto"/>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w:t>
            </w:r>
          </w:p>
          <w:p>
            <w:pPr>
              <w:spacing w:line="560" w:lineRule="exact"/>
              <w:ind w:firstLine="240" w:firstLineChars="1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部分</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（50分）</w:t>
            </w:r>
          </w:p>
        </w:tc>
        <w:tc>
          <w:tcPr>
            <w:tcW w:w="1170" w:type="dxa"/>
            <w:noWrap w:val="0"/>
            <w:vAlign w:val="center"/>
          </w:tcPr>
          <w:p>
            <w:pPr>
              <w:spacing w:line="560" w:lineRule="exact"/>
              <w:ind w:firstLine="240" w:firstLineChars="100"/>
              <w:jc w:val="left"/>
              <w:rPr>
                <w:rFonts w:hint="eastAsia" w:ascii="仿宋_GB2312" w:hAnsi="仿宋_GB2312" w:eastAsia="仿宋_GB2312" w:cs="仿宋_GB2312"/>
                <w:sz w:val="24"/>
                <w:szCs w:val="24"/>
                <w:lang w:eastAsia="zh-CN"/>
              </w:rPr>
            </w:pPr>
          </w:p>
          <w:p>
            <w:pPr>
              <w:spacing w:line="560" w:lineRule="exact"/>
              <w:ind w:firstLine="0" w:firstLineChars="0"/>
              <w:jc w:val="center"/>
              <w:outlineLvl w:val="9"/>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eastAsia="zh-CN"/>
              </w:rPr>
              <w:t>实</w:t>
            </w:r>
            <w:r>
              <w:rPr>
                <w:rFonts w:hint="eastAsia" w:ascii="仿宋_GB2312" w:hAnsi="仿宋_GB2312" w:eastAsia="仿宋_GB2312" w:cs="仿宋_GB2312"/>
                <w:bCs/>
                <w:color w:val="000000"/>
                <w:sz w:val="24"/>
                <w:szCs w:val="24"/>
                <w:highlight w:val="none"/>
                <w:lang w:val="en-US" w:eastAsia="zh-CN"/>
              </w:rPr>
              <w:t>施</w:t>
            </w:r>
          </w:p>
          <w:p>
            <w:pPr>
              <w:spacing w:line="560" w:lineRule="exact"/>
              <w:ind w:firstLine="0" w:firstLineChars="0"/>
              <w:jc w:val="center"/>
              <w:outlineLvl w:val="9"/>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方案</w:t>
            </w:r>
          </w:p>
          <w:p>
            <w:pPr>
              <w:spacing w:line="560" w:lineRule="exact"/>
              <w:jc w:val="center"/>
              <w:outlineLvl w:val="9"/>
              <w:rPr>
                <w:rFonts w:hint="eastAsia"/>
                <w:lang w:eastAsia="zh-CN"/>
              </w:rPr>
            </w:pPr>
            <w:r>
              <w:rPr>
                <w:rFonts w:hint="eastAsia" w:ascii="仿宋_GB2312" w:hAnsi="仿宋_GB2312" w:eastAsia="仿宋_GB2312" w:cs="仿宋_GB2312"/>
                <w:bCs/>
                <w:color w:val="000000"/>
                <w:sz w:val="24"/>
                <w:szCs w:val="24"/>
                <w:highlight w:val="none"/>
                <w:lang w:val="en-US" w:eastAsia="zh-CN"/>
              </w:rPr>
              <w:t>（30分）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sz w:val="24"/>
                <w:szCs w:val="24"/>
                <w:lang w:val="en-US" w:eastAsia="zh-CN"/>
              </w:rPr>
              <w:t>团队人员设置</w:t>
            </w:r>
            <w:r>
              <w:rPr>
                <w:rFonts w:hint="eastAsia" w:ascii="仿宋_GB2312" w:hAnsi="仿宋_GB2312" w:eastAsia="仿宋_GB2312" w:cs="仿宋_GB2312"/>
                <w:sz w:val="24"/>
                <w:szCs w:val="24"/>
              </w:rPr>
              <w:t>方案</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kern w:val="2"/>
                <w:sz w:val="24"/>
                <w:szCs w:val="24"/>
                <w:highlight w:val="none"/>
              </w:rPr>
              <w:t>印刷工艺流程及控制方案</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3.</w:t>
            </w:r>
            <w:r>
              <w:rPr>
                <w:rFonts w:hint="eastAsia" w:ascii="仿宋_GB2312" w:hAnsi="仿宋_GB2312" w:eastAsia="仿宋_GB2312" w:cs="仿宋_GB2312"/>
                <w:b w:val="0"/>
                <w:bCs/>
                <w:color w:val="auto"/>
                <w:sz w:val="24"/>
                <w:szCs w:val="24"/>
                <w:highlight w:val="none"/>
                <w:lang w:eastAsia="zh-CN"/>
              </w:rPr>
              <w:t>初步设计</w:t>
            </w:r>
            <w:r>
              <w:rPr>
                <w:rFonts w:hint="eastAsia" w:ascii="仿宋_GB2312" w:hAnsi="仿宋_GB2312" w:eastAsia="仿宋_GB2312" w:cs="仿宋_GB2312"/>
                <w:b w:val="0"/>
                <w:bCs/>
                <w:color w:val="auto"/>
                <w:sz w:val="24"/>
                <w:szCs w:val="24"/>
                <w:highlight w:val="none"/>
                <w:lang w:val="en-US" w:eastAsia="zh-CN"/>
              </w:rPr>
              <w:t>书稿方案</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snapToGrid/>
              <w:spacing w:line="560" w:lineRule="exact"/>
              <w:ind w:firstLine="0" w:firstLineChars="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kern w:val="2"/>
                <w:sz w:val="24"/>
                <w:szCs w:val="24"/>
                <w:highlight w:val="none"/>
              </w:rPr>
              <w:t>包装、运输、配送方案</w:t>
            </w:r>
            <w:r>
              <w:rPr>
                <w:rFonts w:hint="eastAsia" w:ascii="仿宋_GB2312" w:hAnsi="仿宋_GB2312" w:eastAsia="仿宋_GB2312" w:cs="仿宋_GB2312"/>
                <w:b w:val="0"/>
                <w:bCs/>
                <w:color w:val="auto"/>
                <w:sz w:val="24"/>
                <w:szCs w:val="24"/>
                <w:highlight w:val="none"/>
                <w:lang w:val="en-US" w:eastAsia="zh-CN"/>
              </w:rPr>
              <w:t>。</w:t>
            </w:r>
          </w:p>
          <w:p>
            <w:pPr>
              <w:topLinePunct/>
              <w:snapToGrid w:val="0"/>
              <w:spacing w:line="5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1.优：项目实施方案内容全面、具体、针对性强、科学合理、可操作性强得10分；</w:t>
            </w:r>
          </w:p>
          <w:p>
            <w:pPr>
              <w:keepNext w:val="0"/>
              <w:keepLines w:val="0"/>
              <w:pageBreakBefore w:val="0"/>
              <w:widowControl w:val="0"/>
              <w:snapToGrid/>
              <w:spacing w:line="560" w:lineRule="exact"/>
              <w:ind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3.中：项目实施方案内容、针对性、可操作性一般得5分；</w:t>
            </w:r>
          </w:p>
          <w:p>
            <w:pPr>
              <w:keepNext w:val="0"/>
              <w:keepLines w:val="0"/>
              <w:pageBreakBefore w:val="0"/>
              <w:widowControl w:val="0"/>
              <w:snapToGrid/>
              <w:spacing w:line="560" w:lineRule="exact"/>
              <w:ind w:firstLine="0" w:firstLineChars="0"/>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ind w:firstLine="0" w:firstLineChars="0"/>
              <w:jc w:val="center"/>
              <w:outlineLvl w:val="9"/>
              <w:rPr>
                <w:rFonts w:hint="eastAsia" w:ascii="仿宋_GB2312" w:hAnsi="仿宋_GB2312" w:eastAsia="仿宋_GB2312" w:cs="仿宋_GB2312"/>
                <w:bCs/>
                <w:color w:val="000000"/>
                <w:sz w:val="24"/>
                <w:szCs w:val="24"/>
                <w:highlight w:val="none"/>
                <w:vertAlign w:val="baseline"/>
                <w:lang w:eastAsia="zh-CN"/>
              </w:rPr>
            </w:pPr>
            <w:r>
              <w:rPr>
                <w:rFonts w:hint="eastAsia" w:ascii="仿宋_GB2312" w:hAnsi="仿宋_GB2312" w:eastAsia="仿宋_GB2312" w:cs="仿宋_GB2312"/>
                <w:bCs/>
                <w:color w:val="000000"/>
                <w:sz w:val="24"/>
                <w:szCs w:val="24"/>
                <w:highlight w:val="none"/>
                <w:vertAlign w:val="baseline"/>
                <w:lang w:eastAsia="zh-CN"/>
              </w:rPr>
              <w:t>质量保障措施及方案</w:t>
            </w:r>
          </w:p>
          <w:p>
            <w:pPr>
              <w:pStyle w:val="6"/>
              <w:spacing w:line="560" w:lineRule="exact"/>
              <w:jc w:val="left"/>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20分</w:t>
            </w:r>
            <w:r>
              <w:rPr>
                <w:rFonts w:hint="eastAsia" w:ascii="仿宋_GB2312" w:hAnsi="仿宋_GB2312" w:eastAsia="仿宋_GB2312" w:cs="仿宋_GB2312"/>
                <w:sz w:val="24"/>
                <w:szCs w:val="24"/>
                <w:vertAlign w:val="baseline"/>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根据对项目的理解及自身管理经验，针对本项目提出质量（完成时间、安全）保障措施及方案。包括但不限于以下内容：</w:t>
            </w:r>
          </w:p>
          <w:p>
            <w:pPr>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b w:val="0"/>
                <w:bCs/>
                <w:color w:val="auto"/>
                <w:sz w:val="24"/>
                <w:szCs w:val="24"/>
                <w:highlight w:val="none"/>
              </w:rPr>
              <w:t>详细阐述项目质量管理措施</w:t>
            </w:r>
            <w:r>
              <w:rPr>
                <w:rFonts w:hint="eastAsia" w:ascii="仿宋_GB2312" w:hAnsi="仿宋_GB2312" w:eastAsia="仿宋_GB2312" w:cs="仿宋_GB2312"/>
                <w:sz w:val="24"/>
                <w:szCs w:val="24"/>
                <w:lang w:eastAsia="zh-CN"/>
              </w:rPr>
              <w:t>；</w:t>
            </w:r>
          </w:p>
          <w:p>
            <w:pPr>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b w:val="0"/>
                <w:bCs/>
                <w:color w:val="auto"/>
                <w:sz w:val="24"/>
                <w:szCs w:val="24"/>
                <w:highlight w:val="none"/>
              </w:rPr>
              <w:t>具备详细的</w:t>
            </w:r>
            <w:r>
              <w:rPr>
                <w:rFonts w:hint="eastAsia" w:ascii="仿宋_GB2312" w:hAnsi="仿宋_GB2312" w:eastAsia="仿宋_GB2312" w:cs="仿宋_GB2312"/>
                <w:b w:val="0"/>
                <w:bCs/>
                <w:color w:val="auto"/>
                <w:sz w:val="24"/>
                <w:szCs w:val="24"/>
                <w:highlight w:val="none"/>
                <w:lang w:eastAsia="zh-CN"/>
              </w:rPr>
              <w:t>项目时间</w:t>
            </w:r>
            <w:r>
              <w:rPr>
                <w:rFonts w:hint="eastAsia" w:ascii="仿宋_GB2312" w:hAnsi="仿宋_GB2312" w:eastAsia="仿宋_GB2312" w:cs="仿宋_GB2312"/>
                <w:b w:val="0"/>
                <w:bCs/>
                <w:color w:val="auto"/>
                <w:sz w:val="24"/>
                <w:szCs w:val="24"/>
                <w:highlight w:val="none"/>
                <w:lang w:val="en-US" w:eastAsia="zh-CN"/>
              </w:rPr>
              <w:t>保障措施</w:t>
            </w:r>
            <w:r>
              <w:rPr>
                <w:rFonts w:hint="eastAsia" w:ascii="仿宋_GB2312" w:hAnsi="仿宋_GB2312" w:eastAsia="仿宋_GB2312" w:cs="仿宋_GB2312"/>
                <w:sz w:val="24"/>
                <w:szCs w:val="24"/>
                <w:lang w:eastAsia="zh-CN"/>
              </w:rPr>
              <w:t>；</w:t>
            </w:r>
          </w:p>
          <w:p>
            <w:pPr>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kern w:val="2"/>
                <w:sz w:val="24"/>
                <w:szCs w:val="24"/>
                <w:lang w:eastAsia="zh-CN"/>
              </w:rPr>
              <w:t>响应速度及效率</w:t>
            </w:r>
            <w:r>
              <w:rPr>
                <w:rFonts w:hint="eastAsia" w:ascii="仿宋_GB2312" w:hAnsi="仿宋_GB2312" w:eastAsia="仿宋_GB2312" w:cs="仿宋_GB2312"/>
                <w:sz w:val="24"/>
                <w:szCs w:val="24"/>
                <w:lang w:eastAsia="zh-CN"/>
              </w:rPr>
              <w:t>。</w:t>
            </w:r>
          </w:p>
          <w:p>
            <w:pPr>
              <w:topLinePunct/>
              <w:snapToGrid w:val="0"/>
              <w:spacing w:line="560" w:lineRule="exact"/>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二、评分依据：</w:t>
            </w:r>
          </w:p>
          <w:p>
            <w:pPr>
              <w:spacing w:line="5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满足以上任意一项要求得4分，最高得12分，在此基础上。</w:t>
            </w:r>
            <w:r>
              <w:rPr>
                <w:rFonts w:hint="eastAsia" w:ascii="仿宋_GB2312" w:hAnsi="仿宋_GB2312" w:eastAsia="仿宋_GB2312" w:cs="仿宋_GB2312"/>
                <w:sz w:val="24"/>
                <w:szCs w:val="24"/>
                <w:lang w:eastAsia="zh-CN"/>
              </w:rPr>
              <w:t>根据各供应商的具体响应内容按照量化的评审因素指标进一步评审，设定优、良、中、差四个评分标准：</w:t>
            </w:r>
          </w:p>
          <w:p>
            <w:pPr>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优：以上项目质量保障措施及方案三点内容全面具体、针对性强、可操作性强，加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分；</w:t>
            </w:r>
          </w:p>
          <w:p>
            <w:pPr>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良：以上项目质量保障措施及方案的三点内容较丰富、针对性较强、可操作性较强，加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分；</w:t>
            </w:r>
          </w:p>
          <w:p>
            <w:pPr>
              <w:spacing w:line="56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中：以上项目质量保障措施及方案三点内容完整性、针对性、可操作性均一般，加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分；</w:t>
            </w:r>
          </w:p>
          <w:p>
            <w:pPr>
              <w:spacing w:line="560" w:lineRule="exact"/>
              <w:jc w:val="both"/>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差：</w:t>
            </w:r>
            <w:r>
              <w:rPr>
                <w:rFonts w:hint="eastAsia" w:ascii="仿宋_GB2312" w:hAnsi="仿宋_GB2312" w:eastAsia="仿宋_GB2312" w:cs="仿宋_GB2312"/>
                <w:sz w:val="24"/>
                <w:szCs w:val="24"/>
                <w:lang w:val="en-US" w:eastAsia="zh-CN"/>
              </w:rPr>
              <w:t>其它情况不得分。</w:t>
            </w:r>
          </w:p>
        </w:tc>
      </w:tr>
    </w:tbl>
    <w:p>
      <w:pPr>
        <w:pStyle w:val="16"/>
        <w:spacing w:line="560" w:lineRule="exact"/>
        <w:ind w:firstLine="640" w:firstLineChars="200"/>
        <w:jc w:val="both"/>
        <w:rPr>
          <w:rFonts w:hint="eastAsia" w:ascii="方正黑体_GBK" w:hAnsi="方正黑体_GBK" w:eastAsia="方正黑体_GBK" w:cs="方正黑体_GBK"/>
          <w:b w:val="0"/>
          <w:bCs/>
          <w:color w:val="000000"/>
          <w:sz w:val="32"/>
          <w:szCs w:val="32"/>
          <w:lang w:eastAsia="zh-CN"/>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供应商提供资料清单</w:t>
      </w:r>
      <w:r>
        <w:rPr>
          <w:rFonts w:hint="eastAsia" w:ascii="仿宋_GB2312" w:hAnsi="仿宋" w:eastAsia="仿宋_GB2312" w:cs="Times New Roman"/>
          <w:b w:val="0"/>
          <w:bCs w:val="0"/>
          <w:sz w:val="32"/>
          <w:szCs w:val="24"/>
          <w:lang w:eastAsia="zh-CN"/>
        </w:rPr>
        <w:t>（均需每页加盖公章）</w:t>
      </w:r>
    </w:p>
    <w:p>
      <w:pPr>
        <w:spacing w:line="560" w:lineRule="exact"/>
        <w:ind w:firstLine="640" w:firstLineChars="200"/>
        <w:jc w:val="both"/>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both"/>
        <w:rPr>
          <w:sz w:val="32"/>
          <w:szCs w:val="32"/>
        </w:rPr>
      </w:pPr>
      <w:r>
        <w:rPr>
          <w:rFonts w:hint="eastAsia" w:ascii="仿宋_GB2312" w:hAnsi="仿宋" w:eastAsia="仿宋_GB2312" w:cs="Times New Roman"/>
          <w:sz w:val="32"/>
          <w:szCs w:val="32"/>
        </w:rPr>
        <w:t>2.法定代表人身份证复印件；</w:t>
      </w:r>
    </w:p>
    <w:p>
      <w:pPr>
        <w:pStyle w:val="7"/>
        <w:spacing w:after="0" w:line="560" w:lineRule="exact"/>
        <w:ind w:left="0" w:leftChars="0" w:right="0" w:rightChars="0" w:firstLine="640"/>
        <w:jc w:val="both"/>
        <w:rPr>
          <w:rFonts w:hint="eastAsia" w:ascii="仿宋_GB2312" w:hAnsi="仿宋" w:eastAsia="仿宋_GB2312" w:cs="Times New Roman"/>
          <w:sz w:val="32"/>
          <w:szCs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val="0"/>
          <w:bCs w:val="0"/>
          <w:sz w:val="32"/>
          <w:szCs w:val="32"/>
          <w:lang w:eastAsia="zh-CN"/>
        </w:rPr>
        <w:t>（需按格式提供）</w:t>
      </w:r>
      <w:r>
        <w:rPr>
          <w:rFonts w:hint="eastAsia" w:ascii="仿宋_GB2312" w:hAnsi="仿宋" w:eastAsia="仿宋_GB2312" w:cs="Times New Roman"/>
          <w:sz w:val="32"/>
          <w:szCs w:val="32"/>
        </w:rPr>
        <w:t>；</w:t>
      </w:r>
    </w:p>
    <w:p>
      <w:pPr>
        <w:pStyle w:val="7"/>
        <w:spacing w:after="0" w:line="560" w:lineRule="exact"/>
        <w:ind w:left="0" w:leftChars="0" w:right="0" w:rightChars="0" w:firstLine="64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4.有效期内《</w:t>
      </w:r>
      <w:r>
        <w:rPr>
          <w:rFonts w:hint="eastAsia" w:ascii="仿宋_GB2312" w:hAnsi="仿宋" w:eastAsia="仿宋_GB2312" w:cs="仿宋"/>
          <w:sz w:val="32"/>
          <w:szCs w:val="32"/>
          <w:lang w:eastAsia="zh-CN"/>
        </w:rPr>
        <w:t>印刷经营许可证》</w:t>
      </w:r>
      <w:r>
        <w:rPr>
          <w:rFonts w:hint="eastAsia" w:ascii="仿宋_GB2312" w:hAnsi="Calibri" w:eastAsia="仿宋_GB2312"/>
          <w:color w:val="auto"/>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SA"/>
        </w:rPr>
        <w:t>或合作公司的有效期内《印刷经营许可证》、营业执照、法定代表人身份证及合作协议复印件</w:t>
      </w:r>
      <w:r>
        <w:rPr>
          <w:rFonts w:hint="eastAsia" w:ascii="仿宋_GB2312" w:hAnsi="仿宋" w:eastAsia="仿宋_GB2312" w:cs="Times New Roman"/>
          <w:sz w:val="32"/>
        </w:rPr>
        <w:t>；</w:t>
      </w:r>
    </w:p>
    <w:p>
      <w:pPr>
        <w:pStyle w:val="7"/>
        <w:spacing w:after="0" w:line="560" w:lineRule="exact"/>
        <w:ind w:left="0" w:leftChars="0" w:right="0" w:rightChars="0" w:firstLine="640"/>
        <w:jc w:val="both"/>
        <w:rPr>
          <w:rFonts w:hint="eastAsia" w:ascii="仿宋_GB2312" w:hAnsi="仿宋" w:eastAsia="仿宋_GB2312" w:cs="Times New Roman"/>
          <w:sz w:val="32"/>
        </w:rPr>
      </w:pPr>
      <w:r>
        <w:rPr>
          <w:rFonts w:hint="eastAsia" w:ascii="仿宋_GB2312" w:hAnsi="仿宋" w:eastAsia="仿宋_GB2312" w:cs="Times New Roman"/>
          <w:sz w:val="32"/>
          <w:lang w:val="en-US" w:eastAsia="zh-CN"/>
        </w:rPr>
        <w:t>5</w:t>
      </w:r>
      <w:r>
        <w:rPr>
          <w:rFonts w:hint="eastAsia" w:ascii="仿宋_GB2312" w:hAnsi="仿宋" w:eastAsia="仿宋_GB2312" w:cs="Times New Roman"/>
          <w:sz w:val="32"/>
        </w:rPr>
        <w:t>.评分规则所需资料（同类业绩证明、方案等）；</w:t>
      </w:r>
    </w:p>
    <w:p>
      <w:pPr>
        <w:pStyle w:val="7"/>
        <w:spacing w:after="0" w:line="560" w:lineRule="exact"/>
        <w:ind w:left="0" w:leftChars="0" w:right="0" w:rightChars="0" w:firstLine="640"/>
        <w:jc w:val="both"/>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6.诚信承诺书（详见附件1）；</w:t>
      </w:r>
    </w:p>
    <w:p>
      <w:pPr>
        <w:pStyle w:val="7"/>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7</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7"/>
        <w:spacing w:after="0" w:line="560" w:lineRule="exact"/>
        <w:ind w:left="0" w:leftChars="0" w:right="0" w:rightChars="0" w:firstLine="64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九、其他注意事项</w:t>
      </w:r>
    </w:p>
    <w:p>
      <w:pPr>
        <w:keepNext w:val="0"/>
        <w:keepLines w:val="0"/>
        <w:widowControl/>
        <w:suppressLineNumbers w:val="0"/>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jc w:val="both"/>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w:t>
      </w:r>
      <w:r>
        <w:rPr>
          <w:rFonts w:hint="eastAsia" w:ascii="仿宋_GB2312" w:hAnsi="仿宋" w:eastAsia="仿宋_GB2312" w:cs="Times New Roman"/>
          <w:color w:val="auto"/>
          <w:sz w:val="32"/>
          <w:highlight w:val="none"/>
          <w:lang w:val="en-US" w:eastAsia="zh-CN"/>
        </w:rPr>
        <w:t>供5</w:t>
      </w:r>
      <w:r>
        <w:rPr>
          <w:rFonts w:hint="eastAsia" w:ascii="仿宋_GB2312" w:hAnsi="仿宋" w:eastAsia="仿宋_GB2312" w:cs="Times New Roman"/>
          <w:color w:val="auto"/>
          <w:sz w:val="32"/>
          <w:highlight w:val="none"/>
        </w:rPr>
        <w:t>份密</w:t>
      </w:r>
      <w:r>
        <w:rPr>
          <w:rFonts w:hint="eastAsia" w:ascii="仿宋_GB2312" w:hAnsi="仿宋" w:eastAsia="仿宋_GB2312" w:cs="Times New Roman"/>
          <w:sz w:val="32"/>
        </w:rPr>
        <w:t>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rPr>
        <w:t>《中国版画.2026.上》及《中国版画.2026.下》出版设计印刷</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jc w:val="both"/>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jc w:val="both"/>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both"/>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0755-23338140</w:t>
      </w:r>
    </w:p>
    <w:p>
      <w:pPr>
        <w:pStyle w:val="17"/>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458EA"/>
    <w:multiLevelType w:val="singleLevel"/>
    <w:tmpl w:val="DB345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1011D0B"/>
    <w:rsid w:val="013E4434"/>
    <w:rsid w:val="02A36C44"/>
    <w:rsid w:val="02B7449E"/>
    <w:rsid w:val="033B6E7D"/>
    <w:rsid w:val="03A32C74"/>
    <w:rsid w:val="04D94332"/>
    <w:rsid w:val="05A131E3"/>
    <w:rsid w:val="05D9472B"/>
    <w:rsid w:val="07D478A0"/>
    <w:rsid w:val="080261BB"/>
    <w:rsid w:val="0A544CC8"/>
    <w:rsid w:val="0AA74DF8"/>
    <w:rsid w:val="0AE222D4"/>
    <w:rsid w:val="0D3F3A0E"/>
    <w:rsid w:val="0DE34399"/>
    <w:rsid w:val="0E2055ED"/>
    <w:rsid w:val="0EE54141"/>
    <w:rsid w:val="12A3059B"/>
    <w:rsid w:val="131E1BD0"/>
    <w:rsid w:val="146D2C0E"/>
    <w:rsid w:val="16EB8C75"/>
    <w:rsid w:val="18CE3E98"/>
    <w:rsid w:val="19727C1E"/>
    <w:rsid w:val="19E020D4"/>
    <w:rsid w:val="1A676352"/>
    <w:rsid w:val="1A7B3BAB"/>
    <w:rsid w:val="1A8E79A3"/>
    <w:rsid w:val="1C4A7CD9"/>
    <w:rsid w:val="1D7912A1"/>
    <w:rsid w:val="1D8334A3"/>
    <w:rsid w:val="201D15BF"/>
    <w:rsid w:val="20D3029D"/>
    <w:rsid w:val="21240AF9"/>
    <w:rsid w:val="238B1EDE"/>
    <w:rsid w:val="24D10F97"/>
    <w:rsid w:val="25D725DE"/>
    <w:rsid w:val="266452E0"/>
    <w:rsid w:val="2A9A1E2C"/>
    <w:rsid w:val="2AAA6513"/>
    <w:rsid w:val="2AF62D9C"/>
    <w:rsid w:val="2C9A25B7"/>
    <w:rsid w:val="2D574004"/>
    <w:rsid w:val="2E00469C"/>
    <w:rsid w:val="2E382087"/>
    <w:rsid w:val="2E8157DC"/>
    <w:rsid w:val="30234671"/>
    <w:rsid w:val="30A43A04"/>
    <w:rsid w:val="323F10FE"/>
    <w:rsid w:val="352C3FC8"/>
    <w:rsid w:val="357F234A"/>
    <w:rsid w:val="36AC53C0"/>
    <w:rsid w:val="372413FB"/>
    <w:rsid w:val="37353608"/>
    <w:rsid w:val="397336E0"/>
    <w:rsid w:val="39746069"/>
    <w:rsid w:val="39974106"/>
    <w:rsid w:val="3A211C22"/>
    <w:rsid w:val="3A2B0CF2"/>
    <w:rsid w:val="3A7F1840"/>
    <w:rsid w:val="3B911029"/>
    <w:rsid w:val="3D5FDCFC"/>
    <w:rsid w:val="3D603273"/>
    <w:rsid w:val="3F12422F"/>
    <w:rsid w:val="40860A30"/>
    <w:rsid w:val="42C615B8"/>
    <w:rsid w:val="431762B8"/>
    <w:rsid w:val="4496320C"/>
    <w:rsid w:val="44FA19ED"/>
    <w:rsid w:val="4577128F"/>
    <w:rsid w:val="47217705"/>
    <w:rsid w:val="479709EE"/>
    <w:rsid w:val="49771136"/>
    <w:rsid w:val="4A062BE2"/>
    <w:rsid w:val="4D302450"/>
    <w:rsid w:val="4D551EB6"/>
    <w:rsid w:val="4E30647F"/>
    <w:rsid w:val="4FBC621D"/>
    <w:rsid w:val="4FE13ED5"/>
    <w:rsid w:val="508A631B"/>
    <w:rsid w:val="525D4E54"/>
    <w:rsid w:val="53057EDB"/>
    <w:rsid w:val="53966D85"/>
    <w:rsid w:val="54B43966"/>
    <w:rsid w:val="56081DED"/>
    <w:rsid w:val="56B630D8"/>
    <w:rsid w:val="572A7F10"/>
    <w:rsid w:val="587C3160"/>
    <w:rsid w:val="5881391B"/>
    <w:rsid w:val="59C208D3"/>
    <w:rsid w:val="5ADA7E9F"/>
    <w:rsid w:val="5BDFF0BC"/>
    <w:rsid w:val="5BFB00CD"/>
    <w:rsid w:val="5F2BE56A"/>
    <w:rsid w:val="5FD167F6"/>
    <w:rsid w:val="606049A2"/>
    <w:rsid w:val="618A5384"/>
    <w:rsid w:val="628726BA"/>
    <w:rsid w:val="659B647C"/>
    <w:rsid w:val="65F766DF"/>
    <w:rsid w:val="661A3845"/>
    <w:rsid w:val="67BB0D2D"/>
    <w:rsid w:val="68490CFE"/>
    <w:rsid w:val="6C0731E2"/>
    <w:rsid w:val="6D127803"/>
    <w:rsid w:val="6FC72380"/>
    <w:rsid w:val="72331F17"/>
    <w:rsid w:val="7322190E"/>
    <w:rsid w:val="73FB884D"/>
    <w:rsid w:val="75EA3AD9"/>
    <w:rsid w:val="799A0ACD"/>
    <w:rsid w:val="7A0348C4"/>
    <w:rsid w:val="7C266648"/>
    <w:rsid w:val="7D142945"/>
    <w:rsid w:val="7D2A03BA"/>
    <w:rsid w:val="7D9F3A20"/>
    <w:rsid w:val="7DD39989"/>
    <w:rsid w:val="7E9F479A"/>
    <w:rsid w:val="9FF753B3"/>
    <w:rsid w:val="BBFF548B"/>
    <w:rsid w:val="CEAEA899"/>
    <w:rsid w:val="DFFF69F1"/>
    <w:rsid w:val="E376E1AF"/>
    <w:rsid w:val="FD7CD823"/>
    <w:rsid w:val="FDFFDEC4"/>
    <w:rsid w:val="FEBA96EF"/>
    <w:rsid w:val="FFBFB86A"/>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4111</Words>
  <Characters>4423</Characters>
  <Lines>0</Lines>
  <Paragraphs>0</Paragraphs>
  <TotalTime>27</TotalTime>
  <ScaleCrop>false</ScaleCrop>
  <LinksUpToDate>false</LinksUpToDate>
  <CharactersWithSpaces>4560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2025-04-16T09:16:00Z</dcterms:created>
  <dc:creator>yang</dc:creator>
  <cp:lastModifiedBy>lxy</cp:lastModifiedBy>
  <dcterms:modified xsi:type="dcterms:W3CDTF">2026-03-25T16:39:13Z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72EDE8CF15F82415319FC369C21E74D6</vt:lpwstr>
  </property>
  <property fmtid="{D5CDD505-2E9C-101B-9397-08002B2CF9AE}" pid="4" name="KSOTemplateDocerSaveRecord">
    <vt:lpwstr>eyJoZGlkIjoiMDA1ZTc4NWI2MTI2ZmY2NjQ4NDAwNjY2NzRiZTZkMzUiLCJ1c2VySWQiOiI0MDIzNTY2MTMifQ==</vt:lpwstr>
  </property>
</Properties>
</file>