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52"/>
        </w:rPr>
        <w:t>2026年龙华文体云微信公众</w:t>
      </w:r>
      <w:r>
        <w:rPr>
          <w:rFonts w:hint="eastAsia" w:ascii="方正小标宋简体" w:hAnsi="方正小标宋简体" w:eastAsia="方正小标宋简体" w:cs="方正小标宋简体"/>
          <w:sz w:val="44"/>
          <w:szCs w:val="52"/>
          <w:lang w:eastAsia="zh-CN"/>
        </w:rPr>
        <w:t>号</w:t>
      </w:r>
      <w:r>
        <w:rPr>
          <w:rFonts w:hint="eastAsia" w:ascii="方正小标宋简体" w:hAnsi="方正小标宋简体" w:eastAsia="方正小标宋简体" w:cs="方正小标宋简体"/>
          <w:sz w:val="44"/>
          <w:szCs w:val="52"/>
        </w:rPr>
        <w:t>代运营</w:t>
      </w:r>
      <w:r>
        <w:rPr>
          <w:rFonts w:hint="eastAsia" w:ascii="方正小标宋简体" w:hAnsi="方正小标宋简体" w:eastAsia="方正小标宋简体" w:cs="方正小标宋简体"/>
          <w:sz w:val="44"/>
          <w:szCs w:val="44"/>
          <w:lang w:eastAsia="zh-CN"/>
        </w:rPr>
        <w:t>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overflowPunct w:val="0"/>
        <w:autoSpaceDE w:val="0"/>
        <w:autoSpaceDN w:val="0"/>
        <w:adjustRightInd w:val="0"/>
        <w:snapToGrid w:val="0"/>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龙华文体云微信公众号自2016年创建，目前累计粉丝107万，作为龙华区文体旅资讯发布、文体活动发布、惠民抢票、旅游推荐、文化遗产保护宣传的重要宣传平台，是我区响应全市城市综合营销部署、参与构建线上传播矩阵、助力线下场景体验落地的核心载体，更是向外界展现龙华区文体旅风采、彰显深圳先行示范区蓬勃气象的重要窗口。</w:t>
      </w:r>
    </w:p>
    <w:p>
      <w:pPr>
        <w:overflowPunct w:val="0"/>
        <w:autoSpaceDE w:val="0"/>
        <w:autoSpaceDN w:val="0"/>
        <w:adjustRightInd w:val="0"/>
        <w:snapToGrid w:val="0"/>
        <w:spacing w:line="540"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highlight w:val="none"/>
          <w:lang w:val="en-US" w:eastAsia="zh-CN"/>
        </w:rPr>
        <w:t>为更好扩大“龙华文体云”影响力，助力全市立体式城市综合营销和旅游宣传推广工作，积极展现我区良好的文化、体育和旅游精神面貌，进一步衔接“线上矩阵传播+线下场景体验”的立体渠道建设，为市民提供精准的文体活动推送、惠民服务、旅游推介等服务，同时助力龙华文体旅资源融入全市乃至全国、全球传播体系，本单位拟委托专业公司协助运营“龙华文体云”公众号，利用专业团队丰富经验，定制立体营销需求的运营策略，搭建一个龙华区域最权威、影响力最大的文体旅游服务平台。</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10"/>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default" w:ascii="仿宋_GB2312" w:hAnsi="仿宋_GB2312" w:eastAsia="仿宋_GB2312" w:cs="仿宋_GB2312"/>
          <w:sz w:val="32"/>
          <w:szCs w:val="36"/>
          <w:lang w:val="en" w:eastAsia="zh-CN"/>
        </w:rPr>
        <w:t>4</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w:t>
      </w:r>
      <w:r>
        <w:rPr>
          <w:rFonts w:hint="default" w:ascii="仿宋_GB2312" w:hAnsi="仿宋_GB2312" w:eastAsia="仿宋_GB2312" w:cs="仿宋_GB2312"/>
          <w:sz w:val="32"/>
          <w:szCs w:val="36"/>
          <w:lang w:val="en" w:eastAsia="zh-CN"/>
        </w:rPr>
        <w:t>4</w:t>
      </w:r>
      <w:r>
        <w:rPr>
          <w:rFonts w:hint="eastAsia" w:ascii="仿宋_GB2312" w:hAnsi="仿宋_GB2312" w:eastAsia="仿宋_GB2312" w:cs="仿宋_GB2312"/>
          <w:sz w:val="32"/>
          <w:szCs w:val="36"/>
        </w:rPr>
        <w:t>月</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widowControl/>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1.年度基础运营：</w:t>
      </w:r>
      <w:r>
        <w:rPr>
          <w:rFonts w:hint="eastAsia" w:ascii="仿宋_GB2312" w:hAnsi="仿宋_GB2312" w:eastAsia="仿宋_GB2312" w:cs="仿宋_GB2312"/>
          <w:sz w:val="32"/>
          <w:szCs w:val="32"/>
          <w:lang w:val="en-US" w:eastAsia="zh-CN"/>
        </w:rPr>
        <w:t>以每日推送形式为主，传达我局文体动态资讯快报、文体惠民活动等，安排</w:t>
      </w:r>
      <w:r>
        <w:rPr>
          <w:rFonts w:hint="eastAsia" w:ascii="仿宋_GB2312" w:hAnsi="仿宋_GB2312" w:eastAsia="仿宋_GB2312" w:cs="仿宋_GB2312"/>
          <w:sz w:val="32"/>
          <w:szCs w:val="32"/>
        </w:rPr>
        <w:t>1名编辑</w:t>
      </w:r>
      <w:r>
        <w:rPr>
          <w:rFonts w:hint="eastAsia" w:ascii="仿宋_GB2312" w:hAnsi="仿宋_GB2312" w:eastAsia="仿宋_GB2312" w:cs="仿宋_GB2312"/>
          <w:sz w:val="32"/>
          <w:szCs w:val="32"/>
          <w:lang w:eastAsia="zh-CN"/>
        </w:rPr>
        <w:t>专门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协助我局</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协助完成微信公众号</w:t>
      </w:r>
      <w:r>
        <w:rPr>
          <w:rFonts w:hint="eastAsia" w:ascii="仿宋_GB2312" w:hAnsi="仿宋_GB2312" w:eastAsia="仿宋_GB2312" w:cs="仿宋_GB2312"/>
          <w:sz w:val="32"/>
          <w:szCs w:val="32"/>
        </w:rPr>
        <w:t>日推</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1-5条，节假日按需推送，预计全年不少于推送文章不少于</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篇。</w:t>
      </w:r>
    </w:p>
    <w:p>
      <w:pPr>
        <w:pageBreakBefore w:val="0"/>
        <w:widowControl/>
        <w:numPr>
          <w:ilvl w:val="-1"/>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后台维护</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做好微信公众号维护及年度认证，</w:t>
      </w:r>
      <w:r>
        <w:rPr>
          <w:rFonts w:hint="eastAsia" w:ascii="仿宋_GB2312" w:hAnsi="仿宋_GB2312" w:eastAsia="仿宋_GB2312" w:cs="仿宋_GB2312"/>
          <w:sz w:val="32"/>
          <w:szCs w:val="32"/>
          <w:lang w:eastAsia="zh-CN"/>
        </w:rPr>
        <w:t>及时回复后台私信、精选用户留言、更新回复模板等系统维护。</w:t>
      </w:r>
    </w:p>
    <w:p>
      <w:pPr>
        <w:widowControl/>
        <w:numPr>
          <w:ilvl w:val="-1"/>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3.舆情处理：</w:t>
      </w:r>
      <w:r>
        <w:rPr>
          <w:rFonts w:hint="eastAsia" w:ascii="仿宋_GB2312" w:hAnsi="仿宋_GB2312" w:eastAsia="仿宋_GB2312" w:cs="仿宋_GB2312"/>
          <w:sz w:val="32"/>
          <w:szCs w:val="32"/>
          <w:lang w:val="en-US" w:eastAsia="zh-CN"/>
        </w:rPr>
        <w:t>每日协助整理微信后台群众意见，统一回复，做好后台舆情把控，并进行月度梳理。</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数据总结分析</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定期组织/参与线下选题会，提供月度选题菜单及策划提案，内容包括月度选题建议、节点推荐、运营竞比、推广建议等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全年不少于10份。</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原创内容打造：</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热点</w:t>
      </w:r>
      <w:r>
        <w:rPr>
          <w:rFonts w:hint="eastAsia" w:ascii="仿宋_GB2312" w:hAnsi="仿宋_GB2312" w:eastAsia="仿宋_GB2312" w:cs="仿宋_GB2312"/>
          <w:sz w:val="32"/>
          <w:szCs w:val="32"/>
        </w:rPr>
        <w:t>、事实，开展热点选题策划；全年不少于40条。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【攻略、探店指南】拍摄原创高质量图文，编辑并排版制作实用性强的攻略，全年不少于15条。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【重大节日策划】结合重大活动、重大节庆，整合全区商圈、演艺等文旅资源，设计并制作具有节日氛围、主题明确的主海报或长图，全年不少于20条。</w:t>
      </w:r>
    </w:p>
    <w:p>
      <w:pPr>
        <w:widowControl/>
        <w:numPr>
          <w:ilvl w:val="0"/>
          <w:numId w:val="0"/>
        </w:numPr>
        <w:spacing w:line="560" w:lineRule="exact"/>
        <w:ind w:firstLine="640" w:firstLineChars="200"/>
        <w:jc w:val="left"/>
        <w:rPr>
          <w:rFonts w:hint="eastAsia"/>
          <w:lang w:eastAsia="zh-CN"/>
        </w:rPr>
      </w:pPr>
      <w:r>
        <w:rPr>
          <w:rFonts w:hint="eastAsia" w:ascii="仿宋_GB2312" w:hAnsi="仿宋_GB2312" w:eastAsia="仿宋_GB2312" w:cs="仿宋_GB2312"/>
          <w:b w:val="0"/>
          <w:bCs w:val="0"/>
          <w:sz w:val="32"/>
          <w:szCs w:val="32"/>
          <w:highlight w:val="none"/>
          <w:lang w:val="en-US" w:eastAsia="zh-CN"/>
        </w:rPr>
        <w:t>【重大文体场所开馆高质量图片、视频】拍摄2026年即将开馆的图书馆、大浪体育中心等重大文体场所，为开馆前做好图片、视频拍摄，并完成剪辑 、精修等工作，全年不少于5条。</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eastAsia="zh-CN"/>
        </w:rPr>
        <w:t>爆款推文策划：</w:t>
      </w:r>
      <w:r>
        <w:rPr>
          <w:rFonts w:hint="eastAsia" w:ascii="仿宋_GB2312" w:hAnsi="仿宋_GB2312" w:eastAsia="仿宋_GB2312" w:cs="仿宋_GB2312"/>
          <w:color w:val="auto"/>
          <w:sz w:val="32"/>
          <w:szCs w:val="32"/>
          <w:highlight w:val="none"/>
          <w:vertAlign w:val="baseline"/>
          <w:lang w:val="en-US" w:eastAsia="zh-CN"/>
        </w:rPr>
        <w:t>借助双方宣传力量，全年度采写阅读量1w+以上文章不少于60条。</w:t>
      </w:r>
    </w:p>
    <w:p>
      <w:pPr>
        <w:spacing w:line="560" w:lineRule="exact"/>
        <w:ind w:firstLine="640" w:firstLineChars="200"/>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7.</w:t>
      </w:r>
      <w:r>
        <w:rPr>
          <w:rFonts w:hint="default" w:ascii="楷体_GB2312" w:hAnsi="楷体_GB2312" w:eastAsia="楷体_GB2312" w:cs="楷体_GB2312"/>
          <w:sz w:val="32"/>
          <w:szCs w:val="40"/>
          <w:lang w:val="en-US" w:eastAsia="zh-CN"/>
        </w:rPr>
        <w:t>视觉设计与品牌包装</w:t>
      </w:r>
      <w:r>
        <w:rPr>
          <w:rFonts w:hint="eastAsia" w:ascii="楷体_GB2312" w:hAnsi="楷体_GB2312" w:eastAsia="楷体_GB2312" w:cs="楷体_GB2312"/>
          <w:sz w:val="32"/>
          <w:szCs w:val="40"/>
          <w:lang w:val="en-US" w:eastAsia="zh-CN"/>
        </w:rPr>
        <w:t>：</w:t>
      </w:r>
      <w:r>
        <w:rPr>
          <w:rFonts w:hint="default" w:ascii="仿宋_GB2312" w:hAnsi="仿宋_GB2312" w:eastAsia="仿宋_GB2312" w:cs="仿宋_GB2312"/>
          <w:sz w:val="32"/>
          <w:szCs w:val="40"/>
          <w:lang w:val="en-US" w:eastAsia="zh-CN"/>
        </w:rPr>
        <w:t>为重要原创内容、爆款选题、专题活动提供定制化海报、信息长图、SVG交互图文等视觉支持；做好推文排版、公众号整体视觉效果设计、优化；完成年初工作展望与年度总结的长图策划与设计。</w:t>
      </w:r>
    </w:p>
    <w:p>
      <w:pPr>
        <w:spacing w:line="560" w:lineRule="exact"/>
        <w:ind w:firstLine="640" w:firstLineChars="200"/>
        <w:rPr>
          <w:rFonts w:hint="default" w:ascii="仿宋_GB2312" w:hAnsi="仿宋_GB2312" w:eastAsia="仿宋_GB2312" w:cs="仿宋_GB2312"/>
          <w:sz w:val="32"/>
          <w:szCs w:val="40"/>
          <w:vertAlign w:val="baseline"/>
          <w:lang w:val="en-US" w:eastAsia="zh-CN"/>
        </w:rPr>
      </w:pPr>
      <w:r>
        <w:rPr>
          <w:rFonts w:hint="eastAsia" w:ascii="楷体_GB2312" w:hAnsi="楷体_GB2312" w:eastAsia="楷体_GB2312" w:cs="楷体_GB2312"/>
          <w:sz w:val="32"/>
          <w:szCs w:val="40"/>
          <w:lang w:val="en-US" w:eastAsia="zh-CN"/>
        </w:rPr>
        <w:t>8.</w:t>
      </w:r>
      <w:r>
        <w:rPr>
          <w:rFonts w:hint="eastAsia" w:ascii="仿宋_GB2312" w:hAnsi="仿宋_GB2312" w:eastAsia="仿宋_GB2312" w:cs="仿宋_GB2312"/>
          <w:sz w:val="32"/>
          <w:szCs w:val="40"/>
          <w:lang w:val="en-US" w:eastAsia="zh-CN"/>
        </w:rPr>
        <w:t>用户增长：</w:t>
      </w:r>
      <w:r>
        <w:rPr>
          <w:rFonts w:hint="default" w:ascii="仿宋_GB2312" w:hAnsi="仿宋_GB2312" w:eastAsia="仿宋_GB2312" w:cs="仿宋_GB2312"/>
          <w:sz w:val="32"/>
          <w:szCs w:val="40"/>
          <w:vertAlign w:val="baseline"/>
          <w:lang w:val="en-US" w:eastAsia="zh-CN"/>
        </w:rPr>
        <w:t>通过活动、资源导流、产品等方式，扩大用户数，预计年度用户增长</w:t>
      </w:r>
      <w:r>
        <w:rPr>
          <w:rFonts w:hint="default" w:ascii="仿宋_GB2312" w:hAnsi="仿宋_GB2312" w:eastAsia="仿宋_GB2312" w:cs="仿宋_GB2312"/>
          <w:sz w:val="32"/>
          <w:szCs w:val="40"/>
          <w:lang w:eastAsia="zh-CN"/>
        </w:rPr>
        <w:t>5</w:t>
      </w:r>
      <w:r>
        <w:rPr>
          <w:rFonts w:hint="default" w:ascii="仿宋_GB2312" w:hAnsi="仿宋_GB2312" w:eastAsia="仿宋_GB2312" w:cs="仿宋_GB2312"/>
          <w:sz w:val="32"/>
          <w:szCs w:val="40"/>
          <w:lang w:val="en-US" w:eastAsia="zh-CN"/>
        </w:rPr>
        <w:t>%</w:t>
      </w:r>
      <w:r>
        <w:rPr>
          <w:rFonts w:hint="default" w:ascii="仿宋_GB2312" w:hAnsi="仿宋_GB2312" w:eastAsia="仿宋_GB2312" w:cs="仿宋_GB2312"/>
          <w:sz w:val="32"/>
          <w:szCs w:val="40"/>
          <w:vertAlign w:val="baseline"/>
          <w:lang w:val="en-US" w:eastAsia="zh-CN"/>
        </w:rPr>
        <w:t>。</w:t>
      </w:r>
    </w:p>
    <w:p>
      <w:pPr>
        <w:spacing w:line="560" w:lineRule="exact"/>
        <w:ind w:firstLine="640" w:firstLineChars="200"/>
        <w:rPr>
          <w:rFonts w:hint="eastAsia"/>
          <w:lang w:val="en-US" w:eastAsia="zh-CN"/>
        </w:rPr>
      </w:pPr>
      <w:r>
        <w:rPr>
          <w:rFonts w:hint="eastAsia" w:ascii="楷体_GB2312" w:hAnsi="楷体_GB2312" w:eastAsia="楷体_GB2312" w:cs="楷体_GB2312"/>
          <w:sz w:val="32"/>
          <w:szCs w:val="40"/>
          <w:lang w:val="en-US" w:eastAsia="zh-CN"/>
        </w:rPr>
        <w:t>9.</w:t>
      </w:r>
      <w:r>
        <w:rPr>
          <w:rFonts w:hint="default" w:ascii="仿宋_GB2312" w:hAnsi="仿宋_GB2312" w:eastAsia="仿宋_GB2312" w:cs="仿宋_GB2312"/>
          <w:sz w:val="32"/>
          <w:szCs w:val="40"/>
          <w:lang w:val="en-US" w:eastAsia="zh-CN"/>
        </w:rPr>
        <w:t>全年内容质量把控：团队匹配交叉校对、校对专员、质控审核各1名，根据政务新媒体考核要求，严格按照出版流程进行“三审三校”，避免政治差错、文字疏漏。</w:t>
      </w:r>
    </w:p>
    <w:p>
      <w:pPr>
        <w:numPr>
          <w:ilvl w:val="0"/>
          <w:numId w:val="2"/>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人员及服务</w:t>
      </w:r>
      <w:r>
        <w:rPr>
          <w:rFonts w:hint="eastAsia" w:ascii="楷体_GB2312" w:hAnsi="楷体_GB2312" w:eastAsia="楷体_GB2312" w:cs="楷体_GB2312"/>
          <w:sz w:val="32"/>
          <w:szCs w:val="32"/>
        </w:rPr>
        <w:t>要求</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组织成立项目团队10名，团队内包含项目负责人1名、驻点编辑1名、策划2名、资深摄影师和摄像师2名、质控审核团队3名，资深设计师1名。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olor w:val="auto"/>
          <w:sz w:val="32"/>
          <w:szCs w:val="32"/>
          <w:lang w:val="en-US" w:eastAsia="zh-CN"/>
        </w:rPr>
      </w:pPr>
      <w:r>
        <w:rPr>
          <w:rFonts w:hint="eastAsia" w:ascii="仿宋_GB2312" w:hAnsi="华文中宋" w:eastAsia="仿宋_GB2312"/>
          <w:sz w:val="32"/>
          <w:szCs w:val="32"/>
          <w:lang w:val="en-US" w:eastAsia="zh-CN"/>
        </w:rPr>
        <w:t>项目经理（1名）：协调，对接需求，把控全局进度与质量</w:t>
      </w:r>
      <w:r>
        <w:rPr>
          <w:rFonts w:hint="eastAsia" w:ascii="仿宋_GB2312" w:hAnsi="华文中宋" w:eastAsia="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驻点编辑（1名）：驻场或深度对接，整合受托方每日、重大活动、重点节日选题内容，完成日常内容编辑、发布、互动及初步舆情处理。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内容策划（2名）：完成原创内容采写（如：深度推文、攻略及探店指南、重大节日策划、重大文体场所开馆高质量图片及视频），协助驻点编辑策划爆款推文。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资深摄影师、摄像师（2名）：完成深度推文、攻略及探店指南、重大节日策划、重大文体场所开馆等原创内容的图片及视频产出。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质控审核团队（3名，交叉校对、校对专员、质控审核各1名）：严格执行“三审三校”流程，对政治导向、内容质量、文字规范进行全面把关。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Times New Roman"/>
          <w:b w:val="0"/>
          <w:bCs w:val="0"/>
          <w:kern w:val="2"/>
          <w:sz w:val="32"/>
          <w:szCs w:val="32"/>
          <w:lang w:val="en-US" w:eastAsia="zh-CN" w:bidi="ar-SA"/>
        </w:rPr>
      </w:pPr>
      <w:r>
        <w:rPr>
          <w:rFonts w:hint="eastAsia" w:ascii="仿宋_GB2312" w:hAnsi="华文中宋" w:eastAsia="仿宋_GB2312" w:cs="Times New Roman"/>
          <w:b w:val="0"/>
          <w:bCs w:val="0"/>
          <w:kern w:val="2"/>
          <w:sz w:val="32"/>
          <w:szCs w:val="32"/>
          <w:lang w:val="en-US" w:eastAsia="zh-CN" w:bidi="ar-SA"/>
        </w:rPr>
        <w:t>资深设计师（1名）：做好重大节日策划推文主视觉/长图设计；完成工作展望及年度成果报告等重要节点的创意长图设计；为重要原创内容、爆款选题、专题活动提供定制化海报、信息长图、SVG交互图文等视觉支持；协助驻点编辑提高推文排版、视觉效果优化。</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46</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2075"/>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2"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序号</w:t>
            </w:r>
          </w:p>
        </w:tc>
        <w:tc>
          <w:tcPr>
            <w:tcW w:w="2075"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类型</w:t>
            </w:r>
          </w:p>
        </w:tc>
        <w:tc>
          <w:tcPr>
            <w:tcW w:w="5801" w:type="dxa"/>
            <w:noWrap w:val="0"/>
            <w:vAlign w:val="center"/>
          </w:tcPr>
          <w:p>
            <w:pPr>
              <w:pStyle w:val="9"/>
              <w:jc w:val="center"/>
              <w:rPr>
                <w:rFonts w:hint="eastAsia" w:ascii="CESI楷体-GB2312" w:hAnsi="CESI楷体-GB2312" w:eastAsia="CESI楷体-GB2312" w:cs="CESI楷体-GB2312"/>
                <w:sz w:val="32"/>
                <w:szCs w:val="32"/>
                <w:vertAlign w:val="baseline"/>
                <w:lang w:val="en-US" w:eastAsia="zh-CN"/>
              </w:rPr>
            </w:pPr>
            <w:r>
              <w:rPr>
                <w:rFonts w:hint="eastAsia" w:ascii="CESI楷体-GB2312" w:hAnsi="CESI楷体-GB2312" w:eastAsia="CESI楷体-GB2312" w:cs="CESI楷体-GB2312"/>
                <w:b/>
                <w:color w:val="000000"/>
                <w:kern w:val="0"/>
                <w:sz w:val="32"/>
                <w:szCs w:val="32"/>
                <w:lang w:bidi="ar"/>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1</w:t>
            </w:r>
          </w:p>
        </w:tc>
        <w:tc>
          <w:tcPr>
            <w:tcW w:w="2075" w:type="dxa"/>
            <w:noWrap w:val="0"/>
            <w:vAlign w:val="center"/>
          </w:tcPr>
          <w:p>
            <w:pPr>
              <w:widowControl/>
              <w:spacing w:line="500" w:lineRule="exact"/>
              <w:jc w:val="center"/>
              <w:textAlignment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年度基础运营</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完成日常运营工作。根据单位需求，参与重要活动采编工作。</w:t>
            </w:r>
          </w:p>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推送规划：工作日日推，每日1-5条，节假日按需推送，预计全年不少于600篇。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2</w:t>
            </w:r>
          </w:p>
        </w:tc>
        <w:tc>
          <w:tcPr>
            <w:tcW w:w="2075"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后台维护</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bidi="ar-SA"/>
              </w:rPr>
              <w:t>协助</w:t>
            </w:r>
            <w:r>
              <w:rPr>
                <w:rFonts w:hint="eastAsia" w:ascii="CESI仿宋-GB2312" w:hAnsi="CESI仿宋-GB2312" w:eastAsia="CESI仿宋-GB2312" w:cs="CESI仿宋-GB2312"/>
                <w:color w:val="000000"/>
                <w:sz w:val="21"/>
                <w:szCs w:val="21"/>
              </w:rPr>
              <w:t>做好微信公众号维护及年度认证，</w:t>
            </w:r>
            <w:r>
              <w:rPr>
                <w:rFonts w:hint="eastAsia" w:ascii="CESI仿宋-GB2312" w:hAnsi="CESI仿宋-GB2312" w:eastAsia="CESI仿宋-GB2312" w:cs="CESI仿宋-GB2312"/>
                <w:color w:val="000000"/>
                <w:sz w:val="21"/>
                <w:szCs w:val="21"/>
                <w:lang w:eastAsia="zh-CN"/>
              </w:rPr>
              <w:t>及时回复后台私信、精选用户留言、更新回复模板等系统维护。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3</w:t>
            </w:r>
          </w:p>
        </w:tc>
        <w:tc>
          <w:tcPr>
            <w:tcW w:w="2075" w:type="dxa"/>
            <w:noWrap w:val="0"/>
            <w:vAlign w:val="center"/>
          </w:tcPr>
          <w:p>
            <w:pPr>
              <w:widowControl/>
              <w:spacing w:line="500" w:lineRule="exact"/>
              <w:jc w:val="center"/>
              <w:textAlignment w:val="center"/>
              <w:rPr>
                <w:rFonts w:hint="eastAsia" w:ascii="CESI仿宋-GB2312" w:hAnsi="CESI仿宋-GB2312" w:eastAsia="CESI仿宋-GB2312" w:cs="CESI仿宋-GB2312"/>
                <w:color w:val="000000"/>
                <w:kern w:val="0"/>
                <w:sz w:val="21"/>
                <w:szCs w:val="21"/>
                <w:lang w:eastAsia="zh-CN" w:bidi="ar-SA"/>
              </w:rPr>
            </w:pPr>
            <w:r>
              <w:rPr>
                <w:rFonts w:hint="eastAsia" w:ascii="CESI仿宋-GB2312" w:hAnsi="CESI仿宋-GB2312" w:eastAsia="CESI仿宋-GB2312" w:cs="CESI仿宋-GB2312"/>
                <w:color w:val="000000"/>
                <w:kern w:val="0"/>
                <w:sz w:val="21"/>
                <w:szCs w:val="21"/>
                <w:lang w:eastAsia="zh-CN" w:bidi="ar-SA"/>
              </w:rPr>
              <w:t>舆情处理</w:t>
            </w:r>
          </w:p>
        </w:tc>
        <w:tc>
          <w:tcPr>
            <w:tcW w:w="5801" w:type="dxa"/>
            <w:noWrap w:val="0"/>
            <w:vAlign w:val="center"/>
          </w:tcPr>
          <w:p>
            <w:pPr>
              <w:pStyle w:val="9"/>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每日协助整理微信后台群众意见转交有关科室，统一回复，做好后台舆情把控，并进行月度梳理。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02" w:type="dxa"/>
            <w:noWrap w:val="0"/>
            <w:vAlign w:val="center"/>
          </w:tcPr>
          <w:p>
            <w:pPr>
              <w:pStyle w:val="9"/>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4</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lang w:val="en-US" w:eastAsia="zh-CN"/>
              </w:rPr>
              <w:t>原创内容打造</w:t>
            </w:r>
          </w:p>
        </w:tc>
        <w:tc>
          <w:tcPr>
            <w:tcW w:w="5801" w:type="dxa"/>
            <w:noWrap w:val="0"/>
            <w:vAlign w:val="center"/>
          </w:tcPr>
          <w:p>
            <w:pPr>
              <w:pStyle w:val="9"/>
              <w:spacing w:after="0"/>
              <w:jc w:val="both"/>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kern w:val="0"/>
                <w:sz w:val="21"/>
                <w:szCs w:val="21"/>
                <w:lang w:eastAsia="zh-CN" w:bidi="ar-SA"/>
              </w:rPr>
              <w:t>结合热点、事实，开展热点选题策划；全年不少于</w:t>
            </w:r>
            <w:r>
              <w:rPr>
                <w:rFonts w:hint="eastAsia" w:ascii="CESI仿宋-GB2312" w:hAnsi="CESI仿宋-GB2312" w:eastAsia="CESI仿宋-GB2312" w:cs="CESI仿宋-GB2312"/>
                <w:color w:val="000000"/>
                <w:kern w:val="0"/>
                <w:sz w:val="21"/>
                <w:szCs w:val="21"/>
                <w:lang w:val="en-US" w:eastAsia="zh-CN" w:bidi="ar-SA"/>
              </w:rPr>
              <w:t>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5</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数据总结分析</w:t>
            </w:r>
          </w:p>
        </w:tc>
        <w:tc>
          <w:tcPr>
            <w:tcW w:w="5801" w:type="dxa"/>
            <w:noWrap w:val="0"/>
            <w:vAlign w:val="center"/>
          </w:tcPr>
          <w:p>
            <w:pPr>
              <w:pStyle w:val="9"/>
              <w:spacing w:after="0"/>
              <w:jc w:val="both"/>
              <w:rPr>
                <w:rFonts w:hint="eastAsia" w:ascii="CESI仿宋-GB2312" w:hAnsi="CESI仿宋-GB2312" w:eastAsia="CESI仿宋-GB2312" w:cs="CESI仿宋-GB2312"/>
                <w:color w:val="000000"/>
                <w:kern w:val="0"/>
                <w:sz w:val="21"/>
                <w:szCs w:val="21"/>
                <w:lang w:eastAsia="zh-CN" w:bidi="ar-SA"/>
              </w:rPr>
            </w:pPr>
            <w:r>
              <w:rPr>
                <w:rFonts w:hint="eastAsia" w:ascii="CESI仿宋-GB2312" w:hAnsi="CESI仿宋-GB2312" w:eastAsia="CESI仿宋-GB2312" w:cs="CESI仿宋-GB2312"/>
                <w:color w:val="000000"/>
                <w:kern w:val="0"/>
                <w:sz w:val="21"/>
                <w:szCs w:val="21"/>
                <w:lang w:eastAsia="zh-CN" w:bidi="ar-SA"/>
              </w:rPr>
              <w:t>定期组织/参与线下选题会，提供月度选题菜单及策划提案，内容包括月度选题建议、节点推荐、运营竞比、推广建议等，全年不少于10份。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02" w:type="dxa"/>
            <w:noWrap w:val="0"/>
            <w:vAlign w:val="center"/>
          </w:tcPr>
          <w:p>
            <w:pPr>
              <w:pStyle w:val="9"/>
              <w:jc w:val="center"/>
              <w:rPr>
                <w:rFonts w:hint="default"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6</w:t>
            </w:r>
          </w:p>
        </w:tc>
        <w:tc>
          <w:tcPr>
            <w:tcW w:w="2075" w:type="dxa"/>
            <w:noWrap w:val="0"/>
            <w:vAlign w:val="center"/>
          </w:tcPr>
          <w:p>
            <w:pPr>
              <w:pStyle w:val="9"/>
              <w:spacing w:after="0"/>
              <w:jc w:val="center"/>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lang w:val="en-US" w:eastAsia="zh-CN"/>
              </w:rPr>
              <w:t>爆款推文策划</w:t>
            </w:r>
          </w:p>
        </w:tc>
        <w:tc>
          <w:tcPr>
            <w:tcW w:w="5801" w:type="dxa"/>
            <w:noWrap w:val="0"/>
            <w:vAlign w:val="center"/>
          </w:tcPr>
          <w:p>
            <w:pPr>
              <w:pStyle w:val="9"/>
              <w:keepNext w:val="0"/>
              <w:keepLines w:val="0"/>
              <w:pageBreakBefore w:val="0"/>
              <w:widowControl/>
              <w:kinsoku/>
              <w:wordWrap/>
              <w:overflowPunct/>
              <w:topLinePunct w:val="0"/>
              <w:autoSpaceDE/>
              <w:autoSpaceDN/>
              <w:bidi w:val="0"/>
              <w:adjustRightInd/>
              <w:snapToGrid/>
              <w:spacing w:after="0"/>
              <w:jc w:val="both"/>
              <w:textAlignment w:val="auto"/>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借助双方宣传力量，全年度采写阅读量1w+以上文章不少于60条。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202"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7</w:t>
            </w:r>
          </w:p>
        </w:tc>
        <w:tc>
          <w:tcPr>
            <w:tcW w:w="2075"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lang w:val="en-US" w:eastAsia="zh-CN"/>
              </w:rPr>
              <w:t>视觉设计与品牌包装</w:t>
            </w:r>
          </w:p>
        </w:tc>
        <w:tc>
          <w:tcPr>
            <w:tcW w:w="5801"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rPr>
                <w:rFonts w:hint="eastAsia" w:ascii="CESI仿宋-GB2312" w:hAnsi="CESI仿宋-GB2312" w:eastAsia="CESI仿宋-GB2312" w:cs="CESI仿宋-GB2312"/>
                <w:color w:val="000000"/>
                <w:sz w:val="21"/>
                <w:szCs w:val="21"/>
                <w:lang w:val="en-US" w:eastAsia="zh-CN"/>
              </w:rPr>
            </w:pPr>
            <w:r>
              <w:rPr>
                <w:rFonts w:hint="eastAsia" w:ascii="CESI仿宋-GB2312" w:hAnsi="CESI仿宋-GB2312" w:eastAsia="CESI仿宋-GB2312" w:cs="CESI仿宋-GB2312"/>
                <w:color w:val="000000"/>
                <w:sz w:val="21"/>
                <w:szCs w:val="21"/>
                <w:lang w:val="en-US" w:eastAsia="zh-CN"/>
              </w:rPr>
              <w:t>为重要原创内容、爆款选题、专题活动提供定制化海报、信息长图、SVG交互图文等视觉支持；做好推文排版、公众号整体视觉效果设计、优化；完成年初工作展望与年度总结的长图策划与设计。</w:t>
            </w:r>
          </w:p>
          <w:p>
            <w:pPr>
              <w:pStyle w:val="9"/>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CESI仿宋-GB2312" w:hAnsi="CESI仿宋-GB2312" w:eastAsia="CESI仿宋-GB2312" w:cs="CESI仿宋-GB2312"/>
                <w:color w:val="00000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02" w:type="dxa"/>
            <w:noWrap w:val="0"/>
            <w:vAlign w:val="center"/>
          </w:tcPr>
          <w:p>
            <w:pPr>
              <w:widowControl/>
              <w:spacing w:line="540" w:lineRule="exact"/>
              <w:jc w:val="center"/>
              <w:textAlignment w:val="center"/>
              <w:rPr>
                <w:rFonts w:hint="default"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8</w:t>
            </w:r>
          </w:p>
        </w:tc>
        <w:tc>
          <w:tcPr>
            <w:tcW w:w="2075"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用户增长</w:t>
            </w:r>
          </w:p>
        </w:tc>
        <w:tc>
          <w:tcPr>
            <w:tcW w:w="5801" w:type="dxa"/>
            <w:noWrap w:val="0"/>
            <w:vAlign w:val="center"/>
          </w:tcPr>
          <w:p>
            <w:pPr>
              <w:pStyle w:val="9"/>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CESI仿宋-GB2312" w:hAnsi="CESI仿宋-GB2312" w:eastAsia="CESI仿宋-GB2312" w:cs="CESI仿宋-GB2312"/>
                <w:color w:val="000000"/>
                <w:sz w:val="21"/>
                <w:szCs w:val="21"/>
                <w:vertAlign w:val="baseline"/>
                <w:lang w:val="en-US" w:eastAsia="zh-CN"/>
              </w:rPr>
            </w:pPr>
            <w:r>
              <w:rPr>
                <w:rFonts w:hint="eastAsia" w:ascii="CESI仿宋-GB2312" w:hAnsi="CESI仿宋-GB2312" w:eastAsia="CESI仿宋-GB2312" w:cs="CESI仿宋-GB2312"/>
                <w:color w:val="000000"/>
                <w:sz w:val="21"/>
                <w:szCs w:val="21"/>
                <w:vertAlign w:val="baseline"/>
                <w:lang w:val="en-US" w:eastAsia="zh-CN"/>
              </w:rPr>
              <w:t>通过活动、资源导流、产品等方式，扩大用户数，预计年度用户增长</w:t>
            </w:r>
            <w:r>
              <w:rPr>
                <w:rFonts w:hint="default" w:ascii="CESI仿宋-GB2312" w:hAnsi="CESI仿宋-GB2312" w:eastAsia="CESI仿宋-GB2312" w:cs="CESI仿宋-GB2312"/>
                <w:color w:val="000000"/>
                <w:sz w:val="21"/>
                <w:szCs w:val="21"/>
                <w:vertAlign w:val="baseline"/>
                <w:lang w:val="en" w:eastAsia="zh-CN"/>
              </w:rPr>
              <w:t>5</w:t>
            </w:r>
            <w:r>
              <w:rPr>
                <w:rFonts w:hint="eastAsia" w:ascii="CESI仿宋-GB2312" w:hAnsi="CESI仿宋-GB2312" w:eastAsia="CESI仿宋-GB2312" w:cs="CESI仿宋-GB2312"/>
                <w:color w:val="00000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202" w:type="dxa"/>
            <w:noWrap w:val="0"/>
            <w:vAlign w:val="center"/>
          </w:tcPr>
          <w:p>
            <w:pPr>
              <w:widowControl/>
              <w:spacing w:line="540" w:lineRule="exact"/>
              <w:jc w:val="center"/>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9</w:t>
            </w:r>
          </w:p>
        </w:tc>
        <w:tc>
          <w:tcPr>
            <w:tcW w:w="2075" w:type="dxa"/>
            <w:noWrap w:val="0"/>
            <w:vAlign w:val="center"/>
          </w:tcPr>
          <w:p>
            <w:pPr>
              <w:pStyle w:val="9"/>
              <w:numPr>
                <w:ilvl w:val="0"/>
                <w:numId w:val="0"/>
              </w:numPr>
              <w:spacing w:line="560" w:lineRule="exact"/>
              <w:jc w:val="center"/>
              <w:rPr>
                <w:rFonts w:hint="eastAsia" w:ascii="CESI仿宋-GB2312" w:hAnsi="CESI仿宋-GB2312" w:eastAsia="CESI仿宋-GB2312" w:cs="CESI仿宋-GB2312"/>
                <w:color w:val="000000"/>
                <w:sz w:val="21"/>
                <w:szCs w:val="21"/>
                <w:vertAlign w:val="baseline"/>
                <w:lang w:val="en-US" w:eastAsia="zh-CN" w:bidi="ar-SA"/>
              </w:rPr>
            </w:pPr>
            <w:r>
              <w:rPr>
                <w:rFonts w:hint="eastAsia" w:ascii="CESI仿宋-GB2312" w:hAnsi="CESI仿宋-GB2312" w:eastAsia="CESI仿宋-GB2312" w:cs="CESI仿宋-GB2312"/>
                <w:color w:val="000000"/>
                <w:sz w:val="21"/>
                <w:szCs w:val="21"/>
                <w:vertAlign w:val="baseline"/>
                <w:lang w:val="en-US" w:eastAsia="zh-CN" w:bidi="ar-SA"/>
              </w:rPr>
              <w:t>全年内容质量把控</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CESI仿宋-GB2312" w:hAnsi="CESI仿宋-GB2312" w:eastAsia="CESI仿宋-GB2312" w:cs="CESI仿宋-GB2312"/>
                <w:color w:val="000000"/>
                <w:sz w:val="21"/>
                <w:szCs w:val="21"/>
                <w:vertAlign w:val="baseline"/>
                <w:lang w:val="en-US" w:eastAsia="zh-CN" w:bidi="ar-SA"/>
              </w:rPr>
            </w:pPr>
            <w:r>
              <w:rPr>
                <w:rFonts w:hint="default" w:ascii="CESI仿宋-GB2312" w:hAnsi="CESI仿宋-GB2312" w:eastAsia="CESI仿宋-GB2312" w:cs="CESI仿宋-GB2312"/>
                <w:color w:val="000000"/>
                <w:sz w:val="21"/>
                <w:szCs w:val="21"/>
                <w:vertAlign w:val="baseline"/>
                <w:lang w:val="en-US" w:eastAsia="zh-CN" w:bidi="ar-SA"/>
              </w:rPr>
              <w:t>全年内容质量把控：团队匹配交叉校对、校对专员、质控审核各1名，根据政务新媒体考核要求，严格按照出版流程进行“三审三校”，避免政治差错、文字疏漏。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7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CESI仿宋-GB2312" w:hAnsi="CESI仿宋-GB2312" w:eastAsia="CESI仿宋-GB2312" w:cs="CESI仿宋-GB2312"/>
                <w:color w:val="000000"/>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eastAsia="zh-CN"/>
              </w:rPr>
              <w:t>投标价格（万元）：</w:t>
            </w:r>
            <w:r>
              <w:rPr>
                <w:rFonts w:hint="eastAsia" w:ascii="仿宋_GB2312" w:hAnsi="仿宋_GB2312" w:eastAsia="仿宋_GB2312" w:cs="仿宋_GB2312"/>
                <w:color w:val="000000"/>
                <w:sz w:val="21"/>
                <w:szCs w:val="21"/>
                <w:vertAlign w:val="baseline"/>
                <w:lang w:val="en-US" w:eastAsia="zh-CN"/>
              </w:rPr>
              <w:t>_____________（以万元为单位，最多保留两位小数）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一</w:t>
      </w:r>
      <w:r>
        <w:rPr>
          <w:rFonts w:hint="eastAsia" w:ascii="仿宋_GB2312" w:hAnsi="仿宋" w:eastAsia="仿宋_GB2312" w:cs="仿宋"/>
          <w:color w:val="auto"/>
          <w:sz w:val="32"/>
          <w:szCs w:val="32"/>
        </w:rPr>
        <w:t>）在中国境内注册的独立法人或其他组织（提供营业执照、事业法人证书、社会团体法人登记证书</w:t>
      </w:r>
      <w:r>
        <w:rPr>
          <w:rFonts w:hint="eastAsia" w:ascii="仿宋_GB2312" w:hAnsi="仿宋" w:eastAsia="仿宋_GB2312" w:cs="仿宋"/>
          <w:color w:val="auto"/>
          <w:sz w:val="32"/>
          <w:szCs w:val="32"/>
          <w:lang w:eastAsia="zh-CN"/>
        </w:rPr>
        <w:t>、</w:t>
      </w:r>
      <w:r>
        <w:rPr>
          <w:rFonts w:hint="eastAsia" w:ascii="仿宋_GB2312" w:hAnsi="仿宋" w:eastAsia="仿宋_GB2312" w:cs="仿宋"/>
          <w:bCs w:val="0"/>
          <w:color w:val="auto"/>
          <w:sz w:val="32"/>
          <w:szCs w:val="32"/>
          <w:lang w:val="en-US" w:eastAsia="zh-CN"/>
        </w:rPr>
        <w:t>采编出版专业资质机构或互联网新闻发布资质/主流新闻媒体、主流新闻网站资质证明</w:t>
      </w:r>
      <w:r>
        <w:rPr>
          <w:rFonts w:hint="eastAsia" w:ascii="仿宋_GB2312" w:hAnsi="仿宋" w:eastAsia="仿宋_GB2312" w:cs="仿宋"/>
          <w:color w:val="auto"/>
          <w:sz w:val="32"/>
          <w:szCs w:val="32"/>
        </w:rPr>
        <w:t>等扫描件）</w:t>
      </w:r>
      <w:r>
        <w:rPr>
          <w:rFonts w:hint="eastAsia" w:ascii="仿宋_GB2312" w:hAnsi="仿宋" w:eastAsia="仿宋_GB2312" w:cs="仿宋"/>
          <w:color w:val="auto"/>
          <w:sz w:val="32"/>
          <w:szCs w:val="32"/>
          <w:lang w:eastAsia="zh-CN"/>
        </w:rPr>
        <w:t>；</w:t>
      </w:r>
    </w:p>
    <w:p>
      <w:pPr>
        <w:pStyle w:val="17"/>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7"/>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7"/>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cs="仿宋"/>
          <w:sz w:val="32"/>
          <w:szCs w:val="32"/>
          <w:highlight w:val="none"/>
          <w:lang w:eastAsia="zh-CN"/>
        </w:rPr>
        <w:t>（四）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9"/>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9"/>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4"/>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9"/>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r>
    </w:tbl>
    <w:p>
      <w:pPr>
        <w:pStyle w:val="19"/>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5"/>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top"/>
          </w:tcPr>
          <w:p>
            <w:pPr>
              <w:spacing w:line="560" w:lineRule="exact"/>
              <w:jc w:val="center"/>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9"/>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9"/>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_GB2312" w:hAnsi="宋体" w:eastAsia="仿宋_GB2312" w:cs="仿宋_GB2312"/>
                <w:bCs w:val="0"/>
                <w:color w:val="000000"/>
                <w:sz w:val="24"/>
                <w:szCs w:val="24"/>
                <w:highlight w:val="none"/>
                <w:u w:val="none"/>
              </w:rPr>
              <w:t>宣传策划或新媒体平台运营</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拟安排项目负责人/项目团队成员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143" w:type="dxa"/>
            <w:noWrap w:val="0"/>
            <w:vAlign w:val="center"/>
          </w:tcPr>
          <w:p>
            <w:pPr>
              <w:numPr>
                <w:ilvl w:val="0"/>
                <w:numId w:val="3"/>
              </w:num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拟安排的项目负责人（须为自有员工）情况：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）具有</w:t>
            </w:r>
            <w:r>
              <w:rPr>
                <w:rFonts w:hint="eastAsia" w:ascii="仿宋_GB2312" w:hAnsi="宋体" w:eastAsia="仿宋_GB2312" w:cs="仿宋_GB2312"/>
                <w:bCs w:val="0"/>
                <w:color w:val="000000"/>
                <w:sz w:val="24"/>
                <w:szCs w:val="24"/>
                <w:highlight w:val="none"/>
                <w:u w:val="none"/>
                <w:lang w:eastAsia="zh-CN"/>
              </w:rPr>
              <w:t>出版与发行、市场营销与策划、新媒体运营、新闻传播、广播电视编导、视觉设计、</w:t>
            </w:r>
            <w:r>
              <w:rPr>
                <w:rFonts w:hint="eastAsia" w:ascii="仿宋_GB2312" w:hAnsi="宋体" w:eastAsia="仿宋_GB2312" w:cs="仿宋_GB2312"/>
                <w:color w:val="000000"/>
                <w:sz w:val="24"/>
                <w:highlight w:val="none"/>
              </w:rPr>
              <w:t>数字媒体艺术</w:t>
            </w:r>
            <w:r>
              <w:rPr>
                <w:rFonts w:hint="eastAsia" w:ascii="仿宋_GB2312" w:hAnsi="宋体" w:eastAsia="仿宋_GB2312" w:cs="仿宋_GB2312"/>
                <w:color w:val="000000"/>
                <w:sz w:val="24"/>
                <w:highlight w:val="none"/>
                <w:lang w:eastAsia="zh-CN"/>
              </w:rPr>
              <w:t>、</w:t>
            </w:r>
            <w:r>
              <w:rPr>
                <w:rFonts w:hint="eastAsia" w:ascii="仿宋_GB2312" w:hAnsi="宋体" w:eastAsia="仿宋_GB2312" w:cs="仿宋_GB2312"/>
                <w:bCs w:val="0"/>
                <w:color w:val="000000"/>
                <w:sz w:val="24"/>
                <w:szCs w:val="24"/>
                <w:highlight w:val="none"/>
                <w:u w:val="none"/>
                <w:lang w:eastAsia="zh-CN"/>
              </w:rPr>
              <w:t>摄影摄像、汉语言文学、</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宋体" w:eastAsia="仿宋_GB2312" w:cs="仿宋_GB2312"/>
                <w:bCs w:val="0"/>
                <w:color w:val="000000"/>
                <w:sz w:val="24"/>
                <w:szCs w:val="24"/>
                <w:highlight w:val="none"/>
                <w:u w:val="none"/>
                <w:lang w:eastAsia="zh-CN"/>
              </w:rPr>
              <w:t>等相关</w:t>
            </w:r>
            <w:r>
              <w:rPr>
                <w:rFonts w:hint="eastAsia" w:ascii="仿宋_GB2312" w:hAnsi="仿宋_GB2312" w:eastAsia="仿宋_GB2312" w:cs="仿宋_GB2312"/>
                <w:sz w:val="24"/>
                <w:szCs w:val="24"/>
                <w:lang w:eastAsia="zh-CN"/>
              </w:rPr>
              <w:t>专业本科（或以上）本科（或以上）学历的，</w:t>
            </w:r>
            <w:r>
              <w:rPr>
                <w:rFonts w:hint="eastAsia" w:ascii="仿宋_GB2312" w:hAnsi="仿宋_GB2312" w:eastAsia="仿宋_GB2312" w:cs="仿宋_GB2312"/>
                <w:sz w:val="24"/>
                <w:szCs w:val="24"/>
                <w:lang w:val="en-US" w:eastAsia="zh-CN"/>
              </w:rPr>
              <w:t>得1</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具备微信</w:t>
            </w:r>
            <w:r>
              <w:rPr>
                <w:rFonts w:hint="eastAsia" w:ascii="仿宋_GB2312" w:hAnsi="仿宋_GB2312" w:eastAsia="仿宋_GB2312" w:cs="仿宋_GB2312"/>
                <w:sz w:val="24"/>
                <w:szCs w:val="24"/>
                <w:lang w:val="en-US" w:eastAsia="zh-CN"/>
              </w:rPr>
              <w:t>公众号、宣传策划</w:t>
            </w:r>
            <w:r>
              <w:rPr>
                <w:rFonts w:hint="eastAsia" w:ascii="仿宋_GB2312" w:hAnsi="仿宋_GB2312" w:eastAsia="仿宋_GB2312" w:cs="仿宋_GB2312"/>
                <w:sz w:val="24"/>
                <w:szCs w:val="24"/>
                <w:lang w:eastAsia="zh-CN"/>
              </w:rPr>
              <w:t>有关工作经验的，得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拟安排的项目团队成员（项目负责人除外）情况：</w:t>
            </w:r>
          </w:p>
          <w:p>
            <w:pPr>
              <w:widowControl/>
              <w:topLinePunct w:val="0"/>
              <w:snapToGrid/>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具有</w:t>
            </w:r>
            <w:r>
              <w:rPr>
                <w:rFonts w:hint="eastAsia" w:ascii="仿宋_GB2312" w:hAnsi="宋体" w:eastAsia="仿宋_GB2312" w:cs="仿宋_GB2312"/>
                <w:bCs w:val="0"/>
                <w:color w:val="000000"/>
                <w:sz w:val="24"/>
                <w:szCs w:val="24"/>
                <w:highlight w:val="none"/>
                <w:u w:val="none"/>
                <w:lang w:eastAsia="zh-CN"/>
              </w:rPr>
              <w:t>出版与发行、市场营销与策划、新媒体运营、新闻传播、广播电视编导、视觉设计、</w:t>
            </w:r>
            <w:r>
              <w:rPr>
                <w:rFonts w:hint="eastAsia" w:ascii="仿宋_GB2312" w:hAnsi="宋体" w:eastAsia="仿宋_GB2312" w:cs="仿宋_GB2312"/>
                <w:color w:val="000000"/>
                <w:sz w:val="24"/>
                <w:highlight w:val="none"/>
              </w:rPr>
              <w:t>数字媒体艺术</w:t>
            </w:r>
            <w:r>
              <w:rPr>
                <w:rFonts w:hint="eastAsia" w:ascii="仿宋_GB2312" w:hAnsi="宋体" w:eastAsia="仿宋_GB2312" w:cs="仿宋_GB2312"/>
                <w:color w:val="000000"/>
                <w:sz w:val="24"/>
                <w:highlight w:val="none"/>
                <w:lang w:eastAsia="zh-CN"/>
              </w:rPr>
              <w:t>、</w:t>
            </w:r>
            <w:r>
              <w:rPr>
                <w:rFonts w:hint="eastAsia" w:ascii="仿宋_GB2312" w:hAnsi="宋体" w:eastAsia="仿宋_GB2312" w:cs="仿宋_GB2312"/>
                <w:bCs w:val="0"/>
                <w:color w:val="000000"/>
                <w:sz w:val="24"/>
                <w:szCs w:val="24"/>
                <w:highlight w:val="none"/>
                <w:u w:val="none"/>
                <w:lang w:eastAsia="zh-CN"/>
              </w:rPr>
              <w:t>摄影摄像、汉语言文学、</w:t>
            </w:r>
            <w:r>
              <w:rPr>
                <w:rFonts w:hint="eastAsia" w:ascii="仿宋_GB2312" w:hAnsi="宋体" w:eastAsia="仿宋_GB2312" w:cs="仿宋_GB2312"/>
                <w:i w:val="0"/>
                <w:caps w:val="0"/>
                <w:color w:val="000000"/>
                <w:spacing w:val="0"/>
                <w:kern w:val="2"/>
                <w:sz w:val="24"/>
                <w:szCs w:val="24"/>
                <w:highlight w:val="none"/>
                <w:shd w:val="clear"/>
                <w:lang w:val="en-US" w:eastAsia="zh-CN" w:bidi="ar"/>
              </w:rPr>
              <w:t>广告学</w:t>
            </w:r>
            <w:r>
              <w:rPr>
                <w:rFonts w:hint="eastAsia" w:ascii="仿宋_GB2312" w:hAnsi="宋体" w:eastAsia="仿宋_GB2312" w:cs="仿宋_GB2312"/>
                <w:bCs w:val="0"/>
                <w:color w:val="000000"/>
                <w:sz w:val="24"/>
                <w:szCs w:val="24"/>
                <w:highlight w:val="none"/>
                <w:u w:val="none"/>
                <w:lang w:eastAsia="zh-CN"/>
              </w:rPr>
              <w:t>等相关</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分（注：提供重复学历的其他人员不累计分值。）；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具有微信</w:t>
            </w:r>
            <w:r>
              <w:rPr>
                <w:rFonts w:hint="eastAsia" w:ascii="仿宋_GB2312" w:hAnsi="仿宋_GB2312" w:eastAsia="仿宋_GB2312" w:cs="仿宋_GB2312"/>
                <w:sz w:val="24"/>
                <w:szCs w:val="24"/>
                <w:lang w:val="en-US" w:eastAsia="zh-CN"/>
              </w:rPr>
              <w:t>公众号、市场营销、视觉设计、摄影摄像、</w:t>
            </w:r>
            <w:r>
              <w:rPr>
                <w:rFonts w:hint="eastAsia" w:ascii="仿宋_GB2312" w:hAnsi="宋体" w:eastAsia="仿宋_GB2312" w:cs="仿宋_GB2312"/>
                <w:bCs w:val="0"/>
                <w:color w:val="000000"/>
                <w:sz w:val="24"/>
                <w:szCs w:val="24"/>
                <w:highlight w:val="none"/>
                <w:u w:val="none"/>
                <w:lang w:eastAsia="zh-CN"/>
              </w:rPr>
              <w:t>广播电视编导、新闻传播</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提供相关证书证明材料。</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2.与后续服务公司进行资料、工作等交接。</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技术部分（55分）</w:t>
            </w:r>
          </w:p>
        </w:tc>
        <w:tc>
          <w:tcPr>
            <w:tcW w:w="1170" w:type="dxa"/>
            <w:noWrap w:val="0"/>
            <w:vAlign w:val="center"/>
          </w:tcPr>
          <w:p>
            <w:pPr>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（35分）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1.微信公众号运营方案；</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宋体" w:eastAsia="仿宋_GB2312" w:cs="仿宋_GB2312"/>
                <w:i w:val="0"/>
                <w:iCs w:val="0"/>
                <w:color w:val="000000"/>
                <w:kern w:val="0"/>
                <w:sz w:val="24"/>
                <w:szCs w:val="24"/>
                <w:highlight w:val="none"/>
                <w:u w:val="none"/>
                <w:lang w:val="en-US" w:eastAsia="zh-CN" w:bidi="ar"/>
              </w:rPr>
              <w:t>人员管理方案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z w:val="24"/>
                <w:szCs w:val="24"/>
                <w:lang w:eastAsia="zh-CN"/>
              </w:rPr>
              <w:t>工作流程</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4.应急预案。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3.中：项目实施方案内容、针对性、可操作性一般得3分；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pStyle w:val="9"/>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numPr>
                <w:ilvl w:val="0"/>
                <w:numId w:val="0"/>
              </w:numPr>
              <w:snapToGrid/>
              <w:spacing w:line="40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val="0"/>
                <w:bCs/>
                <w:color w:val="auto"/>
                <w:kern w:val="2"/>
                <w:sz w:val="24"/>
                <w:szCs w:val="24"/>
                <w:highlight w:val="none"/>
                <w:lang w:val="en-US" w:eastAsia="zh-CN" w:bidi="ar-SA"/>
              </w:rPr>
              <w:t>向招标方提出项目实施的其它具体建议。</w:t>
            </w:r>
          </w:p>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9"/>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10"/>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10"/>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10"/>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10"/>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10"/>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仿宋"/>
          <w:color w:val="auto"/>
          <w:sz w:val="32"/>
          <w:szCs w:val="32"/>
          <w:lang w:val="en-US" w:eastAsia="zh-CN"/>
        </w:rPr>
        <w:t>7.</w:t>
      </w:r>
      <w:r>
        <w:rPr>
          <w:rFonts w:hint="eastAsia" w:ascii="仿宋_GB2312" w:hAnsi="仿宋" w:eastAsia="仿宋_GB2312" w:cs="仿宋"/>
          <w:bCs w:val="0"/>
          <w:color w:val="auto"/>
          <w:sz w:val="32"/>
          <w:szCs w:val="32"/>
          <w:lang w:val="en-US" w:eastAsia="zh-CN"/>
        </w:rPr>
        <w:t>采编出版专业资质机构或互联网新闻发布资质/主流新闻媒体、主流新闻网站资质证明</w:t>
      </w:r>
      <w:r>
        <w:rPr>
          <w:rFonts w:hint="eastAsia" w:ascii="仿宋_GB2312" w:hAnsi="仿宋" w:eastAsia="仿宋_GB2312" w:cs="仿宋"/>
          <w:color w:val="auto"/>
          <w:sz w:val="32"/>
          <w:szCs w:val="32"/>
        </w:rPr>
        <w:t>等扫描件</w:t>
      </w:r>
      <w:r>
        <w:rPr>
          <w:rFonts w:hint="eastAsia" w:ascii="仿宋_GB2312" w:hAnsi="仿宋" w:eastAsia="仿宋_GB2312" w:cs="仿宋"/>
          <w:color w:val="auto"/>
          <w:sz w:val="32"/>
          <w:szCs w:val="32"/>
          <w:lang w:eastAsia="zh-CN"/>
        </w:rPr>
        <w:t>。</w:t>
      </w:r>
    </w:p>
    <w:p>
      <w:pPr>
        <w:pStyle w:val="10"/>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2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w:t>
      </w:r>
      <w:r>
        <w:rPr>
          <w:rFonts w:hint="default" w:ascii="仿宋_GB2312" w:hAnsi="仿宋" w:eastAsia="仿宋_GB2312" w:cs="Times New Roman"/>
          <w:sz w:val="32"/>
          <w:lang w:val="en-US" w:eastAsia="zh-CN"/>
        </w:rPr>
        <w:t>式提供</w:t>
      </w:r>
      <w:r>
        <w:rPr>
          <w:rFonts w:hint="default" w:ascii="仿宋_GB2312" w:hAnsi="仿宋" w:eastAsia="仿宋_GB2312" w:cs="Times New Roman"/>
          <w:sz w:val="32"/>
        </w:rPr>
        <w:t>7</w:t>
      </w:r>
      <w:r>
        <w:rPr>
          <w:rFonts w:hint="eastAsia" w:ascii="仿宋_GB2312" w:hAnsi="仿宋" w:eastAsia="仿宋_GB2312" w:cs="Times New Roman"/>
          <w:sz w:val="32"/>
        </w:rPr>
        <w:t>份密封纸质版投标资料至本单位</w:t>
      </w:r>
      <w:r>
        <w:rPr>
          <w:rFonts w:hint="default" w:ascii="仿宋_GB2312" w:hAnsi="仿宋" w:eastAsia="仿宋_GB2312" w:cs="Times New Roman"/>
          <w:sz w:val="32"/>
          <w:lang w:eastAsia="zh-CN"/>
        </w:rPr>
        <w:t>，</w:t>
      </w:r>
      <w:r>
        <w:rPr>
          <w:rFonts w:hint="default" w:ascii="仿宋_GB2312" w:hAnsi="仿宋" w:eastAsia="仿宋_GB2312" w:cs="Times New Roman"/>
          <w:sz w:val="32"/>
          <w:lang w:val="en-US" w:eastAsia="zh-CN"/>
        </w:rPr>
        <w:t>并在封面备注“</w:t>
      </w:r>
      <w:r>
        <w:rPr>
          <w:rFonts w:hint="default" w:ascii="仿宋_GB2312" w:hAnsi="仿宋" w:eastAsia="仿宋_GB2312" w:cs="Times New Roman"/>
          <w:sz w:val="32"/>
          <w:szCs w:val="24"/>
        </w:rPr>
        <w:t>2026年龙华文体云微信公众</w:t>
      </w:r>
      <w:r>
        <w:rPr>
          <w:rFonts w:hint="default" w:ascii="仿宋_GB2312" w:hAnsi="仿宋" w:eastAsia="仿宋_GB2312" w:cs="Times New Roman"/>
          <w:sz w:val="32"/>
          <w:szCs w:val="24"/>
          <w:lang w:eastAsia="zh-CN"/>
        </w:rPr>
        <w:t>号</w:t>
      </w:r>
      <w:r>
        <w:rPr>
          <w:rFonts w:hint="default" w:ascii="仿宋_GB2312" w:hAnsi="仿宋" w:eastAsia="仿宋_GB2312" w:cs="Times New Roman"/>
          <w:sz w:val="32"/>
          <w:szCs w:val="24"/>
        </w:rPr>
        <w:t>代运营</w:t>
      </w:r>
      <w:r>
        <w:rPr>
          <w:rFonts w:hint="default" w:ascii="仿宋_GB2312" w:hAnsi="仿宋" w:eastAsia="仿宋_GB2312" w:cs="Times New Roman"/>
          <w:sz w:val="32"/>
          <w:szCs w:val="24"/>
          <w:lang w:eastAsia="zh-CN"/>
        </w:rPr>
        <w:t>服务</w:t>
      </w:r>
      <w:r>
        <w:rPr>
          <w:rFonts w:hint="default" w:ascii="仿宋_GB2312" w:hAnsi="仿宋" w:eastAsia="仿宋_GB2312" w:cs="Times New Roman"/>
          <w:kern w:val="2"/>
          <w:sz w:val="32"/>
          <w:szCs w:val="24"/>
          <w:lang w:val="en-US" w:eastAsia="zh-CN"/>
        </w:rPr>
        <w:t>项目”+公司全称+日期+联系人+联系方式。</w:t>
      </w:r>
    </w:p>
    <w:p>
      <w:pPr>
        <w:pStyle w:val="2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default"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default"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20"/>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pStyle w:val="20"/>
        <w:rPr>
          <w:rFonts w:ascii="仿宋_GB2312" w:hAnsi="仿宋" w:eastAsia="仿宋_GB2312" w:cs="Times New Roman"/>
          <w:sz w:val="32"/>
          <w:szCs w:val="24"/>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default" w:ascii="仿宋_GB2312" w:hAnsi="仿宋" w:eastAsia="仿宋_GB2312" w:cs="Times New Roman"/>
          <w:sz w:val="32"/>
          <w:szCs w:val="24"/>
        </w:rPr>
        <w:t>0755-23338140</w:t>
      </w:r>
    </w:p>
    <w:p>
      <w:pPr>
        <w:pStyle w:val="20"/>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9"/>
        <w:rPr>
          <w:rFonts w:hint="default"/>
          <w:lang w:val="en-US" w:eastAsia="zh-CN"/>
        </w:rPr>
      </w:pPr>
    </w:p>
    <w:p>
      <w:pPr>
        <w:rPr>
          <w:rFonts w:hint="default"/>
          <w:lang w:val="en-US" w:eastAsia="zh-CN"/>
        </w:rPr>
      </w:pPr>
    </w:p>
    <w:p>
      <w:pPr>
        <w:pStyle w:val="20"/>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7"/>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3ABC"/>
    <w:multiLevelType w:val="singleLevel"/>
    <w:tmpl w:val="BFF93ABC"/>
    <w:lvl w:ilvl="0" w:tentative="0">
      <w:start w:val="1"/>
      <w:numFmt w:val="chineseCounting"/>
      <w:suff w:val="nothing"/>
      <w:lvlText w:val="（%1）"/>
      <w:lvlJc w:val="left"/>
      <w:rPr>
        <w:rFonts w:hint="eastAsia"/>
      </w:rPr>
    </w:lvl>
  </w:abstractNum>
  <w:abstractNum w:abstractNumId="1">
    <w:nsid w:val="DEBF9EBB"/>
    <w:multiLevelType w:val="singleLevel"/>
    <w:tmpl w:val="DEBF9EBB"/>
    <w:lvl w:ilvl="0" w:tentative="0">
      <w:start w:val="1"/>
      <w:numFmt w:val="chineseCounting"/>
      <w:suff w:val="nothing"/>
      <w:lvlText w:val="%1、"/>
      <w:lvlJc w:val="left"/>
      <w:rPr>
        <w:rFonts w:hint="eastAsia"/>
      </w:rPr>
    </w:lvl>
  </w:abstractNum>
  <w:abstractNum w:abstractNumId="2">
    <w:nsid w:val="EDDCC9F5"/>
    <w:multiLevelType w:val="singleLevel"/>
    <w:tmpl w:val="EDDCC9F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1CA613B3"/>
    <w:rsid w:val="32534A56"/>
    <w:rsid w:val="360605A7"/>
    <w:rsid w:val="3D5FDCFC"/>
    <w:rsid w:val="3DFEFDB4"/>
    <w:rsid w:val="3FDD8F0D"/>
    <w:rsid w:val="4D9B03F0"/>
    <w:rsid w:val="5F2BE56A"/>
    <w:rsid w:val="6B7D0BD9"/>
    <w:rsid w:val="6FC72380"/>
    <w:rsid w:val="73FB884D"/>
    <w:rsid w:val="75BB8A06"/>
    <w:rsid w:val="77DD97B8"/>
    <w:rsid w:val="7D9F3A20"/>
    <w:rsid w:val="7DD39989"/>
    <w:rsid w:val="7E9F479A"/>
    <w:rsid w:val="7FEED6DF"/>
    <w:rsid w:val="9FF753B3"/>
    <w:rsid w:val="ADFFE815"/>
    <w:rsid w:val="BBFF548B"/>
    <w:rsid w:val="BE7E0A79"/>
    <w:rsid w:val="BFDFD57E"/>
    <w:rsid w:val="BFEE96E0"/>
    <w:rsid w:val="CEAEA899"/>
    <w:rsid w:val="DFFF69F1"/>
    <w:rsid w:val="E376E1AF"/>
    <w:rsid w:val="F5F4A157"/>
    <w:rsid w:val="F7DDA66D"/>
    <w:rsid w:val="FB7F6ED0"/>
    <w:rsid w:val="FDFFB5E8"/>
    <w:rsid w:val="FDFFDEC4"/>
    <w:rsid w:val="FF7F253D"/>
    <w:rsid w:val="FFBFB86A"/>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style>
  <w:style w:type="paragraph" w:styleId="6">
    <w:name w:val="index 8"/>
    <w:basedOn w:val="1"/>
    <w:next w:val="1"/>
    <w:qFormat/>
    <w:uiPriority w:val="0"/>
    <w:pPr>
      <w:ind w:left="2940"/>
    </w:pPr>
    <w:rPr>
      <w:rFonts w:ascii="Times New Roman" w:hAnsi="Times New Roman" w:eastAsia="宋体" w:cs="Times New Roman"/>
    </w:rPr>
  </w:style>
  <w:style w:type="paragraph" w:styleId="7">
    <w:name w:val="Normal Indent"/>
    <w:basedOn w:val="1"/>
    <w:qFormat/>
    <w:uiPriority w:val="0"/>
    <w:pPr>
      <w:ind w:firstLine="420"/>
    </w:pPr>
    <w:rPr>
      <w:szCs w:val="20"/>
    </w:rPr>
  </w:style>
  <w:style w:type="paragraph" w:styleId="8">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9">
    <w:name w:val="Body Text"/>
    <w:basedOn w:val="1"/>
    <w:next w:val="1"/>
    <w:qFormat/>
    <w:uiPriority w:val="0"/>
    <w:pPr>
      <w:spacing w:after="120"/>
    </w:pPr>
  </w:style>
  <w:style w:type="paragraph" w:styleId="10">
    <w:name w:val="Block Text"/>
    <w:basedOn w:val="1"/>
    <w:qFormat/>
    <w:uiPriority w:val="0"/>
    <w:pPr>
      <w:tabs>
        <w:tab w:val="left" w:pos="426"/>
      </w:tabs>
      <w:spacing w:after="120"/>
      <w:ind w:left="1440" w:leftChars="700" w:right="1440" w:rightChars="700"/>
    </w:pPr>
  </w:style>
  <w:style w:type="paragraph" w:styleId="11">
    <w:name w:val="Plain Text"/>
    <w:basedOn w:val="1"/>
    <w:next w:val="6"/>
    <w:unhideWhenUsed/>
    <w:qFormat/>
    <w:uiPriority w:val="99"/>
    <w:rPr>
      <w:rFonts w:ascii="宋体" w:hAnsi="Calibri" w:cs="Courier New"/>
      <w:szCs w:val="21"/>
    </w:rPr>
  </w:style>
  <w:style w:type="paragraph" w:styleId="12">
    <w:name w:val="Body Text 2"/>
    <w:basedOn w:val="1"/>
    <w:qFormat/>
    <w:uiPriority w:val="0"/>
    <w:pPr>
      <w:spacing w:line="360" w:lineRule="auto"/>
    </w:pPr>
    <w:rPr>
      <w:sz w:val="24"/>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8"/>
    <w:qFormat/>
    <w:uiPriority w:val="34"/>
    <w:pPr>
      <w:ind w:firstLine="420" w:firstLineChars="200"/>
    </w:pPr>
  </w:style>
  <w:style w:type="paragraph" w:customStyle="1" w:styleId="18">
    <w:name w:val="星耀正文"/>
    <w:basedOn w:val="1"/>
    <w:qFormat/>
    <w:uiPriority w:val="3"/>
    <w:pPr>
      <w:ind w:firstLine="422" w:firstLineChars="200"/>
    </w:pPr>
    <w:rPr>
      <w:rFonts w:ascii="宋体" w:hAnsi="宋体" w:eastAsia="仿宋_GB2312"/>
      <w:bCs/>
    </w:rPr>
  </w:style>
  <w:style w:type="paragraph" w:customStyle="1" w:styleId="19">
    <w:name w:val="USE 1"/>
    <w:basedOn w:val="1"/>
    <w:qFormat/>
    <w:uiPriority w:val="0"/>
    <w:pPr>
      <w:spacing w:line="200" w:lineRule="atLeast"/>
      <w:jc w:val="left"/>
    </w:pPr>
    <w:rPr>
      <w:rFonts w:ascii="宋体" w:hAnsi="宋体"/>
      <w:b/>
      <w:sz w:val="24"/>
      <w:szCs w:val="28"/>
    </w:rPr>
  </w:style>
  <w:style w:type="paragraph" w:customStyle="1" w:styleId="20">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5898</Words>
  <Characters>6088</Characters>
  <Lines>0</Lines>
  <Paragraphs>0</Paragraphs>
  <TotalTime>17</TotalTime>
  <ScaleCrop>false</ScaleCrop>
  <LinksUpToDate>false</LinksUpToDate>
  <CharactersWithSpaces>6214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2025-04-19T09:16:00Z</dcterms:created>
  <dc:creator>yang</dc:creator>
  <cp:lastModifiedBy>lxy</cp:lastModifiedBy>
  <cp:lastPrinted>2026-03-05T15:51:00Z</cp:lastPrinted>
  <dcterms:modified xsi:type="dcterms:W3CDTF">2026-03-30T16:45:43Z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1CE2E4ED3C61CD60812DC6698B374339</vt:lpwstr>
  </property>
  <property fmtid="{D5CDD505-2E9C-101B-9397-08002B2CF9AE}" pid="4" name="KSOTemplateDocerSaveRecord">
    <vt:lpwstr>eyJoZGlkIjoiOGUyZmE4NjA3YTA4MTczMThkZDIyMTRjNDI0MWMwYTEiLCJ1c2VySWQiOiIzMTU1Mjk3MjEifQ==</vt:lpwstr>
  </property>
</Properties>
</file>