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龙华区工业和信息化局关于202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年度新媒体宣传支持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需求书</w:t>
      </w:r>
    </w:p>
    <w:p>
      <w:pPr>
        <w:pStyle w:val="4"/>
        <w:spacing w:after="0" w:line="560" w:lineRule="exact"/>
        <w:ind w:left="0" w:leftChars="0" w:right="147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一、项目目的</w:t>
      </w:r>
    </w:p>
    <w:p>
      <w:pPr>
        <w:pStyle w:val="4"/>
        <w:spacing w:after="0" w:line="56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为深入贯彻落实习近平总书记关于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培育新质生产力，加快推进新型工业化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的重要指示精神，紧扣深圳市建设全球数字先锋城市战略部署，立足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智龙华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发展定位，现拟通过专业化新媒体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宣传支持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，构建智能传播体系。聚焦数字经济赋能新型工业化、产业与科技互促双强等改革攻坚领域，以新媒体叙事讲好龙华制造故事，构建政企民协同的智慧传播生态，为构建数字政府新范式、营造一流营商环境提供强有力的舆论支撑，展现先行示范区的工信担当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二、项目形式</w:t>
      </w:r>
    </w:p>
    <w:p>
      <w:pPr>
        <w:spacing w:line="560" w:lineRule="exact"/>
        <w:ind w:firstLine="640" w:firstLineChars="200"/>
        <w:rPr>
          <w:rFonts w:ascii="仿宋_GB2312" w:hAnsi="Helvetica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</w:rPr>
        <w:t>选定供应商，结合我局实际，配备工作团队，通过多款创意新媒体产品，全面宣传龙华工信的工作亮点，为社会提供权威、有效、及时的工业信息化信息，做好数字经济宣传工作。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三、时间安排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服务期限：一年。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四、项目内容及要求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ascii="仿宋_GB2312" w:hAnsi="Helvetica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（一）服务内容</w:t>
      </w:r>
    </w:p>
    <w:p>
      <w:pPr>
        <w:pStyle w:val="3"/>
        <w:spacing w:line="560" w:lineRule="exact"/>
        <w:ind w:firstLine="640" w:firstLineChars="200"/>
        <w:rPr>
          <w:rFonts w:ascii="仿宋_GB2312" w:hAnsi="Helvetica" w:eastAsia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整理收集公众号每日推送稿件，</w:t>
      </w:r>
      <w:r>
        <w:rPr>
          <w:rFonts w:hint="eastAsia" w:ascii="仿宋_GB2312" w:hAnsi="Helvetica" w:eastAsia="仿宋_GB2312"/>
          <w:bCs/>
          <w:kern w:val="0"/>
          <w:sz w:val="32"/>
          <w:szCs w:val="32"/>
          <w:highlight w:val="none"/>
          <w:lang w:eastAsia="zh-CN"/>
        </w:rPr>
        <w:t>配合龙华区工信局对发布的稿件进行编辑及版面设计，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全年推送文章不少于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篇。</w:t>
      </w:r>
    </w:p>
    <w:p>
      <w:pPr>
        <w:spacing w:line="560" w:lineRule="exact"/>
        <w:ind w:firstLine="640" w:firstLineChars="200"/>
        <w:rPr>
          <w:rFonts w:ascii="仿宋_GB2312" w:hAnsi="Helvetica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、重要传统节日，提前设计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节日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海报并于节日当天推送。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全年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不少于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张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拟在元旦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、清明、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五一、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端午、中秋、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国庆、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除夕、元宵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等节日推出节日海报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张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；妇女节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、青年节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等节点推出海报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张。</w:t>
      </w:r>
    </w:p>
    <w:p>
      <w:pPr>
        <w:spacing w:line="560" w:lineRule="exact"/>
        <w:ind w:firstLine="640" w:firstLineChars="200"/>
        <w:rPr>
          <w:highlight w:val="none"/>
        </w:rPr>
      </w:pP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、重要宣传节点，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推送长图，包括内容编排、文案策划、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版面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设计等，全年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不少于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后台维护及用户回复，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-SA"/>
        </w:rPr>
        <w:t>每日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整理微信后台群众意见转交有关科室，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回复粉丝留言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，并进行月度梳理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  <w:t>按时完成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微信公众号年度认证，做好微信公众号维护。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6、每月整理分析并提交当月的平台运营报告，全年一共12份，每年度提交1份平台全年的运营报告。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7、利用小绿书、SVG等新媒体产品丰富内容呈现形式，增加推文的创意性和趣味性，全年不少于10期。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8、联动新闻媒体平台，对局内重大活动或重要新闻进行相关宣传内容推广，全年不少于5次。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明黒" w:eastAsia="仿宋_GB2312" w:cs="明黒"/>
          <w:kern w:val="2"/>
          <w:sz w:val="32"/>
          <w:szCs w:val="32"/>
          <w:highlight w:val="none"/>
          <w:lang w:val="en-US" w:eastAsia="zh-CN" w:bidi="en-US"/>
        </w:rPr>
        <w:t>验收要求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1.提供不少于500篇的公众号文章发表记录；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2.提供不少于10次的节日海报发表记录；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3.提供不少于2次的长图发表记录；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4.提供粉丝留言管理截图；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5.提供微信公众号年度认证记录；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6.提供12份运营月报，1份运营年报；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7.提供不少于10次的小绿书或SVG推文的发表记录；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8.提供不少于5次的新闻媒体平台文章发表记录。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五、团队要求</w:t>
      </w:r>
    </w:p>
    <w:p>
      <w:pPr>
        <w:spacing w:line="560" w:lineRule="exact"/>
        <w:ind w:firstLine="640" w:firstLineChars="200"/>
        <w:rPr>
          <w:rFonts w:ascii="仿宋_GB2312" w:hAnsi="Helvetica" w:eastAsia="仿宋_GB2312" w:cs="宋体"/>
          <w:bCs/>
          <w:kern w:val="0"/>
          <w:sz w:val="32"/>
          <w:szCs w:val="32"/>
        </w:rPr>
      </w:pPr>
      <w:r>
        <w:rPr>
          <w:rFonts w:ascii="仿宋_GB2312" w:hAnsi="仿宋_GB2312" w:eastAsia="PMingLiU" w:cs="仿宋_GB2312"/>
          <w:sz w:val="32"/>
          <w:szCs w:val="32"/>
          <w:lang w:val="zh-TW" w:eastAsia="zh-TW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、提供具有相关经验的运营团队开展服务工作，中标单位须至少安排1名工作人员与我局沟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</w:rPr>
        <w:t>通新媒体产品的制作工作，保证我局全年宣传工作的正常运营，以及相关信息采编。要求熟悉新媒体传播形式，有较高专业技术水平及文字表达能力，须有较高的职业素养、工作责任心强和敬业精神，善于沟通。</w:t>
      </w:r>
    </w:p>
    <w:p>
      <w:pPr>
        <w:spacing w:line="560" w:lineRule="exact"/>
        <w:ind w:firstLine="640" w:firstLineChars="200"/>
        <w:rPr>
          <w:rFonts w:hint="eastAsia" w:ascii="仿宋_GB2312" w:hAnsi="Helvetica" w:eastAsia="仿宋_GB2312" w:cs="宋体"/>
          <w:bCs/>
          <w:kern w:val="0"/>
          <w:sz w:val="32"/>
          <w:szCs w:val="32"/>
        </w:rPr>
      </w:pPr>
      <w:r>
        <w:rPr>
          <w:rFonts w:ascii="仿宋_GB2312" w:hAnsi="Helvetica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</w:rPr>
        <w:t>、专职编辑制作版面编排美观、语言风格活泼、内容健康、导向正确、符合法律法规等要求的高质量新媒体产品，保证宣传吸引度，提升关注度。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FF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2"/>
          <w:sz w:val="32"/>
          <w:szCs w:val="32"/>
          <w:lang w:val="en-US" w:eastAsia="zh-CN" w:bidi="ar-SA"/>
        </w:rPr>
        <w:t>（一）申请条件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1.投标供应商必须是在中国境内注册的独立法人或其他组织；</w:t>
      </w:r>
    </w:p>
    <w:p>
      <w:pPr>
        <w:widowControl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2.具有独立承担民事责任的能力；</w:t>
      </w:r>
    </w:p>
    <w:p>
      <w:pPr>
        <w:widowControl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3.具有良好的商业信誉和健全的财务会计制度；</w:t>
      </w:r>
    </w:p>
    <w:p>
      <w:pPr>
        <w:widowControl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4.具有履行合同所必需的设备和专业技术能力；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5.有依法缴纳税收和社会保障资金的良好记录；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6.参加政府采购活动前三年内，在经营活动中没有重大违法记录。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  <w:t>（二）申请资料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资质文件（公司营业执照、法人身份证复印件）；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供应商基本情况表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（详见附件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；</w:t>
      </w:r>
    </w:p>
    <w:p>
      <w:pPr>
        <w:spacing w:beforeLines="0" w:afterLines="0" w:line="560" w:lineRule="exact"/>
        <w:ind w:firstLine="62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3.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商业信誉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如信用中国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网页截图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，时间需在一个月内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2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4.依法缴纳税收证明及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供应商基本情况表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eastAsia="zh-CN"/>
        </w:rPr>
        <w:t>中相关人员社保缴纳证明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材料（社保缴纳证明下载指引详见附件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2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5.诚信承诺函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、服务承诺函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违约承诺函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（详见附件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联系方式（含机构联系人、电话、电邮、地址等）；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服务方案及报价单；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工作经验证明材料。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七、报价限额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结合我局工作实际，该项服务费用总计最高不超过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、评分要求</w:t>
      </w:r>
    </w:p>
    <w:p>
      <w:pPr>
        <w:pStyle w:val="11"/>
        <w:spacing w:line="560" w:lineRule="exact"/>
        <w:ind w:firstLine="640" w:firstLineChars="200"/>
        <w:rPr>
          <w:rFonts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（一）评分规则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采取综合评分标准，平均分最高的</w:t>
      </w:r>
      <w:r>
        <w:rPr>
          <w:rFonts w:hint="eastAsia" w:ascii="仿宋_GB2312" w:hAnsi="仿宋" w:eastAsia="仿宋_GB2312" w:cs="仿宋_GB2312"/>
          <w:sz w:val="32"/>
          <w:szCs w:val="32"/>
        </w:rPr>
        <w:t>报价或投标</w:t>
      </w:r>
      <w:r>
        <w:rPr>
          <w:rFonts w:hint="eastAsia" w:ascii="仿宋_GB2312" w:eastAsia="仿宋_GB2312"/>
          <w:color w:val="000000"/>
          <w:sz w:val="32"/>
          <w:szCs w:val="32"/>
        </w:rPr>
        <w:t>人为本项目中标人。</w:t>
      </w:r>
    </w:p>
    <w:p>
      <w:pPr>
        <w:pStyle w:val="11"/>
        <w:numPr>
          <w:ilvl w:val="0"/>
          <w:numId w:val="1"/>
        </w:numPr>
        <w:spacing w:line="560" w:lineRule="exact"/>
        <w:ind w:firstLine="640" w:firstLineChars="200"/>
        <w:rPr>
          <w:rFonts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评分权重</w:t>
      </w:r>
    </w:p>
    <w:tbl>
      <w:tblPr>
        <w:tblStyle w:val="9"/>
        <w:tblW w:w="8755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883"/>
        <w:gridCol w:w="1681"/>
        <w:gridCol w:w="1724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评分内容</w:t>
            </w:r>
          </w:p>
        </w:tc>
        <w:tc>
          <w:tcPr>
            <w:tcW w:w="1883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商务能力</w:t>
            </w:r>
          </w:p>
        </w:tc>
        <w:tc>
          <w:tcPr>
            <w:tcW w:w="1681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技术能力</w:t>
            </w:r>
          </w:p>
        </w:tc>
        <w:tc>
          <w:tcPr>
            <w:tcW w:w="1724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人员配备</w:t>
            </w:r>
          </w:p>
        </w:tc>
        <w:tc>
          <w:tcPr>
            <w:tcW w:w="1808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分值</w:t>
            </w:r>
          </w:p>
        </w:tc>
        <w:tc>
          <w:tcPr>
            <w:tcW w:w="1883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分</w:t>
            </w:r>
          </w:p>
        </w:tc>
        <w:tc>
          <w:tcPr>
            <w:tcW w:w="1681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分</w:t>
            </w:r>
          </w:p>
        </w:tc>
        <w:tc>
          <w:tcPr>
            <w:tcW w:w="1724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分</w:t>
            </w:r>
          </w:p>
        </w:tc>
        <w:tc>
          <w:tcPr>
            <w:tcW w:w="1808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20分</w:t>
            </w:r>
          </w:p>
        </w:tc>
      </w:tr>
    </w:tbl>
    <w:p>
      <w:pPr>
        <w:pStyle w:val="11"/>
        <w:spacing w:line="560" w:lineRule="exact"/>
        <w:ind w:firstLine="640" w:firstLineChars="200"/>
        <w:rPr>
          <w:rFonts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（三）评分标准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1.商务能力</w:t>
      </w:r>
    </w:p>
    <w:tbl>
      <w:tblPr>
        <w:tblStyle w:val="8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22"/>
        <w:gridCol w:w="529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3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51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商务能力</w:t>
            </w:r>
          </w:p>
        </w:tc>
        <w:tc>
          <w:tcPr>
            <w:tcW w:w="1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经验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具有同类项目服务工作的经验，每个得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本项最高得分为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81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须提供相关佐证材料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5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信誉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在业界具有良好的诚信和美誉度。</w:t>
            </w:r>
          </w:p>
        </w:tc>
        <w:tc>
          <w:tcPr>
            <w:tcW w:w="181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提供诚信承诺函和有效证明材料作为得分依据。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注：不提供证明文件或提供的证明文件不合格者，不得分。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技术能力</w:t>
      </w:r>
    </w:p>
    <w:tbl>
      <w:tblPr>
        <w:tblStyle w:val="8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22"/>
        <w:gridCol w:w="529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5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技术能力评分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方案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项目方案（包含工作内容、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工作方法、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时间安排、投入工作人员资历等）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采购评审小组评分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5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重难点分析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针对项目实施过程中可能遇到的重难点问题进行分析，并提出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lang w:eastAsia="zh-CN"/>
              </w:rPr>
              <w:t>合理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解决方案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采购评审小组评分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5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服务承诺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项目完成的服务承诺和违约承诺（分别签订服务承诺和违约承诺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采购评审小组评分</w:t>
            </w: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人员配备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需配备1名项目负责人，1名具有3年及以上新媒体运营相关工作经验项目成员，得基础分1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分；小组成员每多1人加2分，每多1年工作经验加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分，最多加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4.报价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以本次</w:t>
      </w:r>
      <w:r>
        <w:rPr>
          <w:rFonts w:hint="eastAsia" w:ascii="仿宋_GB2312" w:hAnsi="仿宋" w:eastAsia="仿宋_GB2312" w:cs="仿宋_GB2312"/>
          <w:sz w:val="32"/>
          <w:szCs w:val="32"/>
        </w:rPr>
        <w:t>报价或投标</w:t>
      </w:r>
      <w:r>
        <w:rPr>
          <w:rFonts w:hint="eastAsia" w:ascii="仿宋_GB2312" w:eastAsia="仿宋_GB2312"/>
          <w:color w:val="000000"/>
          <w:sz w:val="32"/>
          <w:szCs w:val="32"/>
        </w:rPr>
        <w:t>人所报的有效报价中的最低价作为基准报价。投标人报价得分=（基准价/投标人报价）*20分。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采购评审小组构成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</w:rPr>
        <w:t>采购评审小组为五人及以上的单数</w:t>
      </w:r>
      <w:r>
        <w:rPr>
          <w:rFonts w:hint="eastAsia" w:ascii="仿宋_GB2312" w:eastAsia="仿宋_GB2312"/>
          <w:color w:val="000000"/>
          <w:sz w:val="32"/>
          <w:szCs w:val="32"/>
        </w:rPr>
        <w:t>，构成如下：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龙华区工业和信息化局各科室（中心）代表（在编人员）5人，随机抽签选择。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明黒">
    <w:altName w:val="Noto Sans CJK HK Light"/>
    <w:panose1 w:val="020B0300000000000000"/>
    <w:charset w:val="00"/>
    <w:family w:val="swiss"/>
    <w:pitch w:val="default"/>
    <w:sig w:usb0="00000000" w:usb1="00000000" w:usb2="00000016" w:usb3="00000000" w:csb0="00060007" w:csb1="00000000"/>
  </w:font>
  <w:font w:name="Noto Sans CJK HK Light">
    <w:panose1 w:val="020B0300000000000000"/>
    <w:charset w:val="88"/>
    <w:family w:val="auto"/>
    <w:pitch w:val="default"/>
    <w:sig w:usb0="30000083" w:usb1="2BDF3C10" w:usb2="00000016" w:usb3="00000000" w:csb0="603A0107" w:csb1="00000000"/>
  </w:font>
  <w:font w:name="PMingLiU">
    <w:altName w:val="Droid Sans Fallback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71E64"/>
    <w:multiLevelType w:val="singleLevel"/>
    <w:tmpl w:val="5C871E64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C87227C"/>
    <w:multiLevelType w:val="singleLevel"/>
    <w:tmpl w:val="5C87227C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5EE9E71B"/>
    <w:multiLevelType w:val="singleLevel"/>
    <w:tmpl w:val="5EE9E71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B3F48"/>
    <w:rsid w:val="00D72607"/>
    <w:rsid w:val="03242CF7"/>
    <w:rsid w:val="05DE11B6"/>
    <w:rsid w:val="06E45A7E"/>
    <w:rsid w:val="0854453D"/>
    <w:rsid w:val="0C780F16"/>
    <w:rsid w:val="0CFD7AF8"/>
    <w:rsid w:val="13BF31B2"/>
    <w:rsid w:val="14164D9C"/>
    <w:rsid w:val="1824732A"/>
    <w:rsid w:val="19A867BE"/>
    <w:rsid w:val="19AC242B"/>
    <w:rsid w:val="1AB57F79"/>
    <w:rsid w:val="1DAF552F"/>
    <w:rsid w:val="21667FDB"/>
    <w:rsid w:val="21FE01D5"/>
    <w:rsid w:val="23BB985C"/>
    <w:rsid w:val="25320C93"/>
    <w:rsid w:val="25666E21"/>
    <w:rsid w:val="27644345"/>
    <w:rsid w:val="32582884"/>
    <w:rsid w:val="33BD5082"/>
    <w:rsid w:val="37D84936"/>
    <w:rsid w:val="397F5462"/>
    <w:rsid w:val="3A7F28B1"/>
    <w:rsid w:val="3E021D6A"/>
    <w:rsid w:val="3E740EBA"/>
    <w:rsid w:val="3FFE61C4"/>
    <w:rsid w:val="42836A4D"/>
    <w:rsid w:val="42E163F2"/>
    <w:rsid w:val="43371FE4"/>
    <w:rsid w:val="464207C4"/>
    <w:rsid w:val="4B905EAF"/>
    <w:rsid w:val="4D4E262F"/>
    <w:rsid w:val="4E144D4B"/>
    <w:rsid w:val="4F092445"/>
    <w:rsid w:val="504D156B"/>
    <w:rsid w:val="53FFEAF4"/>
    <w:rsid w:val="56F00EA2"/>
    <w:rsid w:val="57F8114E"/>
    <w:rsid w:val="5D131446"/>
    <w:rsid w:val="5D1D4073"/>
    <w:rsid w:val="5DEFB632"/>
    <w:rsid w:val="5F3FFBDA"/>
    <w:rsid w:val="5F71B11B"/>
    <w:rsid w:val="5FFB492E"/>
    <w:rsid w:val="61FB296E"/>
    <w:rsid w:val="63FF55D2"/>
    <w:rsid w:val="653B778C"/>
    <w:rsid w:val="67817689"/>
    <w:rsid w:val="6B413622"/>
    <w:rsid w:val="6EF75C7C"/>
    <w:rsid w:val="70037B0D"/>
    <w:rsid w:val="707F2944"/>
    <w:rsid w:val="71883BEB"/>
    <w:rsid w:val="74FA3122"/>
    <w:rsid w:val="775F0DBA"/>
    <w:rsid w:val="77FFD15D"/>
    <w:rsid w:val="7A7D5824"/>
    <w:rsid w:val="7BE78131"/>
    <w:rsid w:val="7C7B7B32"/>
    <w:rsid w:val="7D9F6FB4"/>
    <w:rsid w:val="7DF2DD8C"/>
    <w:rsid w:val="7E3F1451"/>
    <w:rsid w:val="7EAFE7F8"/>
    <w:rsid w:val="7EB51F05"/>
    <w:rsid w:val="7F4F7068"/>
    <w:rsid w:val="7FF3ED37"/>
    <w:rsid w:val="7FF595FF"/>
    <w:rsid w:val="7FFF3337"/>
    <w:rsid w:val="7FFF4968"/>
    <w:rsid w:val="9DA56AB6"/>
    <w:rsid w:val="AFAFFBD4"/>
    <w:rsid w:val="BB2998C8"/>
    <w:rsid w:val="BE6E04F9"/>
    <w:rsid w:val="BFDFA059"/>
    <w:rsid w:val="BFEBEC3F"/>
    <w:rsid w:val="BFFD091F"/>
    <w:rsid w:val="C23F7E58"/>
    <w:rsid w:val="D19FACDC"/>
    <w:rsid w:val="D4DDE0B5"/>
    <w:rsid w:val="DF5E5A85"/>
    <w:rsid w:val="E7B75B9F"/>
    <w:rsid w:val="E7B7C4D7"/>
    <w:rsid w:val="ECEF4D6C"/>
    <w:rsid w:val="EFDEED47"/>
    <w:rsid w:val="F7FF778C"/>
    <w:rsid w:val="FAEF246B"/>
    <w:rsid w:val="FB8F25CF"/>
    <w:rsid w:val="FBFF1772"/>
    <w:rsid w:val="FC738BC1"/>
    <w:rsid w:val="FD771DD2"/>
    <w:rsid w:val="FEBEFA4D"/>
    <w:rsid w:val="FFBC2839"/>
    <w:rsid w:val="FFDFE530"/>
    <w:rsid w:val="FFF54678"/>
    <w:rsid w:val="FFFE75EB"/>
    <w:rsid w:val="FFFEA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szCs w:val="24"/>
    </w:rPr>
  </w:style>
  <w:style w:type="paragraph" w:styleId="3">
    <w:name w:val="Body Text"/>
    <w:basedOn w:val="1"/>
    <w:qFormat/>
    <w:uiPriority w:val="1"/>
    <w:rPr>
      <w:rFonts w:ascii="宋体" w:hAnsi="宋体" w:cs="宋体"/>
      <w:sz w:val="20"/>
      <w:szCs w:val="20"/>
      <w:lang w:val="zh-TW" w:eastAsia="zh-TW" w:bidi="zh-TW"/>
    </w:rPr>
  </w:style>
  <w:style w:type="paragraph" w:styleId="4">
    <w:name w:val="Block Text"/>
    <w:qFormat/>
    <w:uiPriority w:val="0"/>
    <w:pPr>
      <w:widowControl w:val="0"/>
      <w:tabs>
        <w:tab w:val="left" w:pos="426"/>
      </w:tabs>
      <w:spacing w:after="120"/>
      <w:ind w:left="1440" w:leftChars="700" w:right="144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USE 1"/>
    <w:qFormat/>
    <w:uiPriority w:val="0"/>
    <w:pPr>
      <w:widowControl w:val="0"/>
      <w:spacing w:line="200" w:lineRule="atLeast"/>
    </w:pPr>
    <w:rPr>
      <w:rFonts w:ascii="宋体" w:hAnsi="宋体" w:eastAsia="宋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2063</Words>
  <Characters>2143</Characters>
  <Lines>14</Lines>
  <Paragraphs>4</Paragraphs>
  <TotalTime>5</TotalTime>
  <ScaleCrop>false</ScaleCrop>
  <LinksUpToDate>false</LinksUpToDate>
  <CharactersWithSpaces>2143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2022-04-26T09:16:00Z</dcterms:created>
  <dc:creator>李明华</dc:creator>
  <cp:lastModifiedBy>longhua</cp:lastModifiedBy>
  <cp:lastPrinted>2022-04-10T17:46:00Z</cp:lastPrinted>
  <dcterms:modified xsi:type="dcterms:W3CDTF">2026-04-30T09:04:31Z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8C692ED2EE79704780E3A7697E85B76D</vt:lpwstr>
  </property>
  <property fmtid="{D5CDD505-2E9C-101B-9397-08002B2CF9AE}" pid="4" name="KSOTemplateDocerSaveRecord">
    <vt:lpwstr>eyJoZGlkIjoiOTc3M2Y5NzIzMDFlZjAyY2Q4Njk5ODkyYjFjNzBiNTQiLCJ1c2VySWQiOiIzNzcyNjUwNDMifQ==</vt:lpwstr>
  </property>
</Properties>
</file>