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3D21E">
      <w:pPr>
        <w:ind w:firstLine="880" w:firstLineChars="200"/>
        <w:jc w:val="center"/>
        <w:rPr>
          <w:rFonts w:hint="eastAsia" w:ascii="方正小标宋简体" w:hAnsi="黑体" w:eastAsia="方正小标宋简体" w:cs="宋体"/>
          <w:sz w:val="44"/>
          <w:szCs w:val="44"/>
        </w:rPr>
      </w:pPr>
      <w:r>
        <w:rPr>
          <w:rFonts w:hint="eastAsia" w:ascii="方正小标宋简体" w:hAnsi="黑体" w:eastAsia="方正小标宋简体" w:cs="宋体"/>
          <w:sz w:val="44"/>
          <w:szCs w:val="44"/>
          <w:lang w:eastAsia="zh-CN"/>
        </w:rPr>
        <w:t>2018</w:t>
      </w:r>
      <w:r>
        <w:rPr>
          <w:rFonts w:hint="eastAsia" w:ascii="方正小标宋简体" w:hAnsi="黑体" w:eastAsia="方正小标宋简体" w:cs="宋体"/>
          <w:sz w:val="44"/>
          <w:szCs w:val="44"/>
        </w:rPr>
        <w:t>年度</w:t>
      </w:r>
      <w:r>
        <w:rPr>
          <w:rFonts w:hint="eastAsia" w:ascii="方正小标宋简体" w:hAnsi="黑体" w:eastAsia="方正小标宋简体" w:cs="宋体"/>
          <w:sz w:val="44"/>
          <w:szCs w:val="44"/>
          <w:lang w:val="en-US" w:eastAsia="zh-CN"/>
        </w:rPr>
        <w:t>深圳市观澜中学</w:t>
      </w:r>
      <w:r>
        <w:rPr>
          <w:rFonts w:hint="eastAsia" w:ascii="方正小标宋简体" w:hAnsi="黑体" w:eastAsia="方正小标宋简体" w:cs="宋体"/>
          <w:sz w:val="44"/>
          <w:szCs w:val="44"/>
        </w:rPr>
        <w:t>部门决算</w:t>
      </w:r>
    </w:p>
    <w:p w14:paraId="6354CA1D">
      <w:pPr>
        <w:ind w:firstLine="643" w:firstLineChars="200"/>
        <w:jc w:val="center"/>
        <w:rPr>
          <w:rFonts w:ascii="仿宋_GB2312" w:hAnsi="宋体" w:eastAsia="仿宋_GB2312" w:cs="宋体"/>
          <w:b/>
          <w:sz w:val="32"/>
          <w:szCs w:val="32"/>
        </w:rPr>
      </w:pPr>
    </w:p>
    <w:p w14:paraId="43E28D32">
      <w:pPr>
        <w:ind w:firstLine="640" w:firstLineChars="200"/>
        <w:jc w:val="center"/>
        <w:rPr>
          <w:rFonts w:hint="eastAsia" w:ascii="黑体" w:hAnsi="黑体" w:eastAsia="黑体" w:cs="宋体"/>
          <w:sz w:val="32"/>
          <w:szCs w:val="32"/>
        </w:rPr>
      </w:pPr>
      <w:r>
        <w:rPr>
          <w:rFonts w:hint="eastAsia" w:ascii="黑体" w:hAnsi="黑体" w:eastAsia="黑体" w:cs="宋体"/>
          <w:sz w:val="32"/>
          <w:szCs w:val="32"/>
        </w:rPr>
        <w:t>目录</w:t>
      </w:r>
    </w:p>
    <w:p w14:paraId="2F44E4CF">
      <w:pPr>
        <w:numPr>
          <w:ilvl w:val="0"/>
          <w:numId w:val="1"/>
        </w:numPr>
        <w:ind w:firstLine="640"/>
        <w:rPr>
          <w:rFonts w:hint="eastAsia" w:ascii="黑体" w:hAnsi="黑体" w:eastAsia="黑体" w:cs="宋体"/>
          <w:b w:val="0"/>
          <w:bCs w:val="0"/>
          <w:sz w:val="32"/>
          <w:szCs w:val="32"/>
          <w:lang w:val="en-US" w:eastAsia="zh-CN"/>
        </w:rPr>
      </w:pPr>
      <w:r>
        <w:rPr>
          <w:rFonts w:hint="eastAsia" w:ascii="黑体" w:hAnsi="黑体" w:eastAsia="黑体" w:cs="宋体"/>
          <w:b w:val="0"/>
          <w:bCs w:val="0"/>
          <w:sz w:val="32"/>
          <w:szCs w:val="32"/>
          <w:lang w:val="en-US" w:eastAsia="zh-CN"/>
        </w:rPr>
        <w:t>单位概况</w:t>
      </w:r>
    </w:p>
    <w:p w14:paraId="5B94FA09">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（一）部门职责</w:t>
      </w:r>
    </w:p>
    <w:p w14:paraId="1167FA6B">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（二）机构设置</w:t>
      </w:r>
    </w:p>
    <w:p w14:paraId="3BBC388F">
      <w:pPr>
        <w:numPr>
          <w:ilvl w:val="0"/>
          <w:numId w:val="1"/>
        </w:numPr>
        <w:ind w:left="0" w:leftChars="0" w:firstLine="640" w:firstLineChars="0"/>
        <w:rPr>
          <w:rFonts w:hint="eastAsia" w:ascii="黑体" w:hAnsi="黑体" w:eastAsia="黑体" w:cs="宋体"/>
          <w:b w:val="0"/>
          <w:bCs w:val="0"/>
          <w:sz w:val="32"/>
          <w:szCs w:val="32"/>
        </w:rPr>
      </w:pPr>
      <w:r>
        <w:rPr>
          <w:rFonts w:hint="eastAsia" w:ascii="黑体" w:hAnsi="黑体" w:eastAsia="黑体" w:cs="宋体"/>
          <w:b w:val="0"/>
          <w:bCs w:val="0"/>
          <w:sz w:val="32"/>
          <w:szCs w:val="32"/>
          <w:lang w:eastAsia="zh-CN"/>
        </w:rPr>
        <w:t>2018</w:t>
      </w:r>
      <w:r>
        <w:rPr>
          <w:rFonts w:hint="eastAsia" w:ascii="黑体" w:hAnsi="黑体" w:eastAsia="黑体" w:cs="宋体"/>
          <w:b w:val="0"/>
          <w:bCs w:val="0"/>
          <w:sz w:val="32"/>
          <w:szCs w:val="32"/>
        </w:rPr>
        <w:t>年度部门决算表</w:t>
      </w:r>
    </w:p>
    <w:p w14:paraId="4B16B0A2">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（一）收入支出决算总表</w:t>
      </w:r>
    </w:p>
    <w:p w14:paraId="3589B556">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（二）收入决算表</w:t>
      </w:r>
    </w:p>
    <w:p w14:paraId="76C95B79">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（三）支出决算表</w:t>
      </w:r>
    </w:p>
    <w:p w14:paraId="63ECE00E">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（四）财政拨款收入支出决算总表</w:t>
      </w:r>
    </w:p>
    <w:p w14:paraId="6429657C">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（五）一般公共预算财政拨款支出决算表</w:t>
      </w:r>
    </w:p>
    <w:p w14:paraId="5BAE70E3">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（六）一般公共预算财政拨款基本支出决算表</w:t>
      </w:r>
    </w:p>
    <w:p w14:paraId="58A7F491">
      <w:pPr>
        <w:ind w:left="2237" w:leftChars="608" w:hanging="960" w:hangingChars="3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（七）一般公共预算财政拨款“三公”经费支出决算表</w:t>
      </w:r>
    </w:p>
    <w:p w14:paraId="7161C49F">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（八）政府性基金预算财政拨款收入支出决算表</w:t>
      </w:r>
    </w:p>
    <w:p w14:paraId="10111A33">
      <w:pPr>
        <w:ind w:firstLine="640"/>
        <w:rPr>
          <w:rFonts w:hint="eastAsia" w:ascii="黑体" w:hAnsi="黑体" w:eastAsia="黑体" w:cs="宋体"/>
          <w:b/>
          <w:bCs/>
          <w:sz w:val="32"/>
          <w:szCs w:val="32"/>
          <w:lang w:val="en-US" w:eastAsia="zh-CN"/>
        </w:rPr>
      </w:pPr>
      <w:r>
        <w:rPr>
          <w:rFonts w:hint="eastAsia" w:ascii="黑体" w:hAnsi="黑体" w:eastAsia="黑体" w:cs="宋体"/>
          <w:b w:val="0"/>
          <w:bCs w:val="0"/>
          <w:sz w:val="32"/>
          <w:szCs w:val="32"/>
          <w:lang w:val="en-US" w:eastAsia="zh-CN"/>
        </w:rPr>
        <w:t>三、2018年度部门决算情况说明</w:t>
      </w:r>
    </w:p>
    <w:p w14:paraId="6CBFAC58">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（一）收入支出决算总体情况说明</w:t>
      </w:r>
    </w:p>
    <w:p w14:paraId="577B46FC">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（二）收入决算情况说明</w:t>
      </w:r>
    </w:p>
    <w:p w14:paraId="1E63C150">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（三）支出决算情况说明</w:t>
      </w:r>
      <w:bookmarkStart w:id="1" w:name="_GoBack"/>
      <w:bookmarkEnd w:id="1"/>
    </w:p>
    <w:p w14:paraId="4B379731">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（四）财政拨款收入支出决算总体情况说明</w:t>
      </w:r>
    </w:p>
    <w:p w14:paraId="4B517406">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（五）一般公共预算财政拨款支出决算情况说明</w:t>
      </w:r>
    </w:p>
    <w:p w14:paraId="18C11893">
      <w:pPr>
        <w:ind w:left="2237" w:leftChars="608" w:hanging="960" w:hangingChars="3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（六）一般公共预算财政拨款基本支出决算情况说明</w:t>
      </w:r>
    </w:p>
    <w:p w14:paraId="1C9BF5A8">
      <w:pPr>
        <w:ind w:left="2237" w:leftChars="608" w:hanging="960" w:hangingChars="3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（七）一般公共预算财政拨款“三公”经费支出决算情况说明</w:t>
      </w:r>
    </w:p>
    <w:p w14:paraId="0B76FE85">
      <w:pPr>
        <w:ind w:left="2237" w:leftChars="608" w:hanging="960" w:hangingChars="3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（八）政府性基金预算财政拨款收入支出决算情况说明</w:t>
      </w:r>
    </w:p>
    <w:p w14:paraId="4622DA4B">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（九）预算绩效目标编报及绩效评价开展情况说明</w:t>
      </w:r>
    </w:p>
    <w:p w14:paraId="4C6DD440">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（十）其他重要事项情况说明</w:t>
      </w:r>
    </w:p>
    <w:p w14:paraId="041824D3">
      <w:pPr>
        <w:ind w:firstLine="640"/>
        <w:rPr>
          <w:rFonts w:hint="eastAsia" w:ascii="黑体" w:hAnsi="黑体" w:eastAsia="黑体" w:cs="宋体"/>
          <w:b w:val="0"/>
          <w:bCs w:val="0"/>
          <w:sz w:val="32"/>
          <w:szCs w:val="32"/>
          <w:lang w:val="en-US" w:eastAsia="zh-CN"/>
        </w:rPr>
      </w:pPr>
      <w:r>
        <w:rPr>
          <w:rFonts w:hint="eastAsia" w:ascii="黑体" w:hAnsi="黑体" w:eastAsia="黑体" w:cs="宋体"/>
          <w:b w:val="0"/>
          <w:bCs w:val="0"/>
          <w:sz w:val="32"/>
          <w:szCs w:val="32"/>
          <w:lang w:val="en-US" w:eastAsia="zh-CN"/>
        </w:rPr>
        <w:t>四、名词解释</w:t>
      </w:r>
    </w:p>
    <w:p w14:paraId="632EA4A9">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（一）收入科目</w:t>
      </w:r>
    </w:p>
    <w:p w14:paraId="5C81CFA0">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（二）支出科目</w:t>
      </w:r>
    </w:p>
    <w:p w14:paraId="075C150F">
      <w:pPr>
        <w:ind w:firstLine="640" w:firstLineChars="200"/>
        <w:rPr>
          <w:rFonts w:hint="eastAsia" w:ascii="黑体" w:hAnsi="黑体" w:eastAsia="黑体" w:cs="宋体"/>
          <w:sz w:val="32"/>
          <w:szCs w:val="32"/>
        </w:rPr>
      </w:pPr>
    </w:p>
    <w:p w14:paraId="31686AF9">
      <w:pPr>
        <w:ind w:firstLine="640" w:firstLineChars="200"/>
        <w:rPr>
          <w:rFonts w:hint="eastAsia" w:ascii="黑体" w:hAnsi="黑体" w:eastAsia="黑体" w:cs="宋体"/>
          <w:sz w:val="32"/>
          <w:szCs w:val="32"/>
        </w:rPr>
      </w:pPr>
    </w:p>
    <w:p w14:paraId="312EB46B">
      <w:pPr>
        <w:ind w:firstLine="640" w:firstLineChars="200"/>
        <w:rPr>
          <w:rFonts w:hint="eastAsia" w:ascii="黑体" w:hAnsi="黑体" w:eastAsia="黑体" w:cs="宋体"/>
          <w:sz w:val="32"/>
          <w:szCs w:val="32"/>
        </w:rPr>
      </w:pPr>
    </w:p>
    <w:p w14:paraId="6FB50454">
      <w:pPr>
        <w:ind w:firstLine="640" w:firstLineChars="200"/>
        <w:rPr>
          <w:rFonts w:hint="eastAsia" w:ascii="黑体" w:hAnsi="黑体" w:eastAsia="黑体" w:cs="宋体"/>
          <w:sz w:val="32"/>
          <w:szCs w:val="32"/>
        </w:rPr>
      </w:pPr>
    </w:p>
    <w:p w14:paraId="3E31ACAA">
      <w:pPr>
        <w:ind w:firstLine="640" w:firstLineChars="200"/>
        <w:rPr>
          <w:rFonts w:hint="eastAsia" w:ascii="黑体" w:hAnsi="黑体" w:eastAsia="黑体" w:cs="宋体"/>
          <w:sz w:val="32"/>
          <w:szCs w:val="32"/>
        </w:rPr>
      </w:pPr>
    </w:p>
    <w:p w14:paraId="69856B19">
      <w:pPr>
        <w:ind w:firstLine="640" w:firstLineChars="200"/>
        <w:rPr>
          <w:rFonts w:hint="eastAsia" w:ascii="黑体" w:hAnsi="黑体" w:eastAsia="黑体" w:cs="宋体"/>
          <w:sz w:val="32"/>
          <w:szCs w:val="32"/>
        </w:rPr>
      </w:pPr>
    </w:p>
    <w:p w14:paraId="733783E1">
      <w:pPr>
        <w:ind w:firstLine="640" w:firstLineChars="200"/>
        <w:rPr>
          <w:rFonts w:hint="eastAsia" w:ascii="黑体" w:hAnsi="黑体" w:eastAsia="黑体" w:cs="宋体"/>
          <w:sz w:val="32"/>
          <w:szCs w:val="32"/>
        </w:rPr>
      </w:pPr>
    </w:p>
    <w:p w14:paraId="4E5ADAD6">
      <w:pPr>
        <w:ind w:firstLine="640" w:firstLineChars="200"/>
        <w:rPr>
          <w:rFonts w:hint="eastAsia" w:ascii="黑体" w:hAnsi="黑体" w:eastAsia="黑体" w:cs="宋体"/>
          <w:sz w:val="32"/>
          <w:szCs w:val="32"/>
        </w:rPr>
      </w:pPr>
    </w:p>
    <w:p w14:paraId="1B51AB33">
      <w:pPr>
        <w:ind w:firstLine="640" w:firstLineChars="200"/>
        <w:rPr>
          <w:rFonts w:hint="eastAsia" w:ascii="黑体" w:hAnsi="黑体" w:eastAsia="黑体" w:cs="宋体"/>
          <w:sz w:val="32"/>
          <w:szCs w:val="32"/>
        </w:rPr>
      </w:pPr>
    </w:p>
    <w:p w14:paraId="54CFC48C">
      <w:pPr>
        <w:ind w:firstLine="640" w:firstLineChars="200"/>
        <w:rPr>
          <w:rFonts w:hint="eastAsia" w:ascii="黑体" w:hAnsi="黑体" w:eastAsia="黑体" w:cs="宋体"/>
          <w:sz w:val="32"/>
          <w:szCs w:val="32"/>
        </w:rPr>
      </w:pPr>
    </w:p>
    <w:p w14:paraId="2A84311A">
      <w:pPr>
        <w:rPr>
          <w:rFonts w:hint="eastAsia" w:ascii="黑体" w:hAnsi="黑体" w:eastAsia="黑体" w:cs="宋体"/>
          <w:sz w:val="32"/>
          <w:szCs w:val="32"/>
        </w:rPr>
      </w:pPr>
    </w:p>
    <w:p w14:paraId="6EF5DCEC">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left"/>
        <w:textAlignment w:val="auto"/>
        <w:outlineLvl w:val="9"/>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一、</w:t>
      </w:r>
      <w:r>
        <w:rPr>
          <w:rFonts w:hint="eastAsia" w:ascii="黑体" w:hAnsi="黑体" w:eastAsia="黑体" w:cs="黑体"/>
          <w:b w:val="0"/>
          <w:bCs/>
          <w:color w:val="auto"/>
          <w:sz w:val="32"/>
          <w:szCs w:val="32"/>
          <w:highlight w:val="none"/>
          <w:lang w:eastAsia="zh-CN"/>
        </w:rPr>
        <w:t>单位</w:t>
      </w:r>
      <w:r>
        <w:rPr>
          <w:rFonts w:hint="eastAsia" w:ascii="黑体" w:hAnsi="黑体" w:eastAsia="黑体" w:cs="黑体"/>
          <w:b w:val="0"/>
          <w:bCs/>
          <w:sz w:val="32"/>
          <w:szCs w:val="32"/>
          <w:highlight w:val="none"/>
        </w:rPr>
        <w:t>概况</w:t>
      </w:r>
    </w:p>
    <w:p w14:paraId="29CD566E">
      <w:pPr>
        <w:ind w:firstLine="643" w:firstLineChars="200"/>
        <w:rPr>
          <w:rFonts w:hint="eastAsia" w:ascii="楷体_GB2312" w:hAnsi="宋体" w:eastAsia="楷体_GB2312" w:cs="宋体"/>
          <w:b/>
          <w:sz w:val="32"/>
          <w:szCs w:val="32"/>
          <w:lang w:val="en-US" w:eastAsia="zh-CN"/>
        </w:rPr>
      </w:pPr>
      <w:r>
        <w:rPr>
          <w:rFonts w:hint="eastAsia" w:ascii="楷体_GB2312" w:hAnsi="宋体" w:eastAsia="楷体_GB2312" w:cs="宋体"/>
          <w:b/>
          <w:sz w:val="32"/>
          <w:szCs w:val="32"/>
          <w:lang w:val="en-US" w:eastAsia="zh-CN"/>
        </w:rPr>
        <w:t>（一）部门职责</w:t>
      </w:r>
    </w:p>
    <w:p w14:paraId="028DB619">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贯彻执行国家、省、市财政、税收、财务、会计管理等方面的法律、法规和政策;正确贯彻执行党和国家的教育方针、政策、法规;维护学校的教学秩序，为学生创造良好的学习环境。抓基础教育、培养学生习惯、组织教育教学、科学研究活动，保证教育教学质量。维护教职工利益，保障教职工合法权益，以教职工和学生的人生幸福和生命质量作为重点。</w:t>
      </w:r>
    </w:p>
    <w:p w14:paraId="0024D77F">
      <w:pPr>
        <w:keepNext w:val="0"/>
        <w:keepLines w:val="0"/>
        <w:pageBreakBefore w:val="0"/>
        <w:widowControl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color w:val="FF0000"/>
          <w:sz w:val="32"/>
          <w:szCs w:val="24"/>
          <w:highlight w:val="none"/>
          <w:lang w:val="en-US" w:eastAsia="zh-CN"/>
        </w:rPr>
      </w:pPr>
      <w:r>
        <w:rPr>
          <w:rFonts w:hint="eastAsia" w:ascii="楷体_GB2312" w:hAnsi="宋体" w:eastAsia="楷体_GB2312" w:cs="宋体"/>
          <w:b/>
          <w:sz w:val="32"/>
          <w:szCs w:val="32"/>
          <w:lang w:val="en-US" w:eastAsia="zh-CN"/>
        </w:rPr>
        <w:t>（二）机构设置</w:t>
      </w:r>
    </w:p>
    <w:p w14:paraId="3EEED838">
      <w:pPr>
        <w:numPr>
          <w:ilvl w:val="0"/>
          <w:numId w:val="0"/>
        </w:numPr>
        <w:ind w:firstLine="640" w:firstLineChars="200"/>
        <w:rPr>
          <w:rFonts w:hint="eastAsia" w:ascii="仿宋_GB2312" w:hAnsi="黑体" w:eastAsia="仿宋_GB2312" w:cs="宋体"/>
          <w:sz w:val="32"/>
          <w:szCs w:val="32"/>
          <w:highlight w:val="none"/>
          <w:shd w:val="clear" w:color="auto" w:fill="auto"/>
          <w:lang w:val="en-US" w:eastAsia="zh-CN"/>
        </w:rPr>
      </w:pPr>
      <w:r>
        <w:rPr>
          <w:rFonts w:hint="eastAsia" w:ascii="仿宋_GB2312" w:hAnsi="黑体" w:eastAsia="仿宋_GB2312" w:cs="宋体"/>
          <w:sz w:val="32"/>
          <w:szCs w:val="32"/>
          <w:highlight w:val="none"/>
          <w:shd w:val="clear" w:color="auto" w:fill="auto"/>
          <w:lang w:val="en-US" w:eastAsia="zh-CN"/>
        </w:rPr>
        <w:t>我单位内设校长室、副校长室、办公室、教学处、德育处、团委、体艺处、总务处、安全办。</w:t>
      </w:r>
    </w:p>
    <w:p w14:paraId="561338C1">
      <w:pPr>
        <w:numPr>
          <w:ilvl w:val="0"/>
          <w:numId w:val="0"/>
        </w:numPr>
        <w:ind w:firstLine="640" w:firstLineChars="200"/>
        <w:rPr>
          <w:rFonts w:hint="eastAsia" w:ascii="仿宋_GB2312" w:hAnsi="黑体" w:eastAsia="仿宋_GB2312" w:cs="宋体"/>
          <w:sz w:val="32"/>
          <w:szCs w:val="32"/>
          <w:highlight w:val="yellow"/>
          <w:lang w:val="en-US" w:eastAsia="zh-CN"/>
        </w:rPr>
      </w:pPr>
    </w:p>
    <w:p w14:paraId="1CE25BE1">
      <w:pPr>
        <w:ind w:firstLine="800" w:firstLineChars="250"/>
        <w:rPr>
          <w:rFonts w:hint="eastAsia" w:ascii="仿宋_GB2312" w:hAnsi="黑体" w:eastAsia="仿宋_GB2312" w:cs="宋体"/>
          <w:sz w:val="32"/>
          <w:szCs w:val="32"/>
          <w:lang w:val="en-US" w:eastAsia="zh-CN"/>
        </w:rPr>
        <w:sectPr>
          <w:footerReference r:id="rId3" w:type="default"/>
          <w:pgSz w:w="11910" w:h="16840"/>
          <w:pgMar w:top="1440" w:right="1800" w:bottom="1440" w:left="1800" w:header="720" w:footer="720" w:gutter="0"/>
          <w:cols w:space="720" w:num="1"/>
          <w:docGrid w:type="lines" w:linePitch="312" w:charSpace="0"/>
        </w:sectPr>
      </w:pPr>
    </w:p>
    <w:p w14:paraId="6069EE36">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left"/>
        <w:textAlignment w:val="auto"/>
        <w:outlineLvl w:val="9"/>
        <w:rPr>
          <w:rFonts w:hint="eastAsia" w:ascii="黑体" w:hAnsi="黑体" w:eastAsia="黑体" w:cs="黑体"/>
          <w:b w:val="0"/>
          <w:bCs/>
          <w:sz w:val="32"/>
          <w:szCs w:val="32"/>
          <w:highlight w:val="none"/>
          <w:lang w:val="en-US" w:eastAsia="zh-CN"/>
        </w:rPr>
      </w:pPr>
      <w:r>
        <w:rPr>
          <w:rFonts w:hint="eastAsia" w:ascii="黑体" w:hAnsi="黑体" w:eastAsia="黑体" w:cs="黑体"/>
          <w:b w:val="0"/>
          <w:bCs/>
          <w:sz w:val="32"/>
          <w:szCs w:val="32"/>
          <w:highlight w:val="none"/>
          <w:lang w:val="en-US" w:eastAsia="zh-CN"/>
        </w:rPr>
        <w:t>二、2018年度部门决算表</w:t>
      </w:r>
    </w:p>
    <w:p w14:paraId="24774443">
      <w:pPr>
        <w:spacing w:before="1"/>
        <w:ind w:right="184"/>
        <w:jc w:val="both"/>
        <w:rPr>
          <w:rFonts w:hint="eastAsia" w:ascii="仿宋" w:hAnsi="仿宋" w:eastAsia="仿宋"/>
          <w:sz w:val="18"/>
          <w:lang w:val="en-US" w:eastAsia="zh-CN"/>
        </w:rPr>
      </w:pPr>
    </w:p>
    <w:p w14:paraId="52E62DC7">
      <w:pPr>
        <w:spacing w:before="1"/>
        <w:ind w:right="184"/>
        <w:jc w:val="center"/>
        <w:rPr>
          <w:rFonts w:hint="eastAsia" w:ascii="仿宋" w:hAnsi="仿宋" w:eastAsia="仿宋"/>
          <w:sz w:val="18"/>
          <w:lang w:val="en-US" w:eastAsia="zh-CN"/>
        </w:rPr>
      </w:pPr>
    </w:p>
    <w:p w14:paraId="5F8938CF">
      <w:pPr>
        <w:spacing w:before="1"/>
        <w:ind w:right="184"/>
        <w:jc w:val="center"/>
        <w:rPr>
          <w:rFonts w:ascii="仿宋" w:hAnsi="仿宋" w:eastAsia="仿宋"/>
          <w:sz w:val="18"/>
          <w:lang w:eastAsia="zh-CN"/>
        </w:rPr>
      </w:pPr>
      <w:r>
        <w:rPr>
          <w:rFonts w:hint="eastAsia" w:ascii="仿宋" w:hAnsi="仿宋" w:eastAsia="仿宋"/>
          <w:sz w:val="18"/>
          <w:lang w:val="en-US" w:eastAsia="zh-CN"/>
        </w:rPr>
        <w:t xml:space="preserve">                                                                                 </w:t>
      </w:r>
    </w:p>
    <w:p w14:paraId="614E0A1C">
      <w:pPr>
        <w:jc w:val="right"/>
        <w:rPr>
          <w:rFonts w:ascii="仿宋" w:hAnsi="仿宋" w:eastAsia="仿宋"/>
          <w:sz w:val="18"/>
          <w:lang w:eastAsia="zh-CN"/>
        </w:rPr>
        <w:sectPr>
          <w:pgSz w:w="16840" w:h="11910" w:orient="landscape"/>
          <w:pgMar w:top="1797" w:right="1440" w:bottom="1797" w:left="1440" w:header="720" w:footer="720" w:gutter="0"/>
          <w:cols w:equalWidth="0" w:num="2">
            <w:col w:w="8178" w:space="40"/>
            <w:col w:w="5742"/>
          </w:cols>
          <w:docGrid w:linePitch="312" w:charSpace="0"/>
        </w:sectPr>
      </w:pPr>
    </w:p>
    <w:p w14:paraId="4B795FB6">
      <w:pPr>
        <w:tabs>
          <w:tab w:val="left" w:pos="12093"/>
        </w:tabs>
        <w:spacing w:before="38" w:after="22"/>
        <w:ind w:left="171"/>
        <w:jc w:val="center"/>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收入支出决算总表</w:t>
      </w:r>
    </w:p>
    <w:p w14:paraId="11238BDE">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 xml:space="preserve">                                                                                                                                              公开 01表</w:t>
      </w:r>
    </w:p>
    <w:p w14:paraId="5A7682E5">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部门：深圳市观澜中学</w:t>
      </w:r>
      <w:r>
        <w:rPr>
          <w:rFonts w:hint="eastAsia" w:ascii="仿宋_GB2312" w:hAnsi="黑体" w:eastAsia="仿宋_GB2312" w:cs="宋体"/>
          <w:sz w:val="18"/>
          <w:szCs w:val="18"/>
          <w:lang w:val="en-US" w:eastAsia="zh-CN"/>
        </w:rPr>
        <w:tab/>
      </w:r>
      <w:r>
        <w:rPr>
          <w:rFonts w:hint="eastAsia" w:ascii="仿宋_GB2312" w:hAnsi="黑体" w:eastAsia="仿宋_GB2312" w:cs="宋体"/>
          <w:sz w:val="18"/>
          <w:szCs w:val="18"/>
          <w:lang w:val="en-US" w:eastAsia="zh-CN"/>
        </w:rPr>
        <w:t xml:space="preserve">     金额单位：万元</w:t>
      </w:r>
    </w:p>
    <w:tbl>
      <w:tblPr>
        <w:tblStyle w:val="10"/>
        <w:tblpPr w:leftFromText="180" w:rightFromText="180" w:vertAnchor="page" w:horzAnchor="page" w:tblpX="1557" w:tblpY="3759"/>
        <w:tblOverlap w:val="never"/>
        <w:tblW w:w="13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84"/>
        <w:gridCol w:w="1019"/>
        <w:gridCol w:w="2613"/>
        <w:gridCol w:w="3137"/>
        <w:gridCol w:w="1075"/>
        <w:gridCol w:w="2475"/>
      </w:tblGrid>
      <w:tr w14:paraId="487C4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exact"/>
        </w:trPr>
        <w:tc>
          <w:tcPr>
            <w:tcW w:w="7116" w:type="dxa"/>
            <w:gridSpan w:val="3"/>
            <w:vAlign w:val="center"/>
          </w:tcPr>
          <w:p w14:paraId="4D93ED47">
            <w:pPr>
              <w:pStyle w:val="12"/>
              <w:spacing w:before="21"/>
              <w:ind w:right="3692"/>
              <w:jc w:val="right"/>
              <w:rPr>
                <w:rFonts w:hint="eastAsia" w:ascii="仿宋" w:hAnsi="仿宋" w:eastAsia="仿宋" w:cs="仿宋"/>
                <w:sz w:val="18"/>
                <w:szCs w:val="18"/>
                <w:lang w:eastAsia="zh-CN"/>
              </w:rPr>
            </w:pPr>
            <w:r>
              <w:rPr>
                <w:rFonts w:hint="eastAsia" w:ascii="仿宋" w:hAnsi="仿宋" w:eastAsia="仿宋" w:cs="仿宋"/>
                <w:sz w:val="18"/>
                <w:szCs w:val="18"/>
                <w:lang w:val="en-US" w:eastAsia="zh-CN"/>
              </w:rPr>
              <w:t xml:space="preserve">   </w:t>
            </w:r>
            <w:r>
              <w:rPr>
                <w:rFonts w:hint="eastAsia" w:ascii="仿宋_GB2312" w:hAnsi="黑体" w:eastAsia="仿宋_GB2312" w:cs="宋体"/>
                <w:kern w:val="2"/>
                <w:sz w:val="18"/>
                <w:szCs w:val="18"/>
                <w:lang w:val="en-US" w:eastAsia="zh-CN" w:bidi="ar-SA"/>
              </w:rPr>
              <w:t xml:space="preserve"> 收入</w:t>
            </w:r>
          </w:p>
        </w:tc>
        <w:tc>
          <w:tcPr>
            <w:tcW w:w="6687" w:type="dxa"/>
            <w:gridSpan w:val="3"/>
            <w:vAlign w:val="top"/>
          </w:tcPr>
          <w:p w14:paraId="7E55C261">
            <w:pPr>
              <w:pStyle w:val="12"/>
              <w:spacing w:before="21"/>
              <w:ind w:right="3657"/>
              <w:jc w:val="right"/>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支出</w:t>
            </w:r>
          </w:p>
        </w:tc>
      </w:tr>
      <w:tr w14:paraId="31844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exact"/>
        </w:trPr>
        <w:tc>
          <w:tcPr>
            <w:tcW w:w="3484" w:type="dxa"/>
            <w:vAlign w:val="top"/>
          </w:tcPr>
          <w:p w14:paraId="7500402F">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项目</w:t>
            </w:r>
          </w:p>
        </w:tc>
        <w:tc>
          <w:tcPr>
            <w:tcW w:w="1019" w:type="dxa"/>
            <w:vAlign w:val="top"/>
          </w:tcPr>
          <w:p w14:paraId="215D539D">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行次</w:t>
            </w:r>
          </w:p>
        </w:tc>
        <w:tc>
          <w:tcPr>
            <w:tcW w:w="2613" w:type="dxa"/>
            <w:vAlign w:val="top"/>
          </w:tcPr>
          <w:p w14:paraId="3C5A449C">
            <w:pPr>
              <w:pStyle w:val="12"/>
              <w:spacing w:before="40"/>
              <w:ind w:left="514" w:right="495"/>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决算数</w:t>
            </w:r>
          </w:p>
        </w:tc>
        <w:tc>
          <w:tcPr>
            <w:tcW w:w="3137" w:type="dxa"/>
            <w:vAlign w:val="top"/>
          </w:tcPr>
          <w:p w14:paraId="32567673">
            <w:pPr>
              <w:pStyle w:val="12"/>
              <w:tabs>
                <w:tab w:val="left" w:pos="693"/>
              </w:tabs>
              <w:spacing w:before="40"/>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项目</w:t>
            </w:r>
          </w:p>
        </w:tc>
        <w:tc>
          <w:tcPr>
            <w:tcW w:w="1075" w:type="dxa"/>
            <w:vAlign w:val="top"/>
          </w:tcPr>
          <w:p w14:paraId="17ADB6C7">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行次</w:t>
            </w:r>
          </w:p>
        </w:tc>
        <w:tc>
          <w:tcPr>
            <w:tcW w:w="2475" w:type="dxa"/>
            <w:vAlign w:val="top"/>
          </w:tcPr>
          <w:p w14:paraId="3E9D5480">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决算数</w:t>
            </w:r>
          </w:p>
        </w:tc>
      </w:tr>
      <w:tr w14:paraId="2A7C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4" w:hRule="exact"/>
        </w:trPr>
        <w:tc>
          <w:tcPr>
            <w:tcW w:w="3484" w:type="dxa"/>
            <w:vAlign w:val="top"/>
          </w:tcPr>
          <w:p w14:paraId="53D56745">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栏次</w:t>
            </w:r>
          </w:p>
        </w:tc>
        <w:tc>
          <w:tcPr>
            <w:tcW w:w="1019" w:type="dxa"/>
            <w:vAlign w:val="top"/>
          </w:tcPr>
          <w:p w14:paraId="0B5D320D">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p>
        </w:tc>
        <w:tc>
          <w:tcPr>
            <w:tcW w:w="2613" w:type="dxa"/>
            <w:vAlign w:val="top"/>
          </w:tcPr>
          <w:p w14:paraId="2937443D">
            <w:pPr>
              <w:pStyle w:val="12"/>
              <w:spacing w:before="40"/>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w:t>
            </w:r>
          </w:p>
        </w:tc>
        <w:tc>
          <w:tcPr>
            <w:tcW w:w="3137" w:type="dxa"/>
            <w:vAlign w:val="top"/>
          </w:tcPr>
          <w:p w14:paraId="37896306">
            <w:pPr>
              <w:pStyle w:val="12"/>
              <w:tabs>
                <w:tab w:val="left" w:pos="693"/>
              </w:tabs>
              <w:spacing w:before="40"/>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栏次</w:t>
            </w:r>
          </w:p>
        </w:tc>
        <w:tc>
          <w:tcPr>
            <w:tcW w:w="1075" w:type="dxa"/>
            <w:vAlign w:val="top"/>
          </w:tcPr>
          <w:p w14:paraId="6CFAE101">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p>
        </w:tc>
        <w:tc>
          <w:tcPr>
            <w:tcW w:w="2475" w:type="dxa"/>
            <w:vAlign w:val="top"/>
          </w:tcPr>
          <w:p w14:paraId="4235B6E0">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r>
      <w:tr w14:paraId="28C1B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11E16913">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一、财政拨款收入</w:t>
            </w:r>
          </w:p>
        </w:tc>
        <w:tc>
          <w:tcPr>
            <w:tcW w:w="1019" w:type="dxa"/>
            <w:vAlign w:val="center"/>
          </w:tcPr>
          <w:p w14:paraId="6FDAC9D3">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w:t>
            </w:r>
          </w:p>
        </w:tc>
        <w:tc>
          <w:tcPr>
            <w:tcW w:w="2613" w:type="dxa"/>
            <w:vAlign w:val="center"/>
          </w:tcPr>
          <w:p w14:paraId="0759C0EF">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14,447.58</w:t>
            </w:r>
          </w:p>
        </w:tc>
        <w:tc>
          <w:tcPr>
            <w:tcW w:w="3137" w:type="dxa"/>
            <w:vAlign w:val="center"/>
          </w:tcPr>
          <w:p w14:paraId="47384502">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一、一般公共服务支出</w:t>
            </w:r>
          </w:p>
        </w:tc>
        <w:tc>
          <w:tcPr>
            <w:tcW w:w="1075" w:type="dxa"/>
            <w:vAlign w:val="bottom"/>
          </w:tcPr>
          <w:p w14:paraId="1CDB64D3">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28</w:t>
            </w:r>
          </w:p>
        </w:tc>
        <w:tc>
          <w:tcPr>
            <w:tcW w:w="2475" w:type="dxa"/>
            <w:vAlign w:val="center"/>
          </w:tcPr>
          <w:p w14:paraId="60074208">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51A5D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20BDB2F4">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二、上级补助收入</w:t>
            </w:r>
          </w:p>
        </w:tc>
        <w:tc>
          <w:tcPr>
            <w:tcW w:w="1019" w:type="dxa"/>
            <w:vAlign w:val="center"/>
          </w:tcPr>
          <w:p w14:paraId="062ED942">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2613" w:type="dxa"/>
            <w:vAlign w:val="center"/>
          </w:tcPr>
          <w:p w14:paraId="3FC1306C">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25F4C03D">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二、外交支出</w:t>
            </w:r>
          </w:p>
        </w:tc>
        <w:tc>
          <w:tcPr>
            <w:tcW w:w="1075" w:type="dxa"/>
            <w:vAlign w:val="bottom"/>
          </w:tcPr>
          <w:p w14:paraId="2CC814E2">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29</w:t>
            </w:r>
          </w:p>
        </w:tc>
        <w:tc>
          <w:tcPr>
            <w:tcW w:w="2475" w:type="dxa"/>
            <w:vAlign w:val="center"/>
          </w:tcPr>
          <w:p w14:paraId="3B77B415">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59C6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3512D1C8">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三、事业收入</w:t>
            </w:r>
          </w:p>
        </w:tc>
        <w:tc>
          <w:tcPr>
            <w:tcW w:w="1019" w:type="dxa"/>
            <w:vAlign w:val="center"/>
          </w:tcPr>
          <w:p w14:paraId="211EC974">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c>
          <w:tcPr>
            <w:tcW w:w="2613" w:type="dxa"/>
            <w:vAlign w:val="center"/>
          </w:tcPr>
          <w:p w14:paraId="4E74ED8F">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400</w:t>
            </w:r>
          </w:p>
        </w:tc>
        <w:tc>
          <w:tcPr>
            <w:tcW w:w="3137" w:type="dxa"/>
            <w:vAlign w:val="center"/>
          </w:tcPr>
          <w:p w14:paraId="594B3777">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三、国防支出</w:t>
            </w:r>
          </w:p>
        </w:tc>
        <w:tc>
          <w:tcPr>
            <w:tcW w:w="1075" w:type="dxa"/>
            <w:vAlign w:val="bottom"/>
          </w:tcPr>
          <w:p w14:paraId="31E4BF63">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30</w:t>
            </w:r>
          </w:p>
        </w:tc>
        <w:tc>
          <w:tcPr>
            <w:tcW w:w="2475" w:type="dxa"/>
            <w:vAlign w:val="center"/>
          </w:tcPr>
          <w:p w14:paraId="2699CEB8">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7D30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0FA280C0">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四、经营收入</w:t>
            </w:r>
          </w:p>
        </w:tc>
        <w:tc>
          <w:tcPr>
            <w:tcW w:w="1019" w:type="dxa"/>
            <w:vAlign w:val="center"/>
          </w:tcPr>
          <w:p w14:paraId="383EB17D">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w:t>
            </w:r>
          </w:p>
        </w:tc>
        <w:tc>
          <w:tcPr>
            <w:tcW w:w="2613" w:type="dxa"/>
            <w:vAlign w:val="center"/>
          </w:tcPr>
          <w:p w14:paraId="4B18996A">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01D69C68">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四、公共安全支出</w:t>
            </w:r>
          </w:p>
        </w:tc>
        <w:tc>
          <w:tcPr>
            <w:tcW w:w="1075" w:type="dxa"/>
            <w:vAlign w:val="bottom"/>
          </w:tcPr>
          <w:p w14:paraId="184D6AA8">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31</w:t>
            </w:r>
          </w:p>
        </w:tc>
        <w:tc>
          <w:tcPr>
            <w:tcW w:w="2475" w:type="dxa"/>
            <w:vAlign w:val="center"/>
          </w:tcPr>
          <w:p w14:paraId="7017B8B2">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74EFE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795C037C">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五、附属单位上缴收入</w:t>
            </w:r>
          </w:p>
        </w:tc>
        <w:tc>
          <w:tcPr>
            <w:tcW w:w="1019" w:type="dxa"/>
            <w:vAlign w:val="center"/>
          </w:tcPr>
          <w:p w14:paraId="3BE566B8">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w:t>
            </w:r>
          </w:p>
        </w:tc>
        <w:tc>
          <w:tcPr>
            <w:tcW w:w="2613" w:type="dxa"/>
            <w:vAlign w:val="center"/>
          </w:tcPr>
          <w:p w14:paraId="1AA527BC">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3DC1117A">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五、教育支出</w:t>
            </w:r>
          </w:p>
        </w:tc>
        <w:tc>
          <w:tcPr>
            <w:tcW w:w="1075" w:type="dxa"/>
            <w:vAlign w:val="bottom"/>
          </w:tcPr>
          <w:p w14:paraId="70C31DA7">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32</w:t>
            </w:r>
          </w:p>
        </w:tc>
        <w:tc>
          <w:tcPr>
            <w:tcW w:w="2475" w:type="dxa"/>
            <w:vAlign w:val="center"/>
          </w:tcPr>
          <w:p w14:paraId="34007081">
            <w:pPr>
              <w:pStyle w:val="12"/>
              <w:tabs>
                <w:tab w:val="left" w:pos="683"/>
              </w:tabs>
              <w:spacing w:before="40"/>
              <w:ind w:left="7"/>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16,029.13</w:t>
            </w:r>
          </w:p>
        </w:tc>
      </w:tr>
      <w:tr w14:paraId="0974A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5EE2C058">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六、其他收入</w:t>
            </w:r>
          </w:p>
        </w:tc>
        <w:tc>
          <w:tcPr>
            <w:tcW w:w="1019" w:type="dxa"/>
            <w:vAlign w:val="center"/>
          </w:tcPr>
          <w:p w14:paraId="0EED4FA5">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w:t>
            </w:r>
          </w:p>
        </w:tc>
        <w:tc>
          <w:tcPr>
            <w:tcW w:w="2613" w:type="dxa"/>
            <w:vAlign w:val="center"/>
          </w:tcPr>
          <w:p w14:paraId="5A507BA3">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22.65</w:t>
            </w:r>
          </w:p>
        </w:tc>
        <w:tc>
          <w:tcPr>
            <w:tcW w:w="3137" w:type="dxa"/>
            <w:vAlign w:val="center"/>
          </w:tcPr>
          <w:p w14:paraId="2EFF0CC8">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六、科学技术支出</w:t>
            </w:r>
          </w:p>
        </w:tc>
        <w:tc>
          <w:tcPr>
            <w:tcW w:w="1075" w:type="dxa"/>
            <w:vAlign w:val="bottom"/>
          </w:tcPr>
          <w:p w14:paraId="30076A9A">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33</w:t>
            </w:r>
          </w:p>
        </w:tc>
        <w:tc>
          <w:tcPr>
            <w:tcW w:w="2475" w:type="dxa"/>
            <w:vAlign w:val="center"/>
          </w:tcPr>
          <w:p w14:paraId="7BFFB119">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22884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24A704B9">
            <w:pPr>
              <w:rPr>
                <w:rFonts w:hint="eastAsia" w:ascii="仿宋" w:hAnsi="仿宋" w:eastAsia="仿宋" w:cs="仿宋"/>
                <w:sz w:val="18"/>
                <w:szCs w:val="18"/>
              </w:rPr>
            </w:pPr>
          </w:p>
        </w:tc>
        <w:tc>
          <w:tcPr>
            <w:tcW w:w="1019" w:type="dxa"/>
            <w:vAlign w:val="center"/>
          </w:tcPr>
          <w:p w14:paraId="783E9A58">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7</w:t>
            </w:r>
          </w:p>
        </w:tc>
        <w:tc>
          <w:tcPr>
            <w:tcW w:w="2613" w:type="dxa"/>
            <w:vAlign w:val="center"/>
          </w:tcPr>
          <w:p w14:paraId="425E62DA">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37F85822">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七、文化体育与传媒支出</w:t>
            </w:r>
          </w:p>
        </w:tc>
        <w:tc>
          <w:tcPr>
            <w:tcW w:w="1075" w:type="dxa"/>
            <w:vAlign w:val="bottom"/>
          </w:tcPr>
          <w:p w14:paraId="28E63C0E">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34</w:t>
            </w:r>
          </w:p>
        </w:tc>
        <w:tc>
          <w:tcPr>
            <w:tcW w:w="2475" w:type="dxa"/>
            <w:vAlign w:val="center"/>
          </w:tcPr>
          <w:p w14:paraId="2F5E822C">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6594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0C50B3F8">
            <w:pPr>
              <w:rPr>
                <w:rFonts w:hint="eastAsia" w:ascii="仿宋" w:hAnsi="仿宋" w:eastAsia="仿宋" w:cs="仿宋"/>
                <w:sz w:val="18"/>
                <w:szCs w:val="18"/>
              </w:rPr>
            </w:pPr>
          </w:p>
        </w:tc>
        <w:tc>
          <w:tcPr>
            <w:tcW w:w="1019" w:type="dxa"/>
            <w:vAlign w:val="center"/>
          </w:tcPr>
          <w:p w14:paraId="28C22BA2">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w:t>
            </w:r>
          </w:p>
        </w:tc>
        <w:tc>
          <w:tcPr>
            <w:tcW w:w="2613" w:type="dxa"/>
            <w:vAlign w:val="center"/>
          </w:tcPr>
          <w:p w14:paraId="1F780F31">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4BFD89E8">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八、社会保障和就业支出</w:t>
            </w:r>
          </w:p>
        </w:tc>
        <w:tc>
          <w:tcPr>
            <w:tcW w:w="1075" w:type="dxa"/>
            <w:vAlign w:val="bottom"/>
          </w:tcPr>
          <w:p w14:paraId="3C566DA6">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35</w:t>
            </w:r>
          </w:p>
        </w:tc>
        <w:tc>
          <w:tcPr>
            <w:tcW w:w="2475" w:type="dxa"/>
            <w:vAlign w:val="center"/>
          </w:tcPr>
          <w:p w14:paraId="2928AED6">
            <w:pPr>
              <w:pStyle w:val="12"/>
              <w:tabs>
                <w:tab w:val="left" w:pos="683"/>
              </w:tabs>
              <w:spacing w:before="40"/>
              <w:ind w:left="7"/>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1,605.22</w:t>
            </w:r>
          </w:p>
        </w:tc>
      </w:tr>
      <w:tr w14:paraId="5DBF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106D169E">
            <w:pPr>
              <w:rPr>
                <w:rFonts w:hint="eastAsia" w:ascii="仿宋" w:hAnsi="仿宋" w:eastAsia="仿宋" w:cs="仿宋"/>
                <w:sz w:val="18"/>
                <w:szCs w:val="18"/>
              </w:rPr>
            </w:pPr>
          </w:p>
        </w:tc>
        <w:tc>
          <w:tcPr>
            <w:tcW w:w="1019" w:type="dxa"/>
            <w:vAlign w:val="center"/>
          </w:tcPr>
          <w:p w14:paraId="05F15B33">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9</w:t>
            </w:r>
          </w:p>
        </w:tc>
        <w:tc>
          <w:tcPr>
            <w:tcW w:w="2613" w:type="dxa"/>
            <w:vAlign w:val="center"/>
          </w:tcPr>
          <w:p w14:paraId="617ADF8B">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68C590EA">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九、医疗卫生与计划生育支出</w:t>
            </w:r>
          </w:p>
        </w:tc>
        <w:tc>
          <w:tcPr>
            <w:tcW w:w="1075" w:type="dxa"/>
            <w:vAlign w:val="bottom"/>
          </w:tcPr>
          <w:p w14:paraId="678BC765">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36</w:t>
            </w:r>
          </w:p>
        </w:tc>
        <w:tc>
          <w:tcPr>
            <w:tcW w:w="2475" w:type="dxa"/>
            <w:vAlign w:val="center"/>
          </w:tcPr>
          <w:p w14:paraId="56896E56">
            <w:pPr>
              <w:pStyle w:val="12"/>
              <w:tabs>
                <w:tab w:val="left" w:pos="683"/>
              </w:tabs>
              <w:spacing w:before="40"/>
              <w:ind w:left="7"/>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113.49</w:t>
            </w:r>
          </w:p>
        </w:tc>
      </w:tr>
      <w:tr w14:paraId="1306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4DF84D8C">
            <w:pPr>
              <w:rPr>
                <w:rFonts w:hint="eastAsia" w:ascii="仿宋" w:hAnsi="仿宋" w:eastAsia="仿宋" w:cs="仿宋"/>
                <w:sz w:val="18"/>
                <w:szCs w:val="18"/>
              </w:rPr>
            </w:pPr>
          </w:p>
        </w:tc>
        <w:tc>
          <w:tcPr>
            <w:tcW w:w="1019" w:type="dxa"/>
            <w:vAlign w:val="center"/>
          </w:tcPr>
          <w:p w14:paraId="4AF51473">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10</w:t>
            </w:r>
          </w:p>
        </w:tc>
        <w:tc>
          <w:tcPr>
            <w:tcW w:w="2613" w:type="dxa"/>
            <w:vAlign w:val="center"/>
          </w:tcPr>
          <w:p w14:paraId="24F5917A">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7D7B3A40">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十、节能环保支出</w:t>
            </w:r>
          </w:p>
        </w:tc>
        <w:tc>
          <w:tcPr>
            <w:tcW w:w="1075" w:type="dxa"/>
            <w:vAlign w:val="bottom"/>
          </w:tcPr>
          <w:p w14:paraId="2CE4C88E">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37</w:t>
            </w:r>
          </w:p>
        </w:tc>
        <w:tc>
          <w:tcPr>
            <w:tcW w:w="2475" w:type="dxa"/>
            <w:vAlign w:val="center"/>
          </w:tcPr>
          <w:p w14:paraId="582462B8">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0ECE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6CE9A263">
            <w:pPr>
              <w:rPr>
                <w:rFonts w:hint="eastAsia" w:ascii="仿宋" w:hAnsi="仿宋" w:eastAsia="仿宋" w:cs="仿宋"/>
                <w:sz w:val="18"/>
                <w:szCs w:val="18"/>
              </w:rPr>
            </w:pPr>
          </w:p>
        </w:tc>
        <w:tc>
          <w:tcPr>
            <w:tcW w:w="1019" w:type="dxa"/>
            <w:vAlign w:val="center"/>
          </w:tcPr>
          <w:p w14:paraId="36FB7610">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11</w:t>
            </w:r>
          </w:p>
        </w:tc>
        <w:tc>
          <w:tcPr>
            <w:tcW w:w="2613" w:type="dxa"/>
            <w:vAlign w:val="center"/>
          </w:tcPr>
          <w:p w14:paraId="5F62B519">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618EC575">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十一、城乡社区支出</w:t>
            </w:r>
          </w:p>
        </w:tc>
        <w:tc>
          <w:tcPr>
            <w:tcW w:w="1075" w:type="dxa"/>
            <w:vAlign w:val="bottom"/>
          </w:tcPr>
          <w:p w14:paraId="2A14FD68">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38</w:t>
            </w:r>
          </w:p>
        </w:tc>
        <w:tc>
          <w:tcPr>
            <w:tcW w:w="2475" w:type="dxa"/>
            <w:vAlign w:val="center"/>
          </w:tcPr>
          <w:p w14:paraId="168BD49A">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205F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4E3CB2E9">
            <w:pPr>
              <w:rPr>
                <w:rFonts w:hint="eastAsia" w:ascii="仿宋" w:hAnsi="仿宋" w:eastAsia="仿宋" w:cs="仿宋"/>
                <w:sz w:val="18"/>
                <w:szCs w:val="18"/>
              </w:rPr>
            </w:pPr>
          </w:p>
        </w:tc>
        <w:tc>
          <w:tcPr>
            <w:tcW w:w="1019" w:type="dxa"/>
            <w:vAlign w:val="center"/>
          </w:tcPr>
          <w:p w14:paraId="377427A5">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12</w:t>
            </w:r>
          </w:p>
        </w:tc>
        <w:tc>
          <w:tcPr>
            <w:tcW w:w="2613" w:type="dxa"/>
            <w:vAlign w:val="center"/>
          </w:tcPr>
          <w:p w14:paraId="03492FB9">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5B5B43A3">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十二、农林水支出</w:t>
            </w:r>
          </w:p>
        </w:tc>
        <w:tc>
          <w:tcPr>
            <w:tcW w:w="1075" w:type="dxa"/>
            <w:vAlign w:val="bottom"/>
          </w:tcPr>
          <w:p w14:paraId="70F0A5D6">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39</w:t>
            </w:r>
          </w:p>
        </w:tc>
        <w:tc>
          <w:tcPr>
            <w:tcW w:w="2475" w:type="dxa"/>
            <w:vAlign w:val="center"/>
          </w:tcPr>
          <w:p w14:paraId="62BE6E25">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6A5D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57666165">
            <w:pPr>
              <w:rPr>
                <w:rFonts w:hint="eastAsia" w:ascii="仿宋" w:hAnsi="仿宋" w:eastAsia="仿宋" w:cs="仿宋"/>
                <w:sz w:val="18"/>
                <w:szCs w:val="18"/>
              </w:rPr>
            </w:pPr>
          </w:p>
        </w:tc>
        <w:tc>
          <w:tcPr>
            <w:tcW w:w="1019" w:type="dxa"/>
            <w:vAlign w:val="center"/>
          </w:tcPr>
          <w:p w14:paraId="3D06506F">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13</w:t>
            </w:r>
          </w:p>
        </w:tc>
        <w:tc>
          <w:tcPr>
            <w:tcW w:w="2613" w:type="dxa"/>
            <w:vAlign w:val="center"/>
          </w:tcPr>
          <w:p w14:paraId="4C92CEF7">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6C40E09A">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十三、交通运输支出</w:t>
            </w:r>
          </w:p>
        </w:tc>
        <w:tc>
          <w:tcPr>
            <w:tcW w:w="1075" w:type="dxa"/>
            <w:vAlign w:val="bottom"/>
          </w:tcPr>
          <w:p w14:paraId="08F7D9C3">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40</w:t>
            </w:r>
          </w:p>
        </w:tc>
        <w:tc>
          <w:tcPr>
            <w:tcW w:w="2475" w:type="dxa"/>
            <w:vAlign w:val="center"/>
          </w:tcPr>
          <w:p w14:paraId="02952663">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0E8C9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77A60AFF">
            <w:pPr>
              <w:rPr>
                <w:rFonts w:hint="eastAsia" w:ascii="仿宋" w:hAnsi="仿宋" w:eastAsia="仿宋" w:cs="仿宋"/>
                <w:sz w:val="18"/>
                <w:szCs w:val="18"/>
              </w:rPr>
            </w:pPr>
          </w:p>
        </w:tc>
        <w:tc>
          <w:tcPr>
            <w:tcW w:w="1019" w:type="dxa"/>
            <w:vAlign w:val="center"/>
          </w:tcPr>
          <w:p w14:paraId="6BC3066E">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w:t>
            </w:r>
          </w:p>
        </w:tc>
        <w:tc>
          <w:tcPr>
            <w:tcW w:w="2613" w:type="dxa"/>
            <w:vAlign w:val="center"/>
          </w:tcPr>
          <w:p w14:paraId="761A2C1C">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310D9BC6">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十四、资源勘探信息等支出</w:t>
            </w:r>
          </w:p>
        </w:tc>
        <w:tc>
          <w:tcPr>
            <w:tcW w:w="1075" w:type="dxa"/>
            <w:vAlign w:val="bottom"/>
          </w:tcPr>
          <w:p w14:paraId="44482F83">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41</w:t>
            </w:r>
          </w:p>
        </w:tc>
        <w:tc>
          <w:tcPr>
            <w:tcW w:w="2475" w:type="dxa"/>
            <w:vAlign w:val="center"/>
          </w:tcPr>
          <w:p w14:paraId="586299BD">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144C6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59B8B225">
            <w:pPr>
              <w:rPr>
                <w:rFonts w:hint="eastAsia" w:ascii="仿宋" w:hAnsi="仿宋" w:eastAsia="仿宋" w:cs="仿宋"/>
                <w:sz w:val="18"/>
                <w:szCs w:val="18"/>
              </w:rPr>
            </w:pPr>
          </w:p>
        </w:tc>
        <w:tc>
          <w:tcPr>
            <w:tcW w:w="1019" w:type="dxa"/>
            <w:vAlign w:val="center"/>
          </w:tcPr>
          <w:p w14:paraId="014376E9">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15</w:t>
            </w:r>
          </w:p>
        </w:tc>
        <w:tc>
          <w:tcPr>
            <w:tcW w:w="2613" w:type="dxa"/>
            <w:vAlign w:val="center"/>
          </w:tcPr>
          <w:p w14:paraId="741CD72E">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561D3785">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十五、商业服务业等支出</w:t>
            </w:r>
          </w:p>
        </w:tc>
        <w:tc>
          <w:tcPr>
            <w:tcW w:w="1075" w:type="dxa"/>
            <w:vAlign w:val="bottom"/>
          </w:tcPr>
          <w:p w14:paraId="4666D7F2">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42</w:t>
            </w:r>
          </w:p>
        </w:tc>
        <w:tc>
          <w:tcPr>
            <w:tcW w:w="2475" w:type="dxa"/>
            <w:vAlign w:val="center"/>
          </w:tcPr>
          <w:p w14:paraId="365A703F">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62016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58B02772">
            <w:pPr>
              <w:rPr>
                <w:rFonts w:hint="eastAsia" w:ascii="仿宋" w:hAnsi="仿宋" w:eastAsia="仿宋" w:cs="仿宋"/>
                <w:sz w:val="18"/>
                <w:szCs w:val="18"/>
              </w:rPr>
            </w:pPr>
          </w:p>
        </w:tc>
        <w:tc>
          <w:tcPr>
            <w:tcW w:w="1019" w:type="dxa"/>
            <w:vAlign w:val="center"/>
          </w:tcPr>
          <w:p w14:paraId="08251A44">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16</w:t>
            </w:r>
          </w:p>
        </w:tc>
        <w:tc>
          <w:tcPr>
            <w:tcW w:w="2613" w:type="dxa"/>
            <w:vAlign w:val="center"/>
          </w:tcPr>
          <w:p w14:paraId="556473A8">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3FC4107D">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十六、金融支出</w:t>
            </w:r>
          </w:p>
        </w:tc>
        <w:tc>
          <w:tcPr>
            <w:tcW w:w="1075" w:type="dxa"/>
            <w:vAlign w:val="bottom"/>
          </w:tcPr>
          <w:p w14:paraId="1A2F642B">
            <w:pPr>
              <w:pStyle w:val="12"/>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43</w:t>
            </w:r>
          </w:p>
        </w:tc>
        <w:tc>
          <w:tcPr>
            <w:tcW w:w="2475" w:type="dxa"/>
            <w:vAlign w:val="center"/>
          </w:tcPr>
          <w:p w14:paraId="521B8DE3">
            <w:pPr>
              <w:pStyle w:val="12"/>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69D8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764AC873">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1019" w:type="dxa"/>
            <w:vAlign w:val="center"/>
          </w:tcPr>
          <w:p w14:paraId="31882CB5">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17</w:t>
            </w:r>
          </w:p>
        </w:tc>
        <w:tc>
          <w:tcPr>
            <w:tcW w:w="2613" w:type="dxa"/>
            <w:vAlign w:val="center"/>
          </w:tcPr>
          <w:p w14:paraId="5AA9167C">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1DBF3FE1">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十七、援助其他地区支出</w:t>
            </w:r>
          </w:p>
        </w:tc>
        <w:tc>
          <w:tcPr>
            <w:tcW w:w="1075" w:type="dxa"/>
            <w:vAlign w:val="bottom"/>
          </w:tcPr>
          <w:p w14:paraId="66EED61F">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44</w:t>
            </w:r>
          </w:p>
        </w:tc>
        <w:tc>
          <w:tcPr>
            <w:tcW w:w="2475" w:type="dxa"/>
            <w:vAlign w:val="center"/>
          </w:tcPr>
          <w:p w14:paraId="0C8DBF2C">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70DBE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1CB25A76">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1019" w:type="dxa"/>
            <w:vAlign w:val="center"/>
          </w:tcPr>
          <w:p w14:paraId="473071F3">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18</w:t>
            </w:r>
          </w:p>
        </w:tc>
        <w:tc>
          <w:tcPr>
            <w:tcW w:w="2613" w:type="dxa"/>
            <w:vAlign w:val="center"/>
          </w:tcPr>
          <w:p w14:paraId="2324DEF5">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5650FDD0">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十八、国土海洋气象等支出</w:t>
            </w:r>
          </w:p>
        </w:tc>
        <w:tc>
          <w:tcPr>
            <w:tcW w:w="1075" w:type="dxa"/>
            <w:vAlign w:val="bottom"/>
          </w:tcPr>
          <w:p w14:paraId="133BD2EB">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45</w:t>
            </w:r>
          </w:p>
        </w:tc>
        <w:tc>
          <w:tcPr>
            <w:tcW w:w="2475" w:type="dxa"/>
            <w:vAlign w:val="center"/>
          </w:tcPr>
          <w:p w14:paraId="790AFB58">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22A8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008E34B2">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1019" w:type="dxa"/>
            <w:vAlign w:val="center"/>
          </w:tcPr>
          <w:p w14:paraId="5389E5DC">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19</w:t>
            </w:r>
          </w:p>
        </w:tc>
        <w:tc>
          <w:tcPr>
            <w:tcW w:w="2613" w:type="dxa"/>
            <w:vAlign w:val="center"/>
          </w:tcPr>
          <w:p w14:paraId="729B0C29">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6A8AAE1B">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十九、住房保障支出</w:t>
            </w:r>
          </w:p>
        </w:tc>
        <w:tc>
          <w:tcPr>
            <w:tcW w:w="1075" w:type="dxa"/>
            <w:vAlign w:val="bottom"/>
          </w:tcPr>
          <w:p w14:paraId="47C37B24">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46</w:t>
            </w:r>
          </w:p>
        </w:tc>
        <w:tc>
          <w:tcPr>
            <w:tcW w:w="2475" w:type="dxa"/>
            <w:vAlign w:val="center"/>
          </w:tcPr>
          <w:p w14:paraId="715A12A9">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1,729.94</w:t>
            </w:r>
          </w:p>
        </w:tc>
      </w:tr>
      <w:tr w14:paraId="6B8C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3B29A49B">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1019" w:type="dxa"/>
            <w:vAlign w:val="center"/>
          </w:tcPr>
          <w:p w14:paraId="1EDA6512">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20</w:t>
            </w:r>
          </w:p>
        </w:tc>
        <w:tc>
          <w:tcPr>
            <w:tcW w:w="2613" w:type="dxa"/>
            <w:vAlign w:val="center"/>
          </w:tcPr>
          <w:p w14:paraId="55906FA5">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28B98F50">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二十、粮油物资储备支出</w:t>
            </w:r>
          </w:p>
        </w:tc>
        <w:tc>
          <w:tcPr>
            <w:tcW w:w="1075" w:type="dxa"/>
            <w:vAlign w:val="bottom"/>
          </w:tcPr>
          <w:p w14:paraId="1893185B">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47</w:t>
            </w:r>
          </w:p>
        </w:tc>
        <w:tc>
          <w:tcPr>
            <w:tcW w:w="2475" w:type="dxa"/>
            <w:vAlign w:val="center"/>
          </w:tcPr>
          <w:p w14:paraId="6AFD69B2">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68BC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11BCE984">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1019" w:type="dxa"/>
            <w:vAlign w:val="center"/>
          </w:tcPr>
          <w:p w14:paraId="4B6C3E29">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21</w:t>
            </w:r>
          </w:p>
        </w:tc>
        <w:tc>
          <w:tcPr>
            <w:tcW w:w="2613" w:type="dxa"/>
            <w:vAlign w:val="center"/>
          </w:tcPr>
          <w:p w14:paraId="0E804393">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183FCF82">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二十一、其他支出</w:t>
            </w:r>
          </w:p>
        </w:tc>
        <w:tc>
          <w:tcPr>
            <w:tcW w:w="1075" w:type="dxa"/>
            <w:vAlign w:val="bottom"/>
          </w:tcPr>
          <w:p w14:paraId="65E69964">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48</w:t>
            </w:r>
          </w:p>
        </w:tc>
        <w:tc>
          <w:tcPr>
            <w:tcW w:w="2475" w:type="dxa"/>
            <w:vAlign w:val="center"/>
          </w:tcPr>
          <w:p w14:paraId="04623778">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22.06</w:t>
            </w:r>
          </w:p>
        </w:tc>
      </w:tr>
      <w:tr w14:paraId="4086B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3F79D4BE">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1019" w:type="dxa"/>
            <w:vAlign w:val="center"/>
          </w:tcPr>
          <w:p w14:paraId="4C7A816F">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22</w:t>
            </w:r>
          </w:p>
        </w:tc>
        <w:tc>
          <w:tcPr>
            <w:tcW w:w="2613" w:type="dxa"/>
            <w:vAlign w:val="center"/>
          </w:tcPr>
          <w:p w14:paraId="5CF16D10">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1ED6DAFF">
            <w:pPr>
              <w:keepNext w:val="0"/>
              <w:keepLines w:val="0"/>
              <w:widowControl/>
              <w:suppressLineNumbers w:val="0"/>
              <w:jc w:val="left"/>
              <w:textAlignment w:val="center"/>
              <w:rPr>
                <w:rFonts w:hint="eastAsia" w:ascii="仿宋" w:hAnsi="仿宋" w:eastAsia="仿宋" w:cs="仿宋"/>
                <w:w w:val="105"/>
                <w:kern w:val="2"/>
                <w:sz w:val="18"/>
                <w:szCs w:val="18"/>
                <w:lang w:val="en-US" w:eastAsia="zh-CN" w:bidi="ar-SA"/>
              </w:rPr>
            </w:pPr>
          </w:p>
        </w:tc>
        <w:tc>
          <w:tcPr>
            <w:tcW w:w="1075" w:type="dxa"/>
            <w:vAlign w:val="bottom"/>
          </w:tcPr>
          <w:p w14:paraId="0FAB4A33">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49</w:t>
            </w:r>
          </w:p>
        </w:tc>
        <w:tc>
          <w:tcPr>
            <w:tcW w:w="2475" w:type="dxa"/>
            <w:vAlign w:val="center"/>
          </w:tcPr>
          <w:p w14:paraId="27645588">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46BC7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76014C52">
            <w:pP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本年收入合计</w:t>
            </w:r>
          </w:p>
        </w:tc>
        <w:tc>
          <w:tcPr>
            <w:tcW w:w="1019" w:type="dxa"/>
            <w:vAlign w:val="center"/>
          </w:tcPr>
          <w:p w14:paraId="0C48A08A">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23</w:t>
            </w:r>
          </w:p>
        </w:tc>
        <w:tc>
          <w:tcPr>
            <w:tcW w:w="2613" w:type="dxa"/>
            <w:vAlign w:val="center"/>
          </w:tcPr>
          <w:p w14:paraId="2C47E788">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14,870.23</w:t>
            </w:r>
          </w:p>
        </w:tc>
        <w:tc>
          <w:tcPr>
            <w:tcW w:w="3137" w:type="dxa"/>
            <w:vAlign w:val="center"/>
          </w:tcPr>
          <w:p w14:paraId="772E3553">
            <w:pPr>
              <w:keepNext w:val="0"/>
              <w:keepLines w:val="0"/>
              <w:widowControl/>
              <w:suppressLineNumbers w:val="0"/>
              <w:jc w:val="left"/>
              <w:textAlignment w:val="center"/>
              <w:rPr>
                <w:rFonts w:hint="eastAsia" w:ascii="仿宋" w:hAnsi="仿宋" w:eastAsia="仿宋" w:cs="仿宋"/>
                <w:w w:val="105"/>
                <w:kern w:val="2"/>
                <w:sz w:val="18"/>
                <w:szCs w:val="18"/>
                <w:lang w:val="en-US" w:eastAsia="zh-CN" w:bidi="ar-SA"/>
              </w:rPr>
            </w:pPr>
            <w:r>
              <w:rPr>
                <w:rFonts w:hint="eastAsia" w:ascii="仿宋_GB2312" w:hAnsi="黑体" w:eastAsia="仿宋_GB2312" w:cs="宋体"/>
                <w:sz w:val="18"/>
                <w:szCs w:val="18"/>
                <w:lang w:val="en-US" w:eastAsia="zh-CN"/>
              </w:rPr>
              <w:t>本年支出合计</w:t>
            </w:r>
          </w:p>
        </w:tc>
        <w:tc>
          <w:tcPr>
            <w:tcW w:w="1075" w:type="dxa"/>
            <w:vAlign w:val="bottom"/>
          </w:tcPr>
          <w:p w14:paraId="18E6F0F4">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50</w:t>
            </w:r>
          </w:p>
        </w:tc>
        <w:tc>
          <w:tcPr>
            <w:tcW w:w="2475" w:type="dxa"/>
            <w:vAlign w:val="center"/>
          </w:tcPr>
          <w:p w14:paraId="462CE6C4">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19,499.83</w:t>
            </w:r>
          </w:p>
        </w:tc>
      </w:tr>
      <w:tr w14:paraId="673B1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137406EB">
            <w:pPr>
              <w:spacing w:line="341" w:lineRule="exact"/>
              <w:ind w:left="7"/>
              <w:jc w:val="center"/>
              <w:rPr>
                <w:rFonts w:hint="eastAsia" w:ascii="仿宋" w:hAnsi="仿宋" w:eastAsia="仿宋" w:cs="仿宋"/>
                <w:b/>
                <w:sz w:val="18"/>
                <w:szCs w:val="18"/>
              </w:rPr>
            </w:pPr>
            <w:r>
              <w:rPr>
                <w:rFonts w:hint="eastAsia" w:ascii="仿宋_GB2312" w:hAnsi="黑体" w:eastAsia="仿宋_GB2312" w:cs="宋体"/>
                <w:kern w:val="2"/>
                <w:sz w:val="18"/>
                <w:szCs w:val="18"/>
                <w:lang w:val="en-US" w:eastAsia="zh-CN" w:bidi="ar-SA"/>
              </w:rPr>
              <w:t>用事业基金弥补收支差额</w:t>
            </w:r>
          </w:p>
        </w:tc>
        <w:tc>
          <w:tcPr>
            <w:tcW w:w="1019" w:type="dxa"/>
            <w:vAlign w:val="center"/>
          </w:tcPr>
          <w:p w14:paraId="4BE577D2">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24</w:t>
            </w:r>
          </w:p>
        </w:tc>
        <w:tc>
          <w:tcPr>
            <w:tcW w:w="2613" w:type="dxa"/>
            <w:vAlign w:val="center"/>
          </w:tcPr>
          <w:p w14:paraId="0537F59B">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top"/>
          </w:tcPr>
          <w:p w14:paraId="2C40822B">
            <w:pPr>
              <w:spacing w:line="341" w:lineRule="exact"/>
              <w:ind w:left="16"/>
              <w:jc w:val="center"/>
              <w:rPr>
                <w:rFonts w:hint="eastAsia" w:ascii="仿宋" w:hAnsi="仿宋" w:eastAsia="仿宋" w:cs="仿宋"/>
                <w:b/>
                <w:sz w:val="18"/>
                <w:szCs w:val="18"/>
              </w:rPr>
            </w:pPr>
            <w:r>
              <w:rPr>
                <w:rFonts w:hint="eastAsia" w:ascii="仿宋_GB2312" w:hAnsi="黑体" w:eastAsia="仿宋_GB2312" w:cs="宋体"/>
                <w:sz w:val="18"/>
                <w:szCs w:val="18"/>
                <w:lang w:val="en-US" w:eastAsia="zh-CN"/>
              </w:rPr>
              <w:t>结余分配</w:t>
            </w:r>
          </w:p>
        </w:tc>
        <w:tc>
          <w:tcPr>
            <w:tcW w:w="1075" w:type="dxa"/>
            <w:vAlign w:val="bottom"/>
          </w:tcPr>
          <w:p w14:paraId="46A0D32E">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51</w:t>
            </w:r>
          </w:p>
        </w:tc>
        <w:tc>
          <w:tcPr>
            <w:tcW w:w="2475" w:type="dxa"/>
            <w:vAlign w:val="center"/>
          </w:tcPr>
          <w:p w14:paraId="4B107479">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1F23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65CAFED3">
            <w:pPr>
              <w:spacing w:before="57"/>
              <w:ind w:left="945"/>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年初结转和结余</w:t>
            </w:r>
          </w:p>
        </w:tc>
        <w:tc>
          <w:tcPr>
            <w:tcW w:w="1019" w:type="dxa"/>
            <w:vAlign w:val="center"/>
          </w:tcPr>
          <w:p w14:paraId="014EB9A8">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25</w:t>
            </w:r>
          </w:p>
        </w:tc>
        <w:tc>
          <w:tcPr>
            <w:tcW w:w="2613" w:type="dxa"/>
            <w:vAlign w:val="center"/>
          </w:tcPr>
          <w:p w14:paraId="2A116ECF">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5,020.21</w:t>
            </w:r>
          </w:p>
        </w:tc>
        <w:tc>
          <w:tcPr>
            <w:tcW w:w="3137" w:type="dxa"/>
            <w:vAlign w:val="top"/>
          </w:tcPr>
          <w:p w14:paraId="02D548C8">
            <w:pPr>
              <w:spacing w:before="57"/>
              <w:ind w:left="1677"/>
              <w:rPr>
                <w:rFonts w:hint="eastAsia" w:ascii="仿宋" w:hAnsi="仿宋" w:eastAsia="仿宋" w:cs="仿宋"/>
                <w:sz w:val="18"/>
                <w:szCs w:val="18"/>
              </w:rPr>
            </w:pPr>
            <w:r>
              <w:rPr>
                <w:rFonts w:hint="eastAsia" w:ascii="仿宋_GB2312" w:hAnsi="黑体" w:eastAsia="仿宋_GB2312" w:cs="宋体"/>
                <w:sz w:val="18"/>
                <w:szCs w:val="18"/>
                <w:lang w:val="en-US" w:eastAsia="zh-CN"/>
              </w:rPr>
              <w:t>年末结转和结余</w:t>
            </w:r>
          </w:p>
        </w:tc>
        <w:tc>
          <w:tcPr>
            <w:tcW w:w="1075" w:type="dxa"/>
            <w:vAlign w:val="bottom"/>
          </w:tcPr>
          <w:p w14:paraId="50B295C7">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52</w:t>
            </w:r>
          </w:p>
        </w:tc>
        <w:tc>
          <w:tcPr>
            <w:tcW w:w="2475" w:type="dxa"/>
            <w:vAlign w:val="center"/>
          </w:tcPr>
          <w:p w14:paraId="1F4FE76B">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390.6</w:t>
            </w:r>
          </w:p>
        </w:tc>
      </w:tr>
      <w:tr w14:paraId="50F03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7D909C45">
            <w:pPr>
              <w:keepNext w:val="0"/>
              <w:keepLines w:val="0"/>
              <w:widowControl/>
              <w:suppressLineNumbers w:val="0"/>
              <w:jc w:val="left"/>
              <w:textAlignment w:val="center"/>
              <w:rPr>
                <w:rFonts w:hint="eastAsia" w:ascii="仿宋" w:hAnsi="仿宋" w:eastAsia="仿宋" w:cs="仿宋"/>
                <w:sz w:val="18"/>
                <w:szCs w:val="18"/>
                <w:lang w:val="en-US" w:eastAsia="zh-CN"/>
              </w:rPr>
            </w:pPr>
          </w:p>
        </w:tc>
        <w:tc>
          <w:tcPr>
            <w:tcW w:w="1019" w:type="dxa"/>
            <w:vAlign w:val="center"/>
          </w:tcPr>
          <w:p w14:paraId="4F961B9B">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26</w:t>
            </w:r>
          </w:p>
        </w:tc>
        <w:tc>
          <w:tcPr>
            <w:tcW w:w="2613" w:type="dxa"/>
            <w:vAlign w:val="center"/>
          </w:tcPr>
          <w:p w14:paraId="5FF388D4">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top"/>
          </w:tcPr>
          <w:p w14:paraId="3945489A">
            <w:pPr>
              <w:spacing w:before="57"/>
              <w:ind w:left="1677"/>
              <w:rPr>
                <w:rFonts w:hint="eastAsia" w:ascii="仿宋" w:hAnsi="仿宋" w:eastAsia="仿宋" w:cs="仿宋"/>
                <w:sz w:val="18"/>
                <w:szCs w:val="18"/>
              </w:rPr>
            </w:pPr>
          </w:p>
        </w:tc>
        <w:tc>
          <w:tcPr>
            <w:tcW w:w="1075" w:type="dxa"/>
            <w:vAlign w:val="bottom"/>
          </w:tcPr>
          <w:p w14:paraId="782F6DA8">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53</w:t>
            </w:r>
          </w:p>
        </w:tc>
        <w:tc>
          <w:tcPr>
            <w:tcW w:w="2475" w:type="dxa"/>
            <w:vAlign w:val="center"/>
          </w:tcPr>
          <w:p w14:paraId="08B9EB3A">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2025D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4E77624E">
            <w:pP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总计</w:t>
            </w:r>
          </w:p>
        </w:tc>
        <w:tc>
          <w:tcPr>
            <w:tcW w:w="1019" w:type="dxa"/>
            <w:vAlign w:val="center"/>
          </w:tcPr>
          <w:p w14:paraId="4147E57D">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27</w:t>
            </w:r>
          </w:p>
        </w:tc>
        <w:tc>
          <w:tcPr>
            <w:tcW w:w="2613" w:type="dxa"/>
            <w:vAlign w:val="center"/>
          </w:tcPr>
          <w:p w14:paraId="14D83095">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19,890.43</w:t>
            </w:r>
          </w:p>
        </w:tc>
        <w:tc>
          <w:tcPr>
            <w:tcW w:w="3137" w:type="dxa"/>
            <w:vAlign w:val="top"/>
          </w:tcPr>
          <w:p w14:paraId="28032291">
            <w:pP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总计</w:t>
            </w:r>
          </w:p>
        </w:tc>
        <w:tc>
          <w:tcPr>
            <w:tcW w:w="1075" w:type="dxa"/>
            <w:vAlign w:val="bottom"/>
          </w:tcPr>
          <w:p w14:paraId="1F6DCD1F">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54</w:t>
            </w:r>
          </w:p>
        </w:tc>
        <w:tc>
          <w:tcPr>
            <w:tcW w:w="2475" w:type="dxa"/>
            <w:vAlign w:val="center"/>
          </w:tcPr>
          <w:p w14:paraId="5A056349">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19,890.43</w:t>
            </w:r>
          </w:p>
        </w:tc>
      </w:tr>
    </w:tbl>
    <w:p w14:paraId="47AAF882">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注：本表反映部门本年度的总收支和年末结转结余情况。本表金额转换为万元时，因四舍五入可能存在尾差。</w:t>
      </w:r>
    </w:p>
    <w:p w14:paraId="25A522C1">
      <w:pPr>
        <w:spacing w:before="94"/>
        <w:ind w:left="172"/>
        <w:rPr>
          <w:rFonts w:ascii="仿宋" w:hAnsi="仿宋" w:eastAsia="仿宋"/>
          <w:w w:val="105"/>
          <w:sz w:val="18"/>
          <w:szCs w:val="18"/>
          <w:lang w:eastAsia="zh-CN"/>
        </w:rPr>
        <w:sectPr>
          <w:type w:val="continuous"/>
          <w:pgSz w:w="16840" w:h="11910" w:orient="landscape"/>
          <w:pgMar w:top="1797" w:right="1440" w:bottom="1797" w:left="1440" w:header="720" w:footer="720" w:gutter="0"/>
          <w:cols w:space="720" w:num="1"/>
          <w:docGrid w:linePitch="312" w:charSpace="0"/>
        </w:sectPr>
      </w:pPr>
    </w:p>
    <w:p w14:paraId="66DD737E">
      <w:pPr>
        <w:tabs>
          <w:tab w:val="left" w:pos="12093"/>
        </w:tabs>
        <w:spacing w:before="38" w:after="22"/>
        <w:ind w:left="171"/>
        <w:jc w:val="center"/>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 xml:space="preserve">                                     收入决算表</w:t>
      </w:r>
    </w:p>
    <w:p w14:paraId="69020F10">
      <w:pPr>
        <w:tabs>
          <w:tab w:val="left" w:pos="12093"/>
        </w:tabs>
        <w:spacing w:before="38" w:after="22"/>
        <w:ind w:left="171"/>
        <w:jc w:val="center"/>
        <w:rPr>
          <w:rFonts w:hint="eastAsia" w:ascii="仿宋_GB2312" w:hAnsi="黑体" w:eastAsia="仿宋_GB2312" w:cs="宋体"/>
          <w:sz w:val="32"/>
          <w:szCs w:val="32"/>
          <w:lang w:val="en-US" w:eastAsia="zh-CN"/>
        </w:rPr>
        <w:sectPr>
          <w:pgSz w:w="16840" w:h="11910" w:orient="landscape"/>
          <w:pgMar w:top="1797" w:right="1440" w:bottom="1797" w:left="1440" w:header="720" w:footer="720" w:gutter="0"/>
          <w:cols w:equalWidth="0" w:num="2">
            <w:col w:w="7778" w:space="40"/>
            <w:col w:w="6142"/>
          </w:cols>
          <w:docGrid w:linePitch="312" w:charSpace="0"/>
        </w:sectPr>
      </w:pPr>
    </w:p>
    <w:p w14:paraId="7C4FC5D1">
      <w:pPr>
        <w:pStyle w:val="5"/>
        <w:spacing w:before="4"/>
        <w:ind w:left="0"/>
        <w:rPr>
          <w:rFonts w:hint="eastAsia" w:ascii="仿宋" w:hAnsi="仿宋" w:eastAsia="仿宋" w:cs="仿宋"/>
          <w:sz w:val="18"/>
          <w:szCs w:val="18"/>
        </w:rPr>
      </w:pPr>
    </w:p>
    <w:p w14:paraId="715989DF">
      <w:pPr>
        <w:spacing w:before="26"/>
        <w:ind w:left="168"/>
        <w:rPr>
          <w:rFonts w:hint="eastAsia" w:ascii="仿宋" w:hAnsi="仿宋" w:eastAsia="仿宋" w:cs="仿宋"/>
          <w:sz w:val="18"/>
          <w:szCs w:val="18"/>
          <w:lang w:eastAsia="zh-CN"/>
        </w:rPr>
      </w:pPr>
    </w:p>
    <w:p w14:paraId="3258CB85">
      <w:pPr>
        <w:pStyle w:val="5"/>
        <w:ind w:left="0"/>
        <w:rPr>
          <w:rFonts w:ascii="仿宋" w:hAnsi="仿宋" w:eastAsia="仿宋"/>
          <w:sz w:val="18"/>
          <w:szCs w:val="18"/>
          <w:lang w:eastAsia="zh-CN"/>
        </w:rPr>
      </w:pPr>
      <w:r>
        <w:rPr>
          <w:rFonts w:ascii="仿宋" w:hAnsi="仿宋" w:eastAsia="仿宋"/>
          <w:lang w:eastAsia="zh-CN"/>
        </w:rPr>
        <w:br w:type="column"/>
      </w:r>
    </w:p>
    <w:p w14:paraId="2D156264">
      <w:pPr>
        <w:tabs>
          <w:tab w:val="left" w:pos="12093"/>
        </w:tabs>
        <w:spacing w:before="38" w:after="22"/>
        <w:ind w:left="171"/>
        <w:jc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 xml:space="preserve">                                                     公开02表</w:t>
      </w:r>
    </w:p>
    <w:p w14:paraId="7F6E4DE7">
      <w:pPr>
        <w:tabs>
          <w:tab w:val="left" w:pos="12093"/>
        </w:tabs>
        <w:spacing w:before="38" w:after="22"/>
        <w:ind w:left="171"/>
        <w:jc w:val="right"/>
        <w:rPr>
          <w:rFonts w:hint="eastAsia" w:ascii="仿宋_GB2312" w:hAnsi="黑体" w:eastAsia="仿宋_GB2312" w:cs="宋体"/>
          <w:sz w:val="18"/>
          <w:szCs w:val="18"/>
          <w:lang w:val="en-US" w:eastAsia="zh-CN"/>
        </w:rPr>
        <w:sectPr>
          <w:type w:val="continuous"/>
          <w:pgSz w:w="16840" w:h="11910" w:orient="landscape"/>
          <w:pgMar w:top="1797" w:right="1440" w:bottom="1797" w:left="1440" w:header="720" w:footer="720" w:gutter="0"/>
          <w:cols w:equalWidth="0" w:num="2">
            <w:col w:w="7778" w:space="40"/>
            <w:col w:w="6142"/>
          </w:cols>
          <w:docGrid w:linePitch="312" w:charSpace="0"/>
        </w:sectPr>
      </w:pPr>
    </w:p>
    <w:p w14:paraId="20113054">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部门：深圳市观澜中学</w:t>
      </w:r>
      <w:r>
        <w:rPr>
          <w:rFonts w:hint="eastAsia" w:ascii="仿宋_GB2312" w:hAnsi="黑体" w:eastAsia="仿宋_GB2312" w:cs="宋体"/>
          <w:sz w:val="18"/>
          <w:szCs w:val="18"/>
          <w:lang w:val="en-US" w:eastAsia="zh-CN"/>
        </w:rPr>
        <w:tab/>
      </w:r>
      <w:r>
        <w:rPr>
          <w:rFonts w:hint="eastAsia" w:ascii="仿宋_GB2312" w:hAnsi="黑体" w:eastAsia="仿宋_GB2312" w:cs="宋体"/>
          <w:sz w:val="18"/>
          <w:szCs w:val="18"/>
          <w:lang w:val="en-US" w:eastAsia="zh-CN"/>
        </w:rPr>
        <w:t xml:space="preserve">     金额单位：万元</w:t>
      </w:r>
    </w:p>
    <w:tbl>
      <w:tblPr>
        <w:tblStyle w:val="10"/>
        <w:tblpPr w:leftFromText="180" w:rightFromText="180" w:vertAnchor="page" w:horzAnchor="page" w:tblpX="1490" w:tblpY="3212"/>
        <w:tblOverlap w:val="never"/>
        <w:tblW w:w="137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71"/>
        <w:gridCol w:w="2149"/>
        <w:gridCol w:w="1142"/>
        <w:gridCol w:w="1470"/>
        <w:gridCol w:w="1470"/>
        <w:gridCol w:w="1331"/>
        <w:gridCol w:w="1100"/>
        <w:gridCol w:w="1754"/>
        <w:gridCol w:w="1596"/>
      </w:tblGrid>
      <w:tr w14:paraId="28C9C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exact"/>
        </w:trPr>
        <w:tc>
          <w:tcPr>
            <w:tcW w:w="3920" w:type="dxa"/>
            <w:gridSpan w:val="2"/>
            <w:vAlign w:val="top"/>
          </w:tcPr>
          <w:p w14:paraId="0DCC3F80">
            <w:pPr>
              <w:pStyle w:val="12"/>
              <w:tabs>
                <w:tab w:val="left" w:pos="1423"/>
              </w:tabs>
              <w:spacing w:before="24"/>
              <w:ind w:left="703" w:firstLine="1260" w:firstLineChars="700"/>
              <w:jc w:val="both"/>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项目</w:t>
            </w:r>
          </w:p>
        </w:tc>
        <w:tc>
          <w:tcPr>
            <w:tcW w:w="1142" w:type="dxa"/>
            <w:vMerge w:val="restart"/>
            <w:vAlign w:val="top"/>
          </w:tcPr>
          <w:p w14:paraId="08790B50">
            <w:pPr>
              <w:pStyle w:val="12"/>
              <w:spacing w:before="171"/>
              <w:jc w:val="center"/>
              <w:rPr>
                <w:rFonts w:hint="eastAsia" w:ascii="仿宋_GB2312" w:hAnsi="黑体" w:eastAsia="仿宋_GB2312" w:cs="宋体"/>
                <w:kern w:val="2"/>
                <w:sz w:val="18"/>
                <w:szCs w:val="18"/>
                <w:lang w:val="en-US" w:eastAsia="zh-CN" w:bidi="ar-SA"/>
              </w:rPr>
            </w:pPr>
          </w:p>
          <w:p w14:paraId="339701BC">
            <w:pPr>
              <w:pStyle w:val="12"/>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本年收入合计</w:t>
            </w:r>
          </w:p>
        </w:tc>
        <w:tc>
          <w:tcPr>
            <w:tcW w:w="1470" w:type="dxa"/>
            <w:vMerge w:val="restart"/>
            <w:vAlign w:val="top"/>
          </w:tcPr>
          <w:p w14:paraId="57AEE0BF">
            <w:pPr>
              <w:pStyle w:val="12"/>
              <w:spacing w:before="171"/>
              <w:jc w:val="center"/>
              <w:rPr>
                <w:rFonts w:hint="eastAsia" w:ascii="仿宋_GB2312" w:hAnsi="黑体" w:eastAsia="仿宋_GB2312" w:cs="宋体"/>
                <w:kern w:val="2"/>
                <w:sz w:val="18"/>
                <w:szCs w:val="18"/>
                <w:lang w:val="en-US" w:eastAsia="zh-CN" w:bidi="ar-SA"/>
              </w:rPr>
            </w:pPr>
          </w:p>
          <w:p w14:paraId="3D39B9F0">
            <w:pPr>
              <w:pStyle w:val="12"/>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财政拨款收入</w:t>
            </w:r>
          </w:p>
        </w:tc>
        <w:tc>
          <w:tcPr>
            <w:tcW w:w="1470" w:type="dxa"/>
            <w:vMerge w:val="restart"/>
            <w:vAlign w:val="top"/>
          </w:tcPr>
          <w:p w14:paraId="5E0D80CC">
            <w:pPr>
              <w:pStyle w:val="12"/>
              <w:spacing w:before="171"/>
              <w:jc w:val="center"/>
              <w:rPr>
                <w:rFonts w:hint="eastAsia" w:ascii="仿宋_GB2312" w:hAnsi="黑体" w:eastAsia="仿宋_GB2312" w:cs="宋体"/>
                <w:kern w:val="2"/>
                <w:sz w:val="18"/>
                <w:szCs w:val="18"/>
                <w:lang w:val="en-US" w:eastAsia="zh-CN" w:bidi="ar-SA"/>
              </w:rPr>
            </w:pPr>
          </w:p>
          <w:p w14:paraId="4C500F0C">
            <w:pPr>
              <w:pStyle w:val="12"/>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上级补助收入</w:t>
            </w:r>
          </w:p>
        </w:tc>
        <w:tc>
          <w:tcPr>
            <w:tcW w:w="1331" w:type="dxa"/>
            <w:vMerge w:val="restart"/>
            <w:vAlign w:val="top"/>
          </w:tcPr>
          <w:p w14:paraId="1BE6E0C3">
            <w:pPr>
              <w:pStyle w:val="12"/>
              <w:spacing w:before="171"/>
              <w:jc w:val="center"/>
              <w:rPr>
                <w:rFonts w:hint="eastAsia" w:ascii="仿宋_GB2312" w:hAnsi="黑体" w:eastAsia="仿宋_GB2312" w:cs="宋体"/>
                <w:kern w:val="2"/>
                <w:sz w:val="18"/>
                <w:szCs w:val="18"/>
                <w:lang w:val="en-US" w:eastAsia="zh-CN" w:bidi="ar-SA"/>
              </w:rPr>
            </w:pPr>
          </w:p>
          <w:p w14:paraId="4D077AE4">
            <w:pPr>
              <w:pStyle w:val="12"/>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事业收入</w:t>
            </w:r>
          </w:p>
        </w:tc>
        <w:tc>
          <w:tcPr>
            <w:tcW w:w="1100" w:type="dxa"/>
            <w:vMerge w:val="restart"/>
            <w:vAlign w:val="top"/>
          </w:tcPr>
          <w:p w14:paraId="1A0C9DB8">
            <w:pPr>
              <w:pStyle w:val="12"/>
              <w:spacing w:before="171"/>
              <w:jc w:val="center"/>
              <w:rPr>
                <w:rFonts w:hint="eastAsia" w:ascii="仿宋_GB2312" w:hAnsi="黑体" w:eastAsia="仿宋_GB2312" w:cs="宋体"/>
                <w:kern w:val="2"/>
                <w:sz w:val="18"/>
                <w:szCs w:val="18"/>
                <w:lang w:val="en-US" w:eastAsia="zh-CN" w:bidi="ar-SA"/>
              </w:rPr>
            </w:pPr>
          </w:p>
          <w:p w14:paraId="7A1F65F7">
            <w:pPr>
              <w:pStyle w:val="12"/>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经营收入</w:t>
            </w:r>
          </w:p>
        </w:tc>
        <w:tc>
          <w:tcPr>
            <w:tcW w:w="1754" w:type="dxa"/>
            <w:vMerge w:val="restart"/>
            <w:vAlign w:val="top"/>
          </w:tcPr>
          <w:p w14:paraId="0ACDC5AE">
            <w:pPr>
              <w:pStyle w:val="12"/>
              <w:spacing w:before="171"/>
              <w:jc w:val="center"/>
              <w:rPr>
                <w:rFonts w:hint="eastAsia" w:ascii="仿宋_GB2312" w:hAnsi="黑体" w:eastAsia="仿宋_GB2312" w:cs="宋体"/>
                <w:kern w:val="2"/>
                <w:sz w:val="18"/>
                <w:szCs w:val="18"/>
                <w:lang w:val="en-US" w:eastAsia="zh-CN" w:bidi="ar-SA"/>
              </w:rPr>
            </w:pPr>
          </w:p>
          <w:p w14:paraId="7EDC65B2">
            <w:pPr>
              <w:pStyle w:val="12"/>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附属单位上缴收入</w:t>
            </w:r>
          </w:p>
        </w:tc>
        <w:tc>
          <w:tcPr>
            <w:tcW w:w="1596" w:type="dxa"/>
            <w:vMerge w:val="restart"/>
            <w:vAlign w:val="top"/>
          </w:tcPr>
          <w:p w14:paraId="09C0B8E0">
            <w:pPr>
              <w:pStyle w:val="12"/>
              <w:spacing w:before="171"/>
              <w:jc w:val="center"/>
              <w:rPr>
                <w:rFonts w:hint="eastAsia" w:ascii="仿宋_GB2312" w:hAnsi="黑体" w:eastAsia="仿宋_GB2312" w:cs="宋体"/>
                <w:kern w:val="2"/>
                <w:sz w:val="18"/>
                <w:szCs w:val="18"/>
                <w:lang w:val="en-US" w:eastAsia="zh-CN" w:bidi="ar-SA"/>
              </w:rPr>
            </w:pPr>
          </w:p>
          <w:p w14:paraId="3CA82063">
            <w:pPr>
              <w:pStyle w:val="12"/>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其他收入</w:t>
            </w:r>
          </w:p>
        </w:tc>
      </w:tr>
      <w:tr w14:paraId="6628E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2" w:hRule="exact"/>
        </w:trPr>
        <w:tc>
          <w:tcPr>
            <w:tcW w:w="1771" w:type="dxa"/>
            <w:vAlign w:val="top"/>
          </w:tcPr>
          <w:p w14:paraId="421A25F9">
            <w:pPr>
              <w:pStyle w:val="12"/>
              <w:spacing w:before="165" w:line="292" w:lineRule="exact"/>
              <w:ind w:left="57" w:right="43"/>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功能分类科目编码</w:t>
            </w:r>
          </w:p>
        </w:tc>
        <w:tc>
          <w:tcPr>
            <w:tcW w:w="2149" w:type="dxa"/>
            <w:vAlign w:val="top"/>
          </w:tcPr>
          <w:p w14:paraId="2BF9CE3D">
            <w:pPr>
              <w:pStyle w:val="12"/>
              <w:spacing w:before="2"/>
              <w:rPr>
                <w:rFonts w:hint="eastAsia" w:ascii="仿宋" w:hAnsi="仿宋" w:eastAsia="仿宋" w:cs="仿宋"/>
                <w:sz w:val="18"/>
                <w:szCs w:val="18"/>
              </w:rPr>
            </w:pPr>
          </w:p>
          <w:p w14:paraId="2DA56C99">
            <w:pPr>
              <w:pStyle w:val="12"/>
              <w:spacing w:before="1"/>
              <w:ind w:left="158"/>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科目名称</w:t>
            </w:r>
          </w:p>
        </w:tc>
        <w:tc>
          <w:tcPr>
            <w:tcW w:w="1142" w:type="dxa"/>
            <w:vMerge w:val="continue"/>
            <w:vAlign w:val="top"/>
          </w:tcPr>
          <w:p w14:paraId="38CD0A3A">
            <w:pPr>
              <w:rPr>
                <w:rFonts w:hint="eastAsia" w:ascii="仿宋" w:hAnsi="仿宋" w:eastAsia="仿宋" w:cs="仿宋"/>
                <w:sz w:val="18"/>
                <w:szCs w:val="18"/>
              </w:rPr>
            </w:pPr>
          </w:p>
        </w:tc>
        <w:tc>
          <w:tcPr>
            <w:tcW w:w="1470" w:type="dxa"/>
            <w:vMerge w:val="continue"/>
            <w:vAlign w:val="top"/>
          </w:tcPr>
          <w:p w14:paraId="475263F5">
            <w:pPr>
              <w:rPr>
                <w:rFonts w:hint="eastAsia" w:ascii="仿宋" w:hAnsi="仿宋" w:eastAsia="仿宋" w:cs="仿宋"/>
                <w:sz w:val="18"/>
                <w:szCs w:val="18"/>
              </w:rPr>
            </w:pPr>
          </w:p>
        </w:tc>
        <w:tc>
          <w:tcPr>
            <w:tcW w:w="1470" w:type="dxa"/>
            <w:vMerge w:val="continue"/>
            <w:vAlign w:val="top"/>
          </w:tcPr>
          <w:p w14:paraId="159011FF">
            <w:pPr>
              <w:rPr>
                <w:rFonts w:hint="eastAsia" w:ascii="仿宋" w:hAnsi="仿宋" w:eastAsia="仿宋" w:cs="仿宋"/>
                <w:sz w:val="18"/>
                <w:szCs w:val="18"/>
              </w:rPr>
            </w:pPr>
          </w:p>
        </w:tc>
        <w:tc>
          <w:tcPr>
            <w:tcW w:w="1331" w:type="dxa"/>
            <w:vMerge w:val="continue"/>
            <w:vAlign w:val="top"/>
          </w:tcPr>
          <w:p w14:paraId="1B2A5DDF">
            <w:pPr>
              <w:rPr>
                <w:rFonts w:hint="eastAsia" w:ascii="仿宋" w:hAnsi="仿宋" w:eastAsia="仿宋" w:cs="仿宋"/>
                <w:sz w:val="18"/>
                <w:szCs w:val="18"/>
              </w:rPr>
            </w:pPr>
          </w:p>
        </w:tc>
        <w:tc>
          <w:tcPr>
            <w:tcW w:w="1100" w:type="dxa"/>
            <w:vMerge w:val="continue"/>
            <w:vAlign w:val="top"/>
          </w:tcPr>
          <w:p w14:paraId="0181DF20">
            <w:pPr>
              <w:rPr>
                <w:rFonts w:hint="eastAsia" w:ascii="仿宋" w:hAnsi="仿宋" w:eastAsia="仿宋" w:cs="仿宋"/>
                <w:sz w:val="18"/>
                <w:szCs w:val="18"/>
              </w:rPr>
            </w:pPr>
          </w:p>
        </w:tc>
        <w:tc>
          <w:tcPr>
            <w:tcW w:w="1754" w:type="dxa"/>
            <w:vMerge w:val="continue"/>
            <w:vAlign w:val="top"/>
          </w:tcPr>
          <w:p w14:paraId="3665FCBD">
            <w:pPr>
              <w:rPr>
                <w:rFonts w:hint="eastAsia" w:ascii="仿宋" w:hAnsi="仿宋" w:eastAsia="仿宋" w:cs="仿宋"/>
                <w:sz w:val="18"/>
                <w:szCs w:val="18"/>
              </w:rPr>
            </w:pPr>
          </w:p>
        </w:tc>
        <w:tc>
          <w:tcPr>
            <w:tcW w:w="1596" w:type="dxa"/>
            <w:vMerge w:val="continue"/>
            <w:vAlign w:val="top"/>
          </w:tcPr>
          <w:p w14:paraId="3BAF204B">
            <w:pPr>
              <w:rPr>
                <w:rFonts w:hint="eastAsia" w:ascii="仿宋" w:hAnsi="仿宋" w:eastAsia="仿宋" w:cs="仿宋"/>
                <w:sz w:val="18"/>
                <w:szCs w:val="18"/>
              </w:rPr>
            </w:pPr>
          </w:p>
        </w:tc>
      </w:tr>
      <w:tr w14:paraId="2B4C0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exact"/>
        </w:trPr>
        <w:tc>
          <w:tcPr>
            <w:tcW w:w="3920" w:type="dxa"/>
            <w:gridSpan w:val="2"/>
            <w:vAlign w:val="top"/>
          </w:tcPr>
          <w:p w14:paraId="6F83CA9C">
            <w:pPr>
              <w:pStyle w:val="12"/>
              <w:spacing w:before="34"/>
              <w:ind w:left="930" w:right="920"/>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栏次</w:t>
            </w:r>
          </w:p>
        </w:tc>
        <w:tc>
          <w:tcPr>
            <w:tcW w:w="1142" w:type="dxa"/>
            <w:vAlign w:val="top"/>
          </w:tcPr>
          <w:p w14:paraId="0FCE1317">
            <w:pPr>
              <w:pStyle w:val="12"/>
              <w:spacing w:before="43"/>
              <w:ind w:left="1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1</w:t>
            </w:r>
          </w:p>
        </w:tc>
        <w:tc>
          <w:tcPr>
            <w:tcW w:w="1470" w:type="dxa"/>
            <w:vAlign w:val="top"/>
          </w:tcPr>
          <w:p w14:paraId="18A0203C">
            <w:pPr>
              <w:pStyle w:val="12"/>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1470" w:type="dxa"/>
            <w:vAlign w:val="top"/>
          </w:tcPr>
          <w:p w14:paraId="72A43B4B">
            <w:pPr>
              <w:pStyle w:val="12"/>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c>
          <w:tcPr>
            <w:tcW w:w="1331" w:type="dxa"/>
            <w:vAlign w:val="top"/>
          </w:tcPr>
          <w:p w14:paraId="10F0E020">
            <w:pPr>
              <w:pStyle w:val="12"/>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w:t>
            </w:r>
          </w:p>
        </w:tc>
        <w:tc>
          <w:tcPr>
            <w:tcW w:w="1100" w:type="dxa"/>
            <w:vAlign w:val="top"/>
          </w:tcPr>
          <w:p w14:paraId="729AADB6">
            <w:pPr>
              <w:pStyle w:val="12"/>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w:t>
            </w:r>
          </w:p>
        </w:tc>
        <w:tc>
          <w:tcPr>
            <w:tcW w:w="1754" w:type="dxa"/>
            <w:vAlign w:val="top"/>
          </w:tcPr>
          <w:p w14:paraId="74076EBC">
            <w:pPr>
              <w:pStyle w:val="12"/>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w:t>
            </w:r>
          </w:p>
        </w:tc>
        <w:tc>
          <w:tcPr>
            <w:tcW w:w="1596" w:type="dxa"/>
            <w:vAlign w:val="top"/>
          </w:tcPr>
          <w:p w14:paraId="4564AF99">
            <w:pPr>
              <w:pStyle w:val="12"/>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7</w:t>
            </w:r>
          </w:p>
        </w:tc>
      </w:tr>
      <w:tr w14:paraId="48204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3920" w:type="dxa"/>
            <w:gridSpan w:val="2"/>
            <w:vAlign w:val="top"/>
          </w:tcPr>
          <w:p w14:paraId="1B7C4919">
            <w:pPr>
              <w:pStyle w:val="12"/>
              <w:spacing w:before="34"/>
              <w:ind w:left="930" w:right="920"/>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合计</w:t>
            </w:r>
          </w:p>
        </w:tc>
        <w:tc>
          <w:tcPr>
            <w:tcW w:w="1142" w:type="dxa"/>
            <w:vAlign w:val="center"/>
          </w:tcPr>
          <w:p w14:paraId="73CC68FC">
            <w:pPr>
              <w:jc w:val="right"/>
              <w:rPr>
                <w:rFonts w:hint="eastAsia" w:ascii="仿宋" w:hAnsi="仿宋" w:eastAsia="仿宋" w:cs="仿宋"/>
                <w:sz w:val="18"/>
                <w:szCs w:val="18"/>
                <w:lang w:val="en-US" w:eastAsia="zh-CN"/>
              </w:rPr>
            </w:pPr>
            <w:r>
              <w:rPr>
                <w:rFonts w:hint="eastAsia" w:ascii="仿宋_GB2312" w:hAnsi="黑体" w:eastAsia="仿宋_GB2312" w:cs="宋体"/>
                <w:kern w:val="2"/>
                <w:sz w:val="18"/>
                <w:szCs w:val="18"/>
                <w:lang w:val="en-US" w:eastAsia="zh-CN" w:bidi="ar-SA"/>
              </w:rPr>
              <w:t>14,870.23</w:t>
            </w:r>
          </w:p>
        </w:tc>
        <w:tc>
          <w:tcPr>
            <w:tcW w:w="1470" w:type="dxa"/>
            <w:vAlign w:val="center"/>
          </w:tcPr>
          <w:p w14:paraId="527ED54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14,447.58</w:t>
            </w:r>
          </w:p>
        </w:tc>
        <w:tc>
          <w:tcPr>
            <w:tcW w:w="1470" w:type="dxa"/>
            <w:vAlign w:val="center"/>
          </w:tcPr>
          <w:p w14:paraId="304C97A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w:t>
            </w:r>
          </w:p>
        </w:tc>
        <w:tc>
          <w:tcPr>
            <w:tcW w:w="1331" w:type="dxa"/>
            <w:vAlign w:val="center"/>
          </w:tcPr>
          <w:p w14:paraId="0949E4C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400</w:t>
            </w:r>
          </w:p>
        </w:tc>
        <w:tc>
          <w:tcPr>
            <w:tcW w:w="1100" w:type="dxa"/>
            <w:vAlign w:val="center"/>
          </w:tcPr>
          <w:p w14:paraId="001E9C9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w:t>
            </w:r>
          </w:p>
        </w:tc>
        <w:tc>
          <w:tcPr>
            <w:tcW w:w="1754" w:type="dxa"/>
            <w:vAlign w:val="center"/>
          </w:tcPr>
          <w:p w14:paraId="6B6A42D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w:t>
            </w:r>
          </w:p>
        </w:tc>
        <w:tc>
          <w:tcPr>
            <w:tcW w:w="1596" w:type="dxa"/>
            <w:vAlign w:val="center"/>
          </w:tcPr>
          <w:p w14:paraId="233DE91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22.65</w:t>
            </w:r>
          </w:p>
        </w:tc>
      </w:tr>
      <w:tr w14:paraId="614E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0545C7AA">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w:t>
            </w:r>
          </w:p>
        </w:tc>
        <w:tc>
          <w:tcPr>
            <w:tcW w:w="2149" w:type="dxa"/>
            <w:vAlign w:val="center"/>
          </w:tcPr>
          <w:p w14:paraId="053AAC6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教育支出</w:t>
            </w:r>
          </w:p>
        </w:tc>
        <w:tc>
          <w:tcPr>
            <w:tcW w:w="1142" w:type="dxa"/>
            <w:vAlign w:val="center"/>
          </w:tcPr>
          <w:p w14:paraId="0BD6317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11,290.82</w:t>
            </w:r>
          </w:p>
        </w:tc>
        <w:tc>
          <w:tcPr>
            <w:tcW w:w="1470" w:type="dxa"/>
            <w:vAlign w:val="center"/>
          </w:tcPr>
          <w:p w14:paraId="014E301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10,868.17</w:t>
            </w:r>
          </w:p>
        </w:tc>
        <w:tc>
          <w:tcPr>
            <w:tcW w:w="1470" w:type="dxa"/>
            <w:vAlign w:val="center"/>
          </w:tcPr>
          <w:p w14:paraId="5C4EB4D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5277B3E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400</w:t>
            </w:r>
          </w:p>
        </w:tc>
        <w:tc>
          <w:tcPr>
            <w:tcW w:w="1100" w:type="dxa"/>
            <w:vAlign w:val="center"/>
          </w:tcPr>
          <w:p w14:paraId="2ABD20D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6672000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2157C32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22.65</w:t>
            </w:r>
          </w:p>
        </w:tc>
      </w:tr>
      <w:tr w14:paraId="78A26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82DFA8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w:t>
            </w:r>
          </w:p>
        </w:tc>
        <w:tc>
          <w:tcPr>
            <w:tcW w:w="2149" w:type="dxa"/>
            <w:vAlign w:val="center"/>
          </w:tcPr>
          <w:p w14:paraId="073739A5">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教育管理事务</w:t>
            </w:r>
          </w:p>
        </w:tc>
        <w:tc>
          <w:tcPr>
            <w:tcW w:w="1142" w:type="dxa"/>
            <w:vAlign w:val="center"/>
          </w:tcPr>
          <w:p w14:paraId="34F9960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149.54</w:t>
            </w:r>
          </w:p>
        </w:tc>
        <w:tc>
          <w:tcPr>
            <w:tcW w:w="1470" w:type="dxa"/>
            <w:vAlign w:val="center"/>
          </w:tcPr>
          <w:p w14:paraId="4F4B290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149.54</w:t>
            </w:r>
          </w:p>
        </w:tc>
        <w:tc>
          <w:tcPr>
            <w:tcW w:w="1470" w:type="dxa"/>
            <w:vAlign w:val="center"/>
          </w:tcPr>
          <w:p w14:paraId="579B556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59C4F4A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52CFA01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02F051B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5FA3D4B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36797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7A11D8A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2050102</w:t>
            </w:r>
          </w:p>
        </w:tc>
        <w:tc>
          <w:tcPr>
            <w:tcW w:w="2149" w:type="dxa"/>
            <w:vAlign w:val="center"/>
          </w:tcPr>
          <w:p w14:paraId="4649C624">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一般行政管理事务</w:t>
            </w:r>
          </w:p>
        </w:tc>
        <w:tc>
          <w:tcPr>
            <w:tcW w:w="1142" w:type="dxa"/>
            <w:vAlign w:val="center"/>
          </w:tcPr>
          <w:p w14:paraId="3B3EF80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41.9</w:t>
            </w:r>
          </w:p>
        </w:tc>
        <w:tc>
          <w:tcPr>
            <w:tcW w:w="1470" w:type="dxa"/>
            <w:vAlign w:val="center"/>
          </w:tcPr>
          <w:p w14:paraId="4DFFE32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41.9</w:t>
            </w:r>
          </w:p>
        </w:tc>
        <w:tc>
          <w:tcPr>
            <w:tcW w:w="1470" w:type="dxa"/>
            <w:vAlign w:val="center"/>
          </w:tcPr>
          <w:p w14:paraId="35A0A4C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573D930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78DE601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4F874F7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5163142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55D2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172DD41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2050199</w:t>
            </w:r>
          </w:p>
        </w:tc>
        <w:tc>
          <w:tcPr>
            <w:tcW w:w="2149" w:type="dxa"/>
            <w:vAlign w:val="center"/>
          </w:tcPr>
          <w:p w14:paraId="069A073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其他教育管理事务支出</w:t>
            </w:r>
          </w:p>
        </w:tc>
        <w:tc>
          <w:tcPr>
            <w:tcW w:w="1142" w:type="dxa"/>
            <w:vAlign w:val="center"/>
          </w:tcPr>
          <w:p w14:paraId="0753D5E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107.64</w:t>
            </w:r>
          </w:p>
        </w:tc>
        <w:tc>
          <w:tcPr>
            <w:tcW w:w="1470" w:type="dxa"/>
            <w:vAlign w:val="center"/>
          </w:tcPr>
          <w:p w14:paraId="03957F7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107.64</w:t>
            </w:r>
          </w:p>
        </w:tc>
        <w:tc>
          <w:tcPr>
            <w:tcW w:w="1470" w:type="dxa"/>
            <w:vAlign w:val="center"/>
          </w:tcPr>
          <w:p w14:paraId="2C640CF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2DF890B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79E0F27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7EB14E4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3570F32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2D46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3E6608F4">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w:t>
            </w:r>
          </w:p>
        </w:tc>
        <w:tc>
          <w:tcPr>
            <w:tcW w:w="2149" w:type="dxa"/>
            <w:vAlign w:val="center"/>
          </w:tcPr>
          <w:p w14:paraId="661F5299">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普通教育</w:t>
            </w:r>
          </w:p>
        </w:tc>
        <w:tc>
          <w:tcPr>
            <w:tcW w:w="1142" w:type="dxa"/>
            <w:vAlign w:val="center"/>
          </w:tcPr>
          <w:p w14:paraId="31DEAFD2">
            <w:pPr>
              <w:jc w:val="right"/>
              <w:rPr>
                <w:rFonts w:hint="default"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9,719.38</w:t>
            </w:r>
          </w:p>
        </w:tc>
        <w:tc>
          <w:tcPr>
            <w:tcW w:w="1470" w:type="dxa"/>
            <w:vAlign w:val="center"/>
          </w:tcPr>
          <w:p w14:paraId="629FA4C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9,296.72</w:t>
            </w:r>
          </w:p>
        </w:tc>
        <w:tc>
          <w:tcPr>
            <w:tcW w:w="1470" w:type="dxa"/>
            <w:vAlign w:val="center"/>
          </w:tcPr>
          <w:p w14:paraId="5A09D7B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1AA1B98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400</w:t>
            </w:r>
          </w:p>
        </w:tc>
        <w:tc>
          <w:tcPr>
            <w:tcW w:w="1100" w:type="dxa"/>
            <w:vAlign w:val="center"/>
          </w:tcPr>
          <w:p w14:paraId="79A5DC1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65DB17D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160673B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22.65</w:t>
            </w:r>
          </w:p>
        </w:tc>
      </w:tr>
      <w:tr w14:paraId="3726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E4EE34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2050203</w:t>
            </w:r>
          </w:p>
        </w:tc>
        <w:tc>
          <w:tcPr>
            <w:tcW w:w="2149" w:type="dxa"/>
            <w:vAlign w:val="center"/>
          </w:tcPr>
          <w:p w14:paraId="05D7D3E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初中教育</w:t>
            </w:r>
          </w:p>
        </w:tc>
        <w:tc>
          <w:tcPr>
            <w:tcW w:w="1142" w:type="dxa"/>
            <w:vAlign w:val="center"/>
          </w:tcPr>
          <w:p w14:paraId="5310AB5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413.47</w:t>
            </w:r>
          </w:p>
        </w:tc>
        <w:tc>
          <w:tcPr>
            <w:tcW w:w="1470" w:type="dxa"/>
            <w:vAlign w:val="center"/>
          </w:tcPr>
          <w:p w14:paraId="3077596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378.47</w:t>
            </w:r>
          </w:p>
        </w:tc>
        <w:tc>
          <w:tcPr>
            <w:tcW w:w="1470" w:type="dxa"/>
            <w:vAlign w:val="center"/>
          </w:tcPr>
          <w:p w14:paraId="2265433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7011D44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35</w:t>
            </w:r>
          </w:p>
        </w:tc>
        <w:tc>
          <w:tcPr>
            <w:tcW w:w="1100" w:type="dxa"/>
            <w:vAlign w:val="center"/>
          </w:tcPr>
          <w:p w14:paraId="331E1F5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6F9E847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4304ED8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0B23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5C92065">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2050204</w:t>
            </w:r>
          </w:p>
        </w:tc>
        <w:tc>
          <w:tcPr>
            <w:tcW w:w="2149" w:type="dxa"/>
            <w:vAlign w:val="center"/>
          </w:tcPr>
          <w:p w14:paraId="29AD5D9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高中教育</w:t>
            </w:r>
          </w:p>
        </w:tc>
        <w:tc>
          <w:tcPr>
            <w:tcW w:w="1142" w:type="dxa"/>
            <w:vAlign w:val="center"/>
          </w:tcPr>
          <w:p w14:paraId="0C4F0ED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9,291.65</w:t>
            </w:r>
          </w:p>
        </w:tc>
        <w:tc>
          <w:tcPr>
            <w:tcW w:w="1470" w:type="dxa"/>
            <w:vAlign w:val="center"/>
          </w:tcPr>
          <w:p w14:paraId="32E3C71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8,904</w:t>
            </w:r>
          </w:p>
        </w:tc>
        <w:tc>
          <w:tcPr>
            <w:tcW w:w="1470" w:type="dxa"/>
            <w:vAlign w:val="center"/>
          </w:tcPr>
          <w:p w14:paraId="14052D9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3A07B60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365</w:t>
            </w:r>
          </w:p>
        </w:tc>
        <w:tc>
          <w:tcPr>
            <w:tcW w:w="1100" w:type="dxa"/>
            <w:vAlign w:val="center"/>
          </w:tcPr>
          <w:p w14:paraId="1BDDC9E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590E70C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23AC057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22.65</w:t>
            </w:r>
          </w:p>
        </w:tc>
      </w:tr>
      <w:tr w14:paraId="010D1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0D9743D5">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2050299</w:t>
            </w:r>
          </w:p>
        </w:tc>
        <w:tc>
          <w:tcPr>
            <w:tcW w:w="2149" w:type="dxa"/>
            <w:vAlign w:val="center"/>
          </w:tcPr>
          <w:p w14:paraId="24EFE4BA">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其他普通教育支出</w:t>
            </w:r>
          </w:p>
        </w:tc>
        <w:tc>
          <w:tcPr>
            <w:tcW w:w="1142" w:type="dxa"/>
            <w:vAlign w:val="center"/>
          </w:tcPr>
          <w:p w14:paraId="6B04938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14.25</w:t>
            </w:r>
          </w:p>
        </w:tc>
        <w:tc>
          <w:tcPr>
            <w:tcW w:w="1470" w:type="dxa"/>
            <w:vAlign w:val="center"/>
          </w:tcPr>
          <w:p w14:paraId="2D45664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14.25</w:t>
            </w:r>
          </w:p>
        </w:tc>
        <w:tc>
          <w:tcPr>
            <w:tcW w:w="1470" w:type="dxa"/>
            <w:vAlign w:val="center"/>
          </w:tcPr>
          <w:p w14:paraId="5EA7545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2DF94C7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5C465FA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C4FABC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2BF685C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78C0D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4E4F2FC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20509</w:t>
            </w:r>
          </w:p>
        </w:tc>
        <w:tc>
          <w:tcPr>
            <w:tcW w:w="2149" w:type="dxa"/>
            <w:vAlign w:val="center"/>
          </w:tcPr>
          <w:p w14:paraId="18287C2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教育费附加安排的支出</w:t>
            </w:r>
          </w:p>
        </w:tc>
        <w:tc>
          <w:tcPr>
            <w:tcW w:w="1142" w:type="dxa"/>
            <w:vAlign w:val="center"/>
          </w:tcPr>
          <w:p w14:paraId="76B31E3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1,159</w:t>
            </w:r>
          </w:p>
        </w:tc>
        <w:tc>
          <w:tcPr>
            <w:tcW w:w="1470" w:type="dxa"/>
            <w:vAlign w:val="center"/>
          </w:tcPr>
          <w:p w14:paraId="52BD474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1,159</w:t>
            </w:r>
          </w:p>
        </w:tc>
        <w:tc>
          <w:tcPr>
            <w:tcW w:w="1470" w:type="dxa"/>
            <w:vAlign w:val="center"/>
          </w:tcPr>
          <w:p w14:paraId="3B30D65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2788993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1CD1CAF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04F329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21F8A83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3ED2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exact"/>
        </w:trPr>
        <w:tc>
          <w:tcPr>
            <w:tcW w:w="1771" w:type="dxa"/>
            <w:vAlign w:val="center"/>
          </w:tcPr>
          <w:p w14:paraId="5DA9B62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2050999</w:t>
            </w:r>
          </w:p>
        </w:tc>
        <w:tc>
          <w:tcPr>
            <w:tcW w:w="2149" w:type="dxa"/>
            <w:vAlign w:val="center"/>
          </w:tcPr>
          <w:p w14:paraId="489A8DE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其他教育费附加安排的支出</w:t>
            </w:r>
          </w:p>
        </w:tc>
        <w:tc>
          <w:tcPr>
            <w:tcW w:w="1142" w:type="dxa"/>
            <w:vAlign w:val="center"/>
          </w:tcPr>
          <w:p w14:paraId="5D256CA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1,159</w:t>
            </w:r>
          </w:p>
        </w:tc>
        <w:tc>
          <w:tcPr>
            <w:tcW w:w="1470" w:type="dxa"/>
            <w:vAlign w:val="center"/>
          </w:tcPr>
          <w:p w14:paraId="775E0EB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1,159</w:t>
            </w:r>
          </w:p>
        </w:tc>
        <w:tc>
          <w:tcPr>
            <w:tcW w:w="1470" w:type="dxa"/>
            <w:vAlign w:val="center"/>
          </w:tcPr>
          <w:p w14:paraId="1844847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3B043CF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48CE8BE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310057A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3DD9C64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34ED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13BBA46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20599</w:t>
            </w:r>
          </w:p>
        </w:tc>
        <w:tc>
          <w:tcPr>
            <w:tcW w:w="2149" w:type="dxa"/>
            <w:vAlign w:val="center"/>
          </w:tcPr>
          <w:p w14:paraId="18B8C77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其他教育支出</w:t>
            </w:r>
          </w:p>
        </w:tc>
        <w:tc>
          <w:tcPr>
            <w:tcW w:w="1142" w:type="dxa"/>
            <w:vAlign w:val="center"/>
          </w:tcPr>
          <w:p w14:paraId="44F645C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262.91</w:t>
            </w:r>
          </w:p>
        </w:tc>
        <w:tc>
          <w:tcPr>
            <w:tcW w:w="1470" w:type="dxa"/>
            <w:vAlign w:val="center"/>
          </w:tcPr>
          <w:p w14:paraId="7103436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262.91</w:t>
            </w:r>
          </w:p>
        </w:tc>
        <w:tc>
          <w:tcPr>
            <w:tcW w:w="1470" w:type="dxa"/>
            <w:vAlign w:val="center"/>
          </w:tcPr>
          <w:p w14:paraId="12D696A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4146089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1FDF5ED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D412AD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40E000D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7DE0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A54143E">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2059999</w:t>
            </w:r>
          </w:p>
        </w:tc>
        <w:tc>
          <w:tcPr>
            <w:tcW w:w="2149" w:type="dxa"/>
            <w:vAlign w:val="center"/>
          </w:tcPr>
          <w:p w14:paraId="28A911CA">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其他教育支出</w:t>
            </w:r>
          </w:p>
        </w:tc>
        <w:tc>
          <w:tcPr>
            <w:tcW w:w="1142" w:type="dxa"/>
            <w:vAlign w:val="center"/>
          </w:tcPr>
          <w:p w14:paraId="035B5F7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262.91</w:t>
            </w:r>
          </w:p>
        </w:tc>
        <w:tc>
          <w:tcPr>
            <w:tcW w:w="1470" w:type="dxa"/>
            <w:vAlign w:val="center"/>
          </w:tcPr>
          <w:p w14:paraId="324ACC1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262.91</w:t>
            </w:r>
          </w:p>
        </w:tc>
        <w:tc>
          <w:tcPr>
            <w:tcW w:w="1470" w:type="dxa"/>
            <w:vAlign w:val="center"/>
          </w:tcPr>
          <w:p w14:paraId="14FFEBB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0884A87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2DABFE1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3B3C7C2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6950634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0768E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04BBEF34">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w:t>
            </w:r>
          </w:p>
        </w:tc>
        <w:tc>
          <w:tcPr>
            <w:tcW w:w="2149" w:type="dxa"/>
            <w:vAlign w:val="center"/>
          </w:tcPr>
          <w:p w14:paraId="3B9BC22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社会保障和就业支出</w:t>
            </w:r>
          </w:p>
        </w:tc>
        <w:tc>
          <w:tcPr>
            <w:tcW w:w="1142" w:type="dxa"/>
            <w:vAlign w:val="center"/>
          </w:tcPr>
          <w:p w14:paraId="0FCB359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1,684.11</w:t>
            </w:r>
          </w:p>
        </w:tc>
        <w:tc>
          <w:tcPr>
            <w:tcW w:w="1470" w:type="dxa"/>
            <w:vAlign w:val="center"/>
          </w:tcPr>
          <w:p w14:paraId="25E2969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1,684.11</w:t>
            </w:r>
          </w:p>
        </w:tc>
        <w:tc>
          <w:tcPr>
            <w:tcW w:w="1470" w:type="dxa"/>
            <w:vAlign w:val="center"/>
          </w:tcPr>
          <w:p w14:paraId="1AC96C4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15B121C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07D24AA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44E2E13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18286BD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2F368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43F47714">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w:t>
            </w:r>
          </w:p>
        </w:tc>
        <w:tc>
          <w:tcPr>
            <w:tcW w:w="2149" w:type="dxa"/>
            <w:vAlign w:val="center"/>
          </w:tcPr>
          <w:p w14:paraId="2583616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行政事业单位离退休</w:t>
            </w:r>
          </w:p>
        </w:tc>
        <w:tc>
          <w:tcPr>
            <w:tcW w:w="1142" w:type="dxa"/>
            <w:vAlign w:val="center"/>
          </w:tcPr>
          <w:p w14:paraId="7907183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1,641.62</w:t>
            </w:r>
          </w:p>
        </w:tc>
        <w:tc>
          <w:tcPr>
            <w:tcW w:w="1470" w:type="dxa"/>
            <w:vAlign w:val="center"/>
          </w:tcPr>
          <w:p w14:paraId="33DC1A1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1,641.62</w:t>
            </w:r>
          </w:p>
        </w:tc>
        <w:tc>
          <w:tcPr>
            <w:tcW w:w="1470" w:type="dxa"/>
            <w:vAlign w:val="center"/>
          </w:tcPr>
          <w:p w14:paraId="1E4A26A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745E910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4899F57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68025FB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07B2E26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3FA9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E0C937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2080502</w:t>
            </w:r>
          </w:p>
        </w:tc>
        <w:tc>
          <w:tcPr>
            <w:tcW w:w="2149" w:type="dxa"/>
            <w:vAlign w:val="center"/>
          </w:tcPr>
          <w:p w14:paraId="597C6A34">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事业单位离退休</w:t>
            </w:r>
          </w:p>
        </w:tc>
        <w:tc>
          <w:tcPr>
            <w:tcW w:w="1142" w:type="dxa"/>
            <w:vAlign w:val="center"/>
          </w:tcPr>
          <w:p w14:paraId="4BD0FE9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537.75</w:t>
            </w:r>
          </w:p>
        </w:tc>
        <w:tc>
          <w:tcPr>
            <w:tcW w:w="1470" w:type="dxa"/>
            <w:vAlign w:val="center"/>
          </w:tcPr>
          <w:p w14:paraId="1540BDD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537.75</w:t>
            </w:r>
          </w:p>
        </w:tc>
        <w:tc>
          <w:tcPr>
            <w:tcW w:w="1470" w:type="dxa"/>
            <w:vAlign w:val="center"/>
          </w:tcPr>
          <w:p w14:paraId="110A1C5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50C2381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0F2EB3F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B54987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05AD379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0770E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exact"/>
        </w:trPr>
        <w:tc>
          <w:tcPr>
            <w:tcW w:w="1771" w:type="dxa"/>
            <w:vAlign w:val="center"/>
          </w:tcPr>
          <w:p w14:paraId="787EC10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2080505</w:t>
            </w:r>
          </w:p>
        </w:tc>
        <w:tc>
          <w:tcPr>
            <w:tcW w:w="2149" w:type="dxa"/>
            <w:vAlign w:val="center"/>
          </w:tcPr>
          <w:p w14:paraId="79D05FD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机关事业单位基本养老保险缴费支出</w:t>
            </w:r>
          </w:p>
        </w:tc>
        <w:tc>
          <w:tcPr>
            <w:tcW w:w="1142" w:type="dxa"/>
            <w:vAlign w:val="center"/>
          </w:tcPr>
          <w:p w14:paraId="7B591F3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785.91</w:t>
            </w:r>
          </w:p>
        </w:tc>
        <w:tc>
          <w:tcPr>
            <w:tcW w:w="1470" w:type="dxa"/>
            <w:vAlign w:val="center"/>
          </w:tcPr>
          <w:p w14:paraId="17AEFE9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785.91</w:t>
            </w:r>
          </w:p>
        </w:tc>
        <w:tc>
          <w:tcPr>
            <w:tcW w:w="1470" w:type="dxa"/>
            <w:vAlign w:val="center"/>
          </w:tcPr>
          <w:p w14:paraId="7CA48BA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3EFF49A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40914D1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2B92148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1AB7EA4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39930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exact"/>
        </w:trPr>
        <w:tc>
          <w:tcPr>
            <w:tcW w:w="1771" w:type="dxa"/>
            <w:vAlign w:val="center"/>
          </w:tcPr>
          <w:p w14:paraId="2CFDABF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2080506</w:t>
            </w:r>
          </w:p>
        </w:tc>
        <w:tc>
          <w:tcPr>
            <w:tcW w:w="2149" w:type="dxa"/>
            <w:vAlign w:val="center"/>
          </w:tcPr>
          <w:p w14:paraId="5D48054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机关事业单位职业年金缴费支出</w:t>
            </w:r>
          </w:p>
        </w:tc>
        <w:tc>
          <w:tcPr>
            <w:tcW w:w="1142" w:type="dxa"/>
            <w:vAlign w:val="center"/>
          </w:tcPr>
          <w:p w14:paraId="048D6A0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317.96</w:t>
            </w:r>
          </w:p>
        </w:tc>
        <w:tc>
          <w:tcPr>
            <w:tcW w:w="1470" w:type="dxa"/>
            <w:vAlign w:val="center"/>
          </w:tcPr>
          <w:p w14:paraId="3256573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317.96</w:t>
            </w:r>
          </w:p>
        </w:tc>
        <w:tc>
          <w:tcPr>
            <w:tcW w:w="1470" w:type="dxa"/>
            <w:vAlign w:val="center"/>
          </w:tcPr>
          <w:p w14:paraId="406CBF1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29397C9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373A2E4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3773679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60C9A20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5091E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7CDA506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20808</w:t>
            </w:r>
          </w:p>
        </w:tc>
        <w:tc>
          <w:tcPr>
            <w:tcW w:w="2149" w:type="dxa"/>
            <w:vAlign w:val="center"/>
          </w:tcPr>
          <w:p w14:paraId="7DB1A68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抚恤</w:t>
            </w:r>
          </w:p>
        </w:tc>
        <w:tc>
          <w:tcPr>
            <w:tcW w:w="1142" w:type="dxa"/>
            <w:vAlign w:val="center"/>
          </w:tcPr>
          <w:p w14:paraId="7057FCC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42.49</w:t>
            </w:r>
          </w:p>
        </w:tc>
        <w:tc>
          <w:tcPr>
            <w:tcW w:w="1470" w:type="dxa"/>
            <w:vAlign w:val="center"/>
          </w:tcPr>
          <w:p w14:paraId="2972933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42.49</w:t>
            </w:r>
          </w:p>
        </w:tc>
        <w:tc>
          <w:tcPr>
            <w:tcW w:w="1470" w:type="dxa"/>
            <w:vAlign w:val="center"/>
          </w:tcPr>
          <w:p w14:paraId="44D8489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73715F9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276578F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3AF7E92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66D9646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5B759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51EF660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2080801</w:t>
            </w:r>
          </w:p>
        </w:tc>
        <w:tc>
          <w:tcPr>
            <w:tcW w:w="2149" w:type="dxa"/>
            <w:vAlign w:val="center"/>
          </w:tcPr>
          <w:p w14:paraId="1923105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死亡抚恤</w:t>
            </w:r>
          </w:p>
        </w:tc>
        <w:tc>
          <w:tcPr>
            <w:tcW w:w="1142" w:type="dxa"/>
            <w:vAlign w:val="center"/>
          </w:tcPr>
          <w:p w14:paraId="423F70C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42.49</w:t>
            </w:r>
          </w:p>
        </w:tc>
        <w:tc>
          <w:tcPr>
            <w:tcW w:w="1470" w:type="dxa"/>
            <w:vAlign w:val="center"/>
          </w:tcPr>
          <w:p w14:paraId="780C52E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42.49</w:t>
            </w:r>
          </w:p>
        </w:tc>
        <w:tc>
          <w:tcPr>
            <w:tcW w:w="1470" w:type="dxa"/>
            <w:vAlign w:val="center"/>
          </w:tcPr>
          <w:p w14:paraId="35014E6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5821868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6709FD0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55F12B8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4B47769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7F75D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09A75D6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w:t>
            </w:r>
          </w:p>
        </w:tc>
        <w:tc>
          <w:tcPr>
            <w:tcW w:w="2149" w:type="dxa"/>
            <w:vAlign w:val="center"/>
          </w:tcPr>
          <w:p w14:paraId="3C8F725B">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医疗卫生与计划生育支出</w:t>
            </w:r>
          </w:p>
        </w:tc>
        <w:tc>
          <w:tcPr>
            <w:tcW w:w="1142" w:type="dxa"/>
            <w:vAlign w:val="center"/>
          </w:tcPr>
          <w:p w14:paraId="4745BB5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113.49</w:t>
            </w:r>
          </w:p>
        </w:tc>
        <w:tc>
          <w:tcPr>
            <w:tcW w:w="1470" w:type="dxa"/>
            <w:vAlign w:val="center"/>
          </w:tcPr>
          <w:p w14:paraId="3E34377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113.49</w:t>
            </w:r>
          </w:p>
        </w:tc>
        <w:tc>
          <w:tcPr>
            <w:tcW w:w="1470" w:type="dxa"/>
            <w:vAlign w:val="center"/>
          </w:tcPr>
          <w:p w14:paraId="7BD9F41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7F47031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6F194A0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07ACEEF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3923BDE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1D9D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04A2FE3B">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21007</w:t>
            </w:r>
          </w:p>
        </w:tc>
        <w:tc>
          <w:tcPr>
            <w:tcW w:w="2149" w:type="dxa"/>
            <w:vAlign w:val="center"/>
          </w:tcPr>
          <w:p w14:paraId="4A77455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计划生育事务</w:t>
            </w:r>
          </w:p>
        </w:tc>
        <w:tc>
          <w:tcPr>
            <w:tcW w:w="1142" w:type="dxa"/>
            <w:vAlign w:val="center"/>
          </w:tcPr>
          <w:p w14:paraId="046C2C9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113.49</w:t>
            </w:r>
          </w:p>
        </w:tc>
        <w:tc>
          <w:tcPr>
            <w:tcW w:w="1470" w:type="dxa"/>
            <w:vAlign w:val="center"/>
          </w:tcPr>
          <w:p w14:paraId="59A7BFE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113.49</w:t>
            </w:r>
          </w:p>
        </w:tc>
        <w:tc>
          <w:tcPr>
            <w:tcW w:w="1470" w:type="dxa"/>
            <w:vAlign w:val="center"/>
          </w:tcPr>
          <w:p w14:paraId="61AA588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6B9E4C2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514B9B5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71246C9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5D4AA7A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63639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580EEF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2100799</w:t>
            </w:r>
          </w:p>
        </w:tc>
        <w:tc>
          <w:tcPr>
            <w:tcW w:w="2149" w:type="dxa"/>
            <w:vAlign w:val="center"/>
          </w:tcPr>
          <w:p w14:paraId="66C1C1A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其他计划生育事务支出</w:t>
            </w:r>
          </w:p>
        </w:tc>
        <w:tc>
          <w:tcPr>
            <w:tcW w:w="1142" w:type="dxa"/>
            <w:vAlign w:val="center"/>
          </w:tcPr>
          <w:p w14:paraId="38E0279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113.49</w:t>
            </w:r>
          </w:p>
        </w:tc>
        <w:tc>
          <w:tcPr>
            <w:tcW w:w="1470" w:type="dxa"/>
            <w:vAlign w:val="center"/>
          </w:tcPr>
          <w:p w14:paraId="31E3014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113.49</w:t>
            </w:r>
          </w:p>
        </w:tc>
        <w:tc>
          <w:tcPr>
            <w:tcW w:w="1470" w:type="dxa"/>
            <w:vAlign w:val="center"/>
          </w:tcPr>
          <w:p w14:paraId="7D30747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58FAC45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7581616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45A856C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5A8E3AD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13F43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4468FE2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w:t>
            </w:r>
          </w:p>
        </w:tc>
        <w:tc>
          <w:tcPr>
            <w:tcW w:w="2149" w:type="dxa"/>
            <w:vAlign w:val="center"/>
          </w:tcPr>
          <w:p w14:paraId="532D3C8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住房保障支出</w:t>
            </w:r>
          </w:p>
        </w:tc>
        <w:tc>
          <w:tcPr>
            <w:tcW w:w="1142" w:type="dxa"/>
            <w:vAlign w:val="center"/>
          </w:tcPr>
          <w:p w14:paraId="60A07C7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1,759.75</w:t>
            </w:r>
          </w:p>
        </w:tc>
        <w:tc>
          <w:tcPr>
            <w:tcW w:w="1470" w:type="dxa"/>
            <w:vAlign w:val="center"/>
          </w:tcPr>
          <w:p w14:paraId="3900785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1,759.75</w:t>
            </w:r>
          </w:p>
        </w:tc>
        <w:tc>
          <w:tcPr>
            <w:tcW w:w="1470" w:type="dxa"/>
            <w:vAlign w:val="center"/>
          </w:tcPr>
          <w:p w14:paraId="5DBE938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28E8D19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34E1402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7AE30B7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68532D1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3089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2021C04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w:t>
            </w:r>
          </w:p>
        </w:tc>
        <w:tc>
          <w:tcPr>
            <w:tcW w:w="2149" w:type="dxa"/>
            <w:vAlign w:val="center"/>
          </w:tcPr>
          <w:p w14:paraId="137B5D4D">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住房改革支出</w:t>
            </w:r>
          </w:p>
        </w:tc>
        <w:tc>
          <w:tcPr>
            <w:tcW w:w="1142" w:type="dxa"/>
            <w:vAlign w:val="center"/>
          </w:tcPr>
          <w:p w14:paraId="2D6C7C4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1,759.75</w:t>
            </w:r>
          </w:p>
        </w:tc>
        <w:tc>
          <w:tcPr>
            <w:tcW w:w="1470" w:type="dxa"/>
            <w:vAlign w:val="center"/>
          </w:tcPr>
          <w:p w14:paraId="687D8DE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1,759.75</w:t>
            </w:r>
          </w:p>
        </w:tc>
        <w:tc>
          <w:tcPr>
            <w:tcW w:w="1470" w:type="dxa"/>
            <w:vAlign w:val="center"/>
          </w:tcPr>
          <w:p w14:paraId="61D21D2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71E84C5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1836FEB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41C332A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350F0D1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0B6E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14BC6F7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2210201</w:t>
            </w:r>
          </w:p>
        </w:tc>
        <w:tc>
          <w:tcPr>
            <w:tcW w:w="2149" w:type="dxa"/>
            <w:vAlign w:val="center"/>
          </w:tcPr>
          <w:p w14:paraId="1EF6A08A">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住房公积金</w:t>
            </w:r>
          </w:p>
        </w:tc>
        <w:tc>
          <w:tcPr>
            <w:tcW w:w="1142" w:type="dxa"/>
            <w:vAlign w:val="center"/>
          </w:tcPr>
          <w:p w14:paraId="067CAEA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794.06</w:t>
            </w:r>
          </w:p>
        </w:tc>
        <w:tc>
          <w:tcPr>
            <w:tcW w:w="1470" w:type="dxa"/>
            <w:vAlign w:val="center"/>
          </w:tcPr>
          <w:p w14:paraId="6A33105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794.06</w:t>
            </w:r>
          </w:p>
        </w:tc>
        <w:tc>
          <w:tcPr>
            <w:tcW w:w="1470" w:type="dxa"/>
            <w:vAlign w:val="center"/>
          </w:tcPr>
          <w:p w14:paraId="6C359F5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2133DD4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3A5BAB9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3DC7FF1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4414367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3D301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5AD4D44D">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2210203</w:t>
            </w:r>
          </w:p>
        </w:tc>
        <w:tc>
          <w:tcPr>
            <w:tcW w:w="2149" w:type="dxa"/>
            <w:vAlign w:val="center"/>
          </w:tcPr>
          <w:p w14:paraId="0ED5F39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购房补贴</w:t>
            </w:r>
          </w:p>
        </w:tc>
        <w:tc>
          <w:tcPr>
            <w:tcW w:w="1142" w:type="dxa"/>
            <w:vAlign w:val="center"/>
          </w:tcPr>
          <w:p w14:paraId="502C1A2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965.69</w:t>
            </w:r>
          </w:p>
        </w:tc>
        <w:tc>
          <w:tcPr>
            <w:tcW w:w="1470" w:type="dxa"/>
            <w:vAlign w:val="center"/>
          </w:tcPr>
          <w:p w14:paraId="3185321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965.69</w:t>
            </w:r>
          </w:p>
        </w:tc>
        <w:tc>
          <w:tcPr>
            <w:tcW w:w="1470" w:type="dxa"/>
            <w:vAlign w:val="center"/>
          </w:tcPr>
          <w:p w14:paraId="6887EAC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733D96C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6187563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25027F9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7EE3FC6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0727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5D03947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229</w:t>
            </w:r>
          </w:p>
        </w:tc>
        <w:tc>
          <w:tcPr>
            <w:tcW w:w="2149" w:type="dxa"/>
            <w:vAlign w:val="center"/>
          </w:tcPr>
          <w:p w14:paraId="5728EAB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其他支出</w:t>
            </w:r>
          </w:p>
        </w:tc>
        <w:tc>
          <w:tcPr>
            <w:tcW w:w="1142" w:type="dxa"/>
            <w:vAlign w:val="center"/>
          </w:tcPr>
          <w:p w14:paraId="4B3BD2B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22.06</w:t>
            </w:r>
          </w:p>
        </w:tc>
        <w:tc>
          <w:tcPr>
            <w:tcW w:w="1470" w:type="dxa"/>
            <w:vAlign w:val="center"/>
          </w:tcPr>
          <w:p w14:paraId="1D802A1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22.06</w:t>
            </w:r>
          </w:p>
        </w:tc>
        <w:tc>
          <w:tcPr>
            <w:tcW w:w="1470" w:type="dxa"/>
            <w:vAlign w:val="center"/>
          </w:tcPr>
          <w:p w14:paraId="4C20568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54CC029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111BAC4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164764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7F4C62D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572F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771" w:type="dxa"/>
            <w:vAlign w:val="center"/>
          </w:tcPr>
          <w:p w14:paraId="6006FD4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22960</w:t>
            </w:r>
          </w:p>
        </w:tc>
        <w:tc>
          <w:tcPr>
            <w:tcW w:w="2149" w:type="dxa"/>
            <w:vAlign w:val="center"/>
          </w:tcPr>
          <w:p w14:paraId="2C967E9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彩票公益金及对应专项债务收入安排的支出</w:t>
            </w:r>
          </w:p>
        </w:tc>
        <w:tc>
          <w:tcPr>
            <w:tcW w:w="1142" w:type="dxa"/>
            <w:vAlign w:val="center"/>
          </w:tcPr>
          <w:p w14:paraId="2250BA7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22.06</w:t>
            </w:r>
          </w:p>
        </w:tc>
        <w:tc>
          <w:tcPr>
            <w:tcW w:w="1470" w:type="dxa"/>
            <w:vAlign w:val="center"/>
          </w:tcPr>
          <w:p w14:paraId="2664218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22.06</w:t>
            </w:r>
          </w:p>
        </w:tc>
        <w:tc>
          <w:tcPr>
            <w:tcW w:w="1470" w:type="dxa"/>
            <w:vAlign w:val="center"/>
          </w:tcPr>
          <w:p w14:paraId="7882E0B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6C3CE43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676B43A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1784B1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6CF334B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7D499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1771" w:type="dxa"/>
            <w:vAlign w:val="center"/>
          </w:tcPr>
          <w:p w14:paraId="50688BC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2296003</w:t>
            </w:r>
          </w:p>
        </w:tc>
        <w:tc>
          <w:tcPr>
            <w:tcW w:w="2149" w:type="dxa"/>
            <w:vAlign w:val="center"/>
          </w:tcPr>
          <w:p w14:paraId="3ECC2F9B">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用于体育事业的彩票公益金支出</w:t>
            </w:r>
          </w:p>
        </w:tc>
        <w:tc>
          <w:tcPr>
            <w:tcW w:w="1142" w:type="dxa"/>
            <w:vAlign w:val="center"/>
          </w:tcPr>
          <w:p w14:paraId="71AE1B5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22.06</w:t>
            </w:r>
          </w:p>
        </w:tc>
        <w:tc>
          <w:tcPr>
            <w:tcW w:w="1470" w:type="dxa"/>
            <w:vAlign w:val="center"/>
          </w:tcPr>
          <w:p w14:paraId="648E5EB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22.06</w:t>
            </w:r>
          </w:p>
        </w:tc>
        <w:tc>
          <w:tcPr>
            <w:tcW w:w="1470" w:type="dxa"/>
            <w:vAlign w:val="center"/>
          </w:tcPr>
          <w:p w14:paraId="7475E5C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7A15093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6D00565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D39F3C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57FC48A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bl>
    <w:p w14:paraId="0A2FFC85">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注：本表反映部门本年度取得的各项收入情况。本表金额转换为万元时，因四舍五入可能存在尾差。</w:t>
      </w:r>
    </w:p>
    <w:p w14:paraId="2053EB40">
      <w:pPr>
        <w:rPr>
          <w:rFonts w:hint="eastAsia" w:ascii="仿宋" w:hAnsi="仿宋" w:eastAsia="仿宋" w:cs="仿宋"/>
          <w:sz w:val="18"/>
          <w:szCs w:val="18"/>
          <w:lang w:eastAsia="zh-CN"/>
        </w:rPr>
        <w:sectPr>
          <w:type w:val="continuous"/>
          <w:pgSz w:w="16840" w:h="11910" w:orient="landscape"/>
          <w:pgMar w:top="1797" w:right="1440" w:bottom="1797" w:left="1440" w:header="720" w:footer="720" w:gutter="0"/>
          <w:cols w:space="720" w:num="1"/>
          <w:docGrid w:linePitch="312" w:charSpace="0"/>
        </w:sectPr>
      </w:pPr>
    </w:p>
    <w:p w14:paraId="013048D6">
      <w:pPr>
        <w:jc w:val="center"/>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_GB2312" w:hAnsi="黑体" w:eastAsia="仿宋_GB2312" w:cs="宋体"/>
          <w:sz w:val="32"/>
          <w:szCs w:val="32"/>
          <w:lang w:val="en-US" w:eastAsia="zh-CN"/>
        </w:rPr>
        <w:t>支出决算表</w:t>
      </w:r>
    </w:p>
    <w:p w14:paraId="6541AA60">
      <w:pPr>
        <w:rPr>
          <w:lang w:eastAsia="zh-CN"/>
        </w:rPr>
      </w:pPr>
      <w:r>
        <w:rPr>
          <w:lang w:eastAsia="zh-CN"/>
        </w:rPr>
        <w:br w:type="column"/>
      </w:r>
    </w:p>
    <w:p w14:paraId="398B7DD0">
      <w:pPr>
        <w:rPr>
          <w:rFonts w:hint="eastAsia" w:ascii="仿宋" w:hAnsi="仿宋" w:eastAsia="仿宋" w:cs="仿宋"/>
          <w:sz w:val="18"/>
          <w:szCs w:val="18"/>
          <w:lang w:eastAsia="zh-CN"/>
        </w:rPr>
      </w:pPr>
      <w:r>
        <w:rPr>
          <w:rFonts w:hint="eastAsia"/>
          <w:lang w:val="en-US" w:eastAsia="zh-CN"/>
        </w:rPr>
        <w:t xml:space="preserve">         </w:t>
      </w:r>
      <w:r>
        <w:rPr>
          <w:rFonts w:hint="eastAsia" w:ascii="仿宋" w:hAnsi="仿宋" w:eastAsia="仿宋"/>
          <w:w w:val="95"/>
          <w:lang w:val="en-US" w:eastAsia="zh-CN"/>
        </w:rPr>
        <w:t xml:space="preserve">                                        </w:t>
      </w:r>
      <w:r>
        <w:rPr>
          <w:rFonts w:hint="eastAsia" w:ascii="仿宋" w:hAnsi="仿宋" w:eastAsia="仿宋" w:cs="仿宋"/>
          <w:w w:val="95"/>
          <w:sz w:val="18"/>
          <w:szCs w:val="18"/>
          <w:lang w:val="en-US" w:eastAsia="zh-CN"/>
        </w:rPr>
        <w:t xml:space="preserve">  </w:t>
      </w:r>
      <w:r>
        <w:rPr>
          <w:rFonts w:hint="eastAsia" w:ascii="仿宋_GB2312" w:hAnsi="黑体" w:eastAsia="仿宋_GB2312" w:cs="宋体"/>
          <w:kern w:val="2"/>
          <w:sz w:val="18"/>
          <w:szCs w:val="18"/>
          <w:lang w:val="en-US" w:eastAsia="zh-CN" w:bidi="ar-SA"/>
        </w:rPr>
        <w:t xml:space="preserve"> 公开03表</w:t>
      </w:r>
    </w:p>
    <w:p w14:paraId="64821033">
      <w:pPr>
        <w:jc w:val="right"/>
        <w:rPr>
          <w:rFonts w:hint="eastAsia" w:ascii="仿宋" w:hAnsi="仿宋" w:eastAsia="仿宋" w:cs="仿宋"/>
          <w:sz w:val="18"/>
          <w:szCs w:val="18"/>
          <w:lang w:eastAsia="zh-CN"/>
        </w:rPr>
        <w:sectPr>
          <w:pgSz w:w="16840" w:h="11910" w:orient="landscape"/>
          <w:pgMar w:top="1797" w:right="1440" w:bottom="1797" w:left="1440" w:header="720" w:footer="720" w:gutter="0"/>
          <w:cols w:equalWidth="0" w:num="2">
            <w:col w:w="7778" w:space="40"/>
            <w:col w:w="6142"/>
          </w:cols>
          <w:docGrid w:linePitch="312" w:charSpace="0"/>
        </w:sectPr>
      </w:pPr>
    </w:p>
    <w:p w14:paraId="772DB52C">
      <w:pPr>
        <w:tabs>
          <w:tab w:val="left" w:pos="12093"/>
        </w:tabs>
        <w:spacing w:before="38" w:after="22"/>
        <w:ind w:left="171"/>
        <w:jc w:val="lef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部门：深圳市观澜中学</w:t>
      </w:r>
      <w:r>
        <w:rPr>
          <w:rFonts w:hint="eastAsia" w:ascii="仿宋" w:hAnsi="仿宋" w:eastAsia="仿宋" w:cs="仿宋"/>
          <w:sz w:val="18"/>
          <w:szCs w:val="18"/>
          <w:lang w:eastAsia="zh-CN"/>
        </w:rPr>
        <w:tab/>
      </w:r>
      <w:r>
        <w:rPr>
          <w:rFonts w:hint="eastAsia" w:ascii="仿宋" w:hAnsi="仿宋" w:eastAsia="仿宋" w:cs="仿宋"/>
          <w:sz w:val="18"/>
          <w:szCs w:val="18"/>
          <w:lang w:val="en-US" w:eastAsia="zh-CN"/>
        </w:rPr>
        <w:t xml:space="preserve">    </w:t>
      </w:r>
      <w:r>
        <w:rPr>
          <w:rFonts w:hint="eastAsia" w:ascii="仿宋_GB2312" w:hAnsi="黑体" w:eastAsia="仿宋_GB2312" w:cs="宋体"/>
          <w:kern w:val="2"/>
          <w:sz w:val="18"/>
          <w:szCs w:val="18"/>
          <w:lang w:val="en-US" w:eastAsia="zh-CN" w:bidi="ar-SA"/>
        </w:rPr>
        <w:t xml:space="preserve"> 金额单位：万元</w:t>
      </w:r>
    </w:p>
    <w:tbl>
      <w:tblPr>
        <w:tblStyle w:val="10"/>
        <w:tblW w:w="13803"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03"/>
        <w:gridCol w:w="2517"/>
        <w:gridCol w:w="1665"/>
        <w:gridCol w:w="1275"/>
        <w:gridCol w:w="1305"/>
        <w:gridCol w:w="1635"/>
        <w:gridCol w:w="1316"/>
        <w:gridCol w:w="2287"/>
      </w:tblGrid>
      <w:tr w14:paraId="1B636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1" w:hRule="exact"/>
        </w:trPr>
        <w:tc>
          <w:tcPr>
            <w:tcW w:w="4320" w:type="dxa"/>
            <w:gridSpan w:val="2"/>
            <w:vAlign w:val="top"/>
          </w:tcPr>
          <w:p w14:paraId="7792608B">
            <w:pPr>
              <w:pStyle w:val="12"/>
              <w:tabs>
                <w:tab w:val="left" w:pos="1468"/>
              </w:tabs>
              <w:spacing w:before="24"/>
              <w:ind w:left="748" w:firstLine="1440" w:firstLineChars="800"/>
              <w:jc w:val="both"/>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项目</w:t>
            </w:r>
          </w:p>
        </w:tc>
        <w:tc>
          <w:tcPr>
            <w:tcW w:w="1665" w:type="dxa"/>
            <w:vMerge w:val="restart"/>
            <w:vAlign w:val="top"/>
          </w:tcPr>
          <w:p w14:paraId="213543D2">
            <w:pPr>
              <w:pStyle w:val="12"/>
              <w:spacing w:before="171"/>
              <w:jc w:val="both"/>
              <w:rPr>
                <w:rFonts w:hint="eastAsia" w:ascii="仿宋_GB2312" w:hAnsi="黑体" w:eastAsia="仿宋_GB2312" w:cs="宋体"/>
                <w:kern w:val="2"/>
                <w:sz w:val="18"/>
                <w:szCs w:val="18"/>
                <w:lang w:val="en-US" w:eastAsia="zh-CN" w:bidi="ar-SA"/>
              </w:rPr>
            </w:pPr>
          </w:p>
          <w:p w14:paraId="4C8146DF">
            <w:pPr>
              <w:pStyle w:val="12"/>
              <w:spacing w:before="171"/>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本年支出合计</w:t>
            </w:r>
          </w:p>
        </w:tc>
        <w:tc>
          <w:tcPr>
            <w:tcW w:w="1275" w:type="dxa"/>
            <w:vMerge w:val="restart"/>
            <w:vAlign w:val="top"/>
          </w:tcPr>
          <w:p w14:paraId="72939B71">
            <w:pPr>
              <w:pStyle w:val="12"/>
              <w:spacing w:before="171"/>
              <w:jc w:val="center"/>
              <w:rPr>
                <w:rFonts w:hint="eastAsia" w:ascii="仿宋_GB2312" w:hAnsi="黑体" w:eastAsia="仿宋_GB2312" w:cs="宋体"/>
                <w:kern w:val="2"/>
                <w:sz w:val="18"/>
                <w:szCs w:val="18"/>
                <w:lang w:val="en-US" w:eastAsia="zh-CN" w:bidi="ar-SA"/>
              </w:rPr>
            </w:pPr>
          </w:p>
          <w:p w14:paraId="13301B5B">
            <w:pPr>
              <w:pStyle w:val="12"/>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基本支出</w:t>
            </w:r>
          </w:p>
        </w:tc>
        <w:tc>
          <w:tcPr>
            <w:tcW w:w="1305" w:type="dxa"/>
            <w:vMerge w:val="restart"/>
            <w:vAlign w:val="top"/>
          </w:tcPr>
          <w:p w14:paraId="1BCA1C86">
            <w:pPr>
              <w:pStyle w:val="12"/>
              <w:spacing w:before="171"/>
              <w:jc w:val="center"/>
              <w:rPr>
                <w:rFonts w:hint="eastAsia" w:ascii="仿宋_GB2312" w:hAnsi="黑体" w:eastAsia="仿宋_GB2312" w:cs="宋体"/>
                <w:kern w:val="2"/>
                <w:sz w:val="18"/>
                <w:szCs w:val="18"/>
                <w:lang w:val="en-US" w:eastAsia="zh-CN" w:bidi="ar-SA"/>
              </w:rPr>
            </w:pPr>
          </w:p>
          <w:p w14:paraId="4BA346AB">
            <w:pPr>
              <w:pStyle w:val="12"/>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项目支出</w:t>
            </w:r>
          </w:p>
        </w:tc>
        <w:tc>
          <w:tcPr>
            <w:tcW w:w="1635" w:type="dxa"/>
            <w:vMerge w:val="restart"/>
            <w:vAlign w:val="top"/>
          </w:tcPr>
          <w:p w14:paraId="146C871A">
            <w:pPr>
              <w:pStyle w:val="12"/>
              <w:spacing w:before="171"/>
              <w:jc w:val="center"/>
              <w:rPr>
                <w:rFonts w:hint="eastAsia" w:ascii="仿宋_GB2312" w:hAnsi="黑体" w:eastAsia="仿宋_GB2312" w:cs="宋体"/>
                <w:kern w:val="2"/>
                <w:sz w:val="18"/>
                <w:szCs w:val="18"/>
                <w:lang w:val="en-US" w:eastAsia="zh-CN" w:bidi="ar-SA"/>
              </w:rPr>
            </w:pPr>
          </w:p>
          <w:p w14:paraId="6DFFAB9B">
            <w:pPr>
              <w:pStyle w:val="12"/>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上缴上级支出</w:t>
            </w:r>
          </w:p>
        </w:tc>
        <w:tc>
          <w:tcPr>
            <w:tcW w:w="1316" w:type="dxa"/>
            <w:vMerge w:val="restart"/>
            <w:vAlign w:val="top"/>
          </w:tcPr>
          <w:p w14:paraId="03B82CD5">
            <w:pPr>
              <w:pStyle w:val="12"/>
              <w:spacing w:before="171"/>
              <w:jc w:val="center"/>
              <w:rPr>
                <w:rFonts w:hint="eastAsia" w:ascii="仿宋_GB2312" w:hAnsi="黑体" w:eastAsia="仿宋_GB2312" w:cs="宋体"/>
                <w:kern w:val="2"/>
                <w:sz w:val="18"/>
                <w:szCs w:val="18"/>
                <w:lang w:val="en-US" w:eastAsia="zh-CN" w:bidi="ar-SA"/>
              </w:rPr>
            </w:pPr>
          </w:p>
          <w:p w14:paraId="600ADB0C">
            <w:pPr>
              <w:pStyle w:val="12"/>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经营支出</w:t>
            </w:r>
          </w:p>
        </w:tc>
        <w:tc>
          <w:tcPr>
            <w:tcW w:w="2287" w:type="dxa"/>
            <w:vMerge w:val="restart"/>
            <w:vAlign w:val="top"/>
          </w:tcPr>
          <w:p w14:paraId="7FE96D9F">
            <w:pPr>
              <w:pStyle w:val="12"/>
              <w:spacing w:before="171"/>
              <w:jc w:val="center"/>
              <w:rPr>
                <w:rFonts w:hint="eastAsia" w:ascii="仿宋_GB2312" w:hAnsi="黑体" w:eastAsia="仿宋_GB2312" w:cs="宋体"/>
                <w:kern w:val="2"/>
                <w:sz w:val="18"/>
                <w:szCs w:val="18"/>
                <w:lang w:val="en-US" w:eastAsia="zh-CN" w:bidi="ar-SA"/>
              </w:rPr>
            </w:pPr>
          </w:p>
          <w:p w14:paraId="4366F9D1">
            <w:pPr>
              <w:pStyle w:val="12"/>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对附属单位补助支出</w:t>
            </w:r>
          </w:p>
        </w:tc>
      </w:tr>
      <w:tr w14:paraId="7B78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2" w:hRule="exact"/>
        </w:trPr>
        <w:tc>
          <w:tcPr>
            <w:tcW w:w="1803" w:type="dxa"/>
            <w:vAlign w:val="top"/>
          </w:tcPr>
          <w:p w14:paraId="556923A9">
            <w:pPr>
              <w:pStyle w:val="12"/>
              <w:spacing w:before="165" w:line="292" w:lineRule="exact"/>
              <w:ind w:left="124" w:right="112"/>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功能分类科目编码</w:t>
            </w:r>
          </w:p>
        </w:tc>
        <w:tc>
          <w:tcPr>
            <w:tcW w:w="2517" w:type="dxa"/>
            <w:vAlign w:val="top"/>
          </w:tcPr>
          <w:p w14:paraId="060EF983">
            <w:pPr>
              <w:pStyle w:val="12"/>
              <w:spacing w:before="2"/>
              <w:rPr>
                <w:rFonts w:hint="eastAsia" w:ascii="仿宋" w:hAnsi="仿宋" w:eastAsia="仿宋" w:cs="仿宋"/>
                <w:sz w:val="18"/>
                <w:szCs w:val="18"/>
              </w:rPr>
            </w:pPr>
          </w:p>
          <w:p w14:paraId="475EB1C7">
            <w:pPr>
              <w:pStyle w:val="12"/>
              <w:spacing w:before="1"/>
              <w:ind w:left="134"/>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科目名称</w:t>
            </w:r>
          </w:p>
        </w:tc>
        <w:tc>
          <w:tcPr>
            <w:tcW w:w="1665" w:type="dxa"/>
            <w:vMerge w:val="continue"/>
            <w:vAlign w:val="top"/>
          </w:tcPr>
          <w:p w14:paraId="414E0266">
            <w:pPr>
              <w:rPr>
                <w:rFonts w:hint="eastAsia" w:ascii="仿宋" w:hAnsi="仿宋" w:eastAsia="仿宋" w:cs="仿宋"/>
                <w:sz w:val="18"/>
                <w:szCs w:val="18"/>
              </w:rPr>
            </w:pPr>
          </w:p>
        </w:tc>
        <w:tc>
          <w:tcPr>
            <w:tcW w:w="1275" w:type="dxa"/>
            <w:vMerge w:val="continue"/>
            <w:vAlign w:val="top"/>
          </w:tcPr>
          <w:p w14:paraId="0C8843FC">
            <w:pPr>
              <w:rPr>
                <w:rFonts w:hint="eastAsia" w:ascii="仿宋" w:hAnsi="仿宋" w:eastAsia="仿宋" w:cs="仿宋"/>
                <w:sz w:val="18"/>
                <w:szCs w:val="18"/>
              </w:rPr>
            </w:pPr>
          </w:p>
        </w:tc>
        <w:tc>
          <w:tcPr>
            <w:tcW w:w="1305" w:type="dxa"/>
            <w:vMerge w:val="continue"/>
            <w:vAlign w:val="top"/>
          </w:tcPr>
          <w:p w14:paraId="3C7FD2B3">
            <w:pPr>
              <w:rPr>
                <w:rFonts w:hint="eastAsia" w:ascii="仿宋" w:hAnsi="仿宋" w:eastAsia="仿宋" w:cs="仿宋"/>
                <w:sz w:val="18"/>
                <w:szCs w:val="18"/>
              </w:rPr>
            </w:pPr>
          </w:p>
        </w:tc>
        <w:tc>
          <w:tcPr>
            <w:tcW w:w="1635" w:type="dxa"/>
            <w:vMerge w:val="continue"/>
            <w:vAlign w:val="top"/>
          </w:tcPr>
          <w:p w14:paraId="284C18AE">
            <w:pPr>
              <w:rPr>
                <w:rFonts w:hint="eastAsia" w:ascii="仿宋" w:hAnsi="仿宋" w:eastAsia="仿宋" w:cs="仿宋"/>
                <w:sz w:val="18"/>
                <w:szCs w:val="18"/>
              </w:rPr>
            </w:pPr>
          </w:p>
        </w:tc>
        <w:tc>
          <w:tcPr>
            <w:tcW w:w="1316" w:type="dxa"/>
            <w:vMerge w:val="continue"/>
            <w:vAlign w:val="top"/>
          </w:tcPr>
          <w:p w14:paraId="09260AAE">
            <w:pPr>
              <w:rPr>
                <w:rFonts w:hint="eastAsia" w:ascii="仿宋" w:hAnsi="仿宋" w:eastAsia="仿宋" w:cs="仿宋"/>
                <w:sz w:val="18"/>
                <w:szCs w:val="18"/>
              </w:rPr>
            </w:pPr>
          </w:p>
        </w:tc>
        <w:tc>
          <w:tcPr>
            <w:tcW w:w="2287" w:type="dxa"/>
            <w:vMerge w:val="continue"/>
            <w:vAlign w:val="top"/>
          </w:tcPr>
          <w:p w14:paraId="69A2EB47">
            <w:pPr>
              <w:rPr>
                <w:rFonts w:hint="eastAsia" w:ascii="仿宋" w:hAnsi="仿宋" w:eastAsia="仿宋" w:cs="仿宋"/>
                <w:sz w:val="18"/>
                <w:szCs w:val="18"/>
              </w:rPr>
            </w:pPr>
          </w:p>
        </w:tc>
      </w:tr>
      <w:tr w14:paraId="17956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320" w:type="dxa"/>
            <w:gridSpan w:val="2"/>
            <w:vAlign w:val="top"/>
          </w:tcPr>
          <w:p w14:paraId="6110A0C6">
            <w:pPr>
              <w:pStyle w:val="12"/>
              <w:spacing w:before="34"/>
              <w:ind w:left="975" w:right="96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栏次</w:t>
            </w:r>
          </w:p>
        </w:tc>
        <w:tc>
          <w:tcPr>
            <w:tcW w:w="1665" w:type="dxa"/>
            <w:vAlign w:val="top"/>
          </w:tcPr>
          <w:p w14:paraId="1DC340CE">
            <w:pPr>
              <w:pStyle w:val="12"/>
              <w:spacing w:before="43"/>
              <w:ind w:left="1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1</w:t>
            </w:r>
          </w:p>
        </w:tc>
        <w:tc>
          <w:tcPr>
            <w:tcW w:w="1275" w:type="dxa"/>
            <w:vAlign w:val="top"/>
          </w:tcPr>
          <w:p w14:paraId="757FEAC6">
            <w:pPr>
              <w:pStyle w:val="12"/>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1305" w:type="dxa"/>
            <w:vAlign w:val="top"/>
          </w:tcPr>
          <w:p w14:paraId="6B7F9547">
            <w:pPr>
              <w:pStyle w:val="12"/>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c>
          <w:tcPr>
            <w:tcW w:w="1635" w:type="dxa"/>
            <w:vAlign w:val="top"/>
          </w:tcPr>
          <w:p w14:paraId="0483B95C">
            <w:pPr>
              <w:pStyle w:val="12"/>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w:t>
            </w:r>
          </w:p>
        </w:tc>
        <w:tc>
          <w:tcPr>
            <w:tcW w:w="1316" w:type="dxa"/>
            <w:vAlign w:val="top"/>
          </w:tcPr>
          <w:p w14:paraId="33B38EFB">
            <w:pPr>
              <w:pStyle w:val="12"/>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w:t>
            </w:r>
          </w:p>
        </w:tc>
        <w:tc>
          <w:tcPr>
            <w:tcW w:w="2287" w:type="dxa"/>
            <w:vAlign w:val="top"/>
          </w:tcPr>
          <w:p w14:paraId="38B2BE16">
            <w:pPr>
              <w:pStyle w:val="12"/>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w:t>
            </w:r>
          </w:p>
        </w:tc>
      </w:tr>
      <w:tr w14:paraId="3AEA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320" w:type="dxa"/>
            <w:gridSpan w:val="2"/>
            <w:vAlign w:val="top"/>
          </w:tcPr>
          <w:p w14:paraId="653518B6">
            <w:pPr>
              <w:pStyle w:val="12"/>
              <w:spacing w:before="34"/>
              <w:ind w:left="975" w:right="96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合计</w:t>
            </w:r>
          </w:p>
        </w:tc>
        <w:tc>
          <w:tcPr>
            <w:tcW w:w="1665" w:type="dxa"/>
            <w:vAlign w:val="center"/>
          </w:tcPr>
          <w:p w14:paraId="74FA5AC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19,499.83</w:t>
            </w:r>
          </w:p>
        </w:tc>
        <w:tc>
          <w:tcPr>
            <w:tcW w:w="1275" w:type="dxa"/>
            <w:vAlign w:val="center"/>
          </w:tcPr>
          <w:p w14:paraId="6E4F802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8,762.92</w:t>
            </w:r>
          </w:p>
        </w:tc>
        <w:tc>
          <w:tcPr>
            <w:tcW w:w="1305" w:type="dxa"/>
            <w:vAlign w:val="center"/>
          </w:tcPr>
          <w:p w14:paraId="3CE344A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10,736.91</w:t>
            </w:r>
          </w:p>
        </w:tc>
        <w:tc>
          <w:tcPr>
            <w:tcW w:w="1635" w:type="dxa"/>
            <w:vAlign w:val="top"/>
          </w:tcPr>
          <w:p w14:paraId="6E5FC11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w:t>
            </w:r>
          </w:p>
        </w:tc>
        <w:tc>
          <w:tcPr>
            <w:tcW w:w="1316" w:type="dxa"/>
            <w:vAlign w:val="top"/>
          </w:tcPr>
          <w:p w14:paraId="7AA9835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w:t>
            </w:r>
          </w:p>
        </w:tc>
        <w:tc>
          <w:tcPr>
            <w:tcW w:w="2287" w:type="dxa"/>
            <w:vAlign w:val="top"/>
          </w:tcPr>
          <w:p w14:paraId="6E262DE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w:t>
            </w:r>
          </w:p>
        </w:tc>
      </w:tr>
      <w:tr w14:paraId="1D8D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1914D93A">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w:t>
            </w:r>
          </w:p>
        </w:tc>
        <w:tc>
          <w:tcPr>
            <w:tcW w:w="2517" w:type="dxa"/>
            <w:vAlign w:val="center"/>
          </w:tcPr>
          <w:p w14:paraId="076301D4">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教育支出</w:t>
            </w:r>
          </w:p>
        </w:tc>
        <w:tc>
          <w:tcPr>
            <w:tcW w:w="1665" w:type="dxa"/>
            <w:vAlign w:val="center"/>
          </w:tcPr>
          <w:p w14:paraId="633CC45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16,029.13</w:t>
            </w:r>
          </w:p>
        </w:tc>
        <w:tc>
          <w:tcPr>
            <w:tcW w:w="1275" w:type="dxa"/>
            <w:vAlign w:val="center"/>
          </w:tcPr>
          <w:p w14:paraId="0813A2D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5,427.76</w:t>
            </w:r>
          </w:p>
        </w:tc>
        <w:tc>
          <w:tcPr>
            <w:tcW w:w="1305" w:type="dxa"/>
            <w:vAlign w:val="center"/>
          </w:tcPr>
          <w:p w14:paraId="57B74970">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10,601.37</w:t>
            </w:r>
          </w:p>
        </w:tc>
        <w:tc>
          <w:tcPr>
            <w:tcW w:w="1635" w:type="dxa"/>
            <w:vAlign w:val="center"/>
          </w:tcPr>
          <w:p w14:paraId="3ACD312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50A7D5B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4B958DB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304F0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7747E333">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w:t>
            </w:r>
          </w:p>
        </w:tc>
        <w:tc>
          <w:tcPr>
            <w:tcW w:w="2517" w:type="dxa"/>
            <w:vAlign w:val="center"/>
          </w:tcPr>
          <w:p w14:paraId="6799DFF7">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教育管理事务</w:t>
            </w:r>
          </w:p>
        </w:tc>
        <w:tc>
          <w:tcPr>
            <w:tcW w:w="1665" w:type="dxa"/>
            <w:vAlign w:val="center"/>
          </w:tcPr>
          <w:p w14:paraId="0B0ABC0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149.54</w:t>
            </w:r>
          </w:p>
        </w:tc>
        <w:tc>
          <w:tcPr>
            <w:tcW w:w="1275" w:type="dxa"/>
            <w:vAlign w:val="center"/>
          </w:tcPr>
          <w:p w14:paraId="5571928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70DDC521">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149.54</w:t>
            </w:r>
          </w:p>
        </w:tc>
        <w:tc>
          <w:tcPr>
            <w:tcW w:w="1635" w:type="dxa"/>
            <w:vAlign w:val="center"/>
          </w:tcPr>
          <w:p w14:paraId="7C62326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2357132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5E455A2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C7AF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74F1BA05">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2050102</w:t>
            </w:r>
          </w:p>
        </w:tc>
        <w:tc>
          <w:tcPr>
            <w:tcW w:w="2517" w:type="dxa"/>
            <w:vAlign w:val="center"/>
          </w:tcPr>
          <w:p w14:paraId="4BFE56BA">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一般行政管理事务</w:t>
            </w:r>
          </w:p>
        </w:tc>
        <w:tc>
          <w:tcPr>
            <w:tcW w:w="1665" w:type="dxa"/>
            <w:vAlign w:val="center"/>
          </w:tcPr>
          <w:p w14:paraId="4CE9A72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41.9</w:t>
            </w:r>
          </w:p>
        </w:tc>
        <w:tc>
          <w:tcPr>
            <w:tcW w:w="1275" w:type="dxa"/>
            <w:vAlign w:val="center"/>
          </w:tcPr>
          <w:p w14:paraId="5FAED94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52783A43">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41.9</w:t>
            </w:r>
          </w:p>
        </w:tc>
        <w:tc>
          <w:tcPr>
            <w:tcW w:w="1635" w:type="dxa"/>
            <w:vAlign w:val="center"/>
          </w:tcPr>
          <w:p w14:paraId="2BBF366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4D36860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165767B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665FD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33C805A4">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2050199</w:t>
            </w:r>
          </w:p>
        </w:tc>
        <w:tc>
          <w:tcPr>
            <w:tcW w:w="2517" w:type="dxa"/>
            <w:vAlign w:val="center"/>
          </w:tcPr>
          <w:p w14:paraId="110F1FC2">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其他教育管理事务支出</w:t>
            </w:r>
          </w:p>
        </w:tc>
        <w:tc>
          <w:tcPr>
            <w:tcW w:w="1665" w:type="dxa"/>
            <w:vAlign w:val="center"/>
          </w:tcPr>
          <w:p w14:paraId="4759954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107.64</w:t>
            </w:r>
          </w:p>
        </w:tc>
        <w:tc>
          <w:tcPr>
            <w:tcW w:w="1275" w:type="dxa"/>
            <w:vAlign w:val="center"/>
          </w:tcPr>
          <w:p w14:paraId="29D55B5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0390A26E">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107.64</w:t>
            </w:r>
          </w:p>
        </w:tc>
        <w:tc>
          <w:tcPr>
            <w:tcW w:w="1635" w:type="dxa"/>
            <w:vAlign w:val="center"/>
          </w:tcPr>
          <w:p w14:paraId="7C33AA1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7CE4917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750837E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DAD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61787D20">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w:t>
            </w:r>
          </w:p>
        </w:tc>
        <w:tc>
          <w:tcPr>
            <w:tcW w:w="2517" w:type="dxa"/>
            <w:vAlign w:val="center"/>
          </w:tcPr>
          <w:p w14:paraId="2DD934D8">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普通教育</w:t>
            </w:r>
          </w:p>
        </w:tc>
        <w:tc>
          <w:tcPr>
            <w:tcW w:w="1665" w:type="dxa"/>
            <w:vAlign w:val="center"/>
          </w:tcPr>
          <w:p w14:paraId="2B7A201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14,457.68</w:t>
            </w:r>
          </w:p>
        </w:tc>
        <w:tc>
          <w:tcPr>
            <w:tcW w:w="1275" w:type="dxa"/>
            <w:vAlign w:val="center"/>
          </w:tcPr>
          <w:p w14:paraId="5CA9526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5,427.76</w:t>
            </w:r>
          </w:p>
        </w:tc>
        <w:tc>
          <w:tcPr>
            <w:tcW w:w="1305" w:type="dxa"/>
            <w:vAlign w:val="center"/>
          </w:tcPr>
          <w:p w14:paraId="7A768272">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9,029.92</w:t>
            </w:r>
          </w:p>
        </w:tc>
        <w:tc>
          <w:tcPr>
            <w:tcW w:w="1635" w:type="dxa"/>
            <w:vAlign w:val="center"/>
          </w:tcPr>
          <w:p w14:paraId="3E7E795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72BFAE8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589E1AC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7D035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0E66E032">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2050203</w:t>
            </w:r>
          </w:p>
        </w:tc>
        <w:tc>
          <w:tcPr>
            <w:tcW w:w="2517" w:type="dxa"/>
            <w:vAlign w:val="center"/>
          </w:tcPr>
          <w:p w14:paraId="159A9E41">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初中教育</w:t>
            </w:r>
          </w:p>
        </w:tc>
        <w:tc>
          <w:tcPr>
            <w:tcW w:w="1665" w:type="dxa"/>
            <w:vAlign w:val="center"/>
          </w:tcPr>
          <w:p w14:paraId="26012E0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412.52</w:t>
            </w:r>
          </w:p>
        </w:tc>
        <w:tc>
          <w:tcPr>
            <w:tcW w:w="1275" w:type="dxa"/>
            <w:vAlign w:val="center"/>
          </w:tcPr>
          <w:p w14:paraId="23FB655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1B5D7A7E">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412.52</w:t>
            </w:r>
          </w:p>
        </w:tc>
        <w:tc>
          <w:tcPr>
            <w:tcW w:w="1635" w:type="dxa"/>
            <w:vAlign w:val="center"/>
          </w:tcPr>
          <w:p w14:paraId="33F3E69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4B94321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07F1E41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73DC1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038F1ECB">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2050204</w:t>
            </w:r>
          </w:p>
        </w:tc>
        <w:tc>
          <w:tcPr>
            <w:tcW w:w="2517" w:type="dxa"/>
            <w:vAlign w:val="center"/>
          </w:tcPr>
          <w:p w14:paraId="7C4FB5B2">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高中教育</w:t>
            </w:r>
          </w:p>
        </w:tc>
        <w:tc>
          <w:tcPr>
            <w:tcW w:w="1665" w:type="dxa"/>
            <w:vAlign w:val="center"/>
          </w:tcPr>
          <w:p w14:paraId="25E153A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14,030.91</w:t>
            </w:r>
          </w:p>
        </w:tc>
        <w:tc>
          <w:tcPr>
            <w:tcW w:w="1275" w:type="dxa"/>
            <w:vAlign w:val="center"/>
          </w:tcPr>
          <w:p w14:paraId="7A2721C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5,413.51</w:t>
            </w:r>
          </w:p>
        </w:tc>
        <w:tc>
          <w:tcPr>
            <w:tcW w:w="1305" w:type="dxa"/>
            <w:vAlign w:val="center"/>
          </w:tcPr>
          <w:p w14:paraId="76AAFA0B">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8,617.4</w:t>
            </w:r>
          </w:p>
        </w:tc>
        <w:tc>
          <w:tcPr>
            <w:tcW w:w="1635" w:type="dxa"/>
            <w:vAlign w:val="center"/>
          </w:tcPr>
          <w:p w14:paraId="2DE0F9E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2E22B54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59FA262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3B834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5E0EB605">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2050299</w:t>
            </w:r>
          </w:p>
        </w:tc>
        <w:tc>
          <w:tcPr>
            <w:tcW w:w="2517" w:type="dxa"/>
            <w:vAlign w:val="center"/>
          </w:tcPr>
          <w:p w14:paraId="5DC2E75A">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其他普通教育支出</w:t>
            </w:r>
          </w:p>
        </w:tc>
        <w:tc>
          <w:tcPr>
            <w:tcW w:w="1665" w:type="dxa"/>
            <w:vAlign w:val="center"/>
          </w:tcPr>
          <w:p w14:paraId="635DF34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14.25</w:t>
            </w:r>
          </w:p>
        </w:tc>
        <w:tc>
          <w:tcPr>
            <w:tcW w:w="1275" w:type="dxa"/>
            <w:vAlign w:val="center"/>
          </w:tcPr>
          <w:p w14:paraId="6176D94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14.25</w:t>
            </w:r>
          </w:p>
        </w:tc>
        <w:tc>
          <w:tcPr>
            <w:tcW w:w="1305" w:type="dxa"/>
            <w:vAlign w:val="center"/>
          </w:tcPr>
          <w:p w14:paraId="3595825E">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7C42E4A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1AC7D73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296EB32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4C938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06BCE972">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20509</w:t>
            </w:r>
          </w:p>
        </w:tc>
        <w:tc>
          <w:tcPr>
            <w:tcW w:w="2517" w:type="dxa"/>
            <w:vAlign w:val="center"/>
          </w:tcPr>
          <w:p w14:paraId="4CA1FEAD">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教育费附加安排的支出</w:t>
            </w:r>
          </w:p>
        </w:tc>
        <w:tc>
          <w:tcPr>
            <w:tcW w:w="1665" w:type="dxa"/>
            <w:vAlign w:val="center"/>
          </w:tcPr>
          <w:p w14:paraId="22B47D4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1,159</w:t>
            </w:r>
          </w:p>
        </w:tc>
        <w:tc>
          <w:tcPr>
            <w:tcW w:w="1275" w:type="dxa"/>
            <w:vAlign w:val="center"/>
          </w:tcPr>
          <w:p w14:paraId="4A37479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20E140DB">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1,159</w:t>
            </w:r>
          </w:p>
        </w:tc>
        <w:tc>
          <w:tcPr>
            <w:tcW w:w="1635" w:type="dxa"/>
            <w:vAlign w:val="center"/>
          </w:tcPr>
          <w:p w14:paraId="019E513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755C634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4A42CCD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E23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10E1873C">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2050999</w:t>
            </w:r>
          </w:p>
        </w:tc>
        <w:tc>
          <w:tcPr>
            <w:tcW w:w="2517" w:type="dxa"/>
            <w:vAlign w:val="center"/>
          </w:tcPr>
          <w:p w14:paraId="5D5A6025">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其他教育费附加安排的支出</w:t>
            </w:r>
          </w:p>
        </w:tc>
        <w:tc>
          <w:tcPr>
            <w:tcW w:w="1665" w:type="dxa"/>
            <w:vAlign w:val="center"/>
          </w:tcPr>
          <w:p w14:paraId="0CE2A5A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1,159</w:t>
            </w:r>
          </w:p>
        </w:tc>
        <w:tc>
          <w:tcPr>
            <w:tcW w:w="1275" w:type="dxa"/>
            <w:vAlign w:val="center"/>
          </w:tcPr>
          <w:p w14:paraId="009C259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43651D64">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1,159</w:t>
            </w:r>
          </w:p>
        </w:tc>
        <w:tc>
          <w:tcPr>
            <w:tcW w:w="1635" w:type="dxa"/>
            <w:vAlign w:val="center"/>
          </w:tcPr>
          <w:p w14:paraId="0BA0E06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396C417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3A20158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5980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3D80353A">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20599</w:t>
            </w:r>
          </w:p>
        </w:tc>
        <w:tc>
          <w:tcPr>
            <w:tcW w:w="2517" w:type="dxa"/>
            <w:vAlign w:val="center"/>
          </w:tcPr>
          <w:p w14:paraId="479C17DC">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其他教育支出</w:t>
            </w:r>
          </w:p>
        </w:tc>
        <w:tc>
          <w:tcPr>
            <w:tcW w:w="1665" w:type="dxa"/>
            <w:vAlign w:val="center"/>
          </w:tcPr>
          <w:p w14:paraId="2C5D3C3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262.91</w:t>
            </w:r>
          </w:p>
        </w:tc>
        <w:tc>
          <w:tcPr>
            <w:tcW w:w="1275" w:type="dxa"/>
            <w:vAlign w:val="center"/>
          </w:tcPr>
          <w:p w14:paraId="483D5A5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0CA9CA9C">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262.91</w:t>
            </w:r>
          </w:p>
        </w:tc>
        <w:tc>
          <w:tcPr>
            <w:tcW w:w="1635" w:type="dxa"/>
            <w:vAlign w:val="center"/>
          </w:tcPr>
          <w:p w14:paraId="5342004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311C613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07B019E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44E7F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5707947E">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2059999</w:t>
            </w:r>
          </w:p>
        </w:tc>
        <w:tc>
          <w:tcPr>
            <w:tcW w:w="2517" w:type="dxa"/>
            <w:vAlign w:val="center"/>
          </w:tcPr>
          <w:p w14:paraId="2AB3CD35">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其他教育支出</w:t>
            </w:r>
          </w:p>
        </w:tc>
        <w:tc>
          <w:tcPr>
            <w:tcW w:w="1665" w:type="dxa"/>
            <w:vAlign w:val="center"/>
          </w:tcPr>
          <w:p w14:paraId="52E5853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262.91</w:t>
            </w:r>
          </w:p>
        </w:tc>
        <w:tc>
          <w:tcPr>
            <w:tcW w:w="1275" w:type="dxa"/>
            <w:vAlign w:val="center"/>
          </w:tcPr>
          <w:p w14:paraId="63FBD54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6E46F61C">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262.91</w:t>
            </w:r>
          </w:p>
        </w:tc>
        <w:tc>
          <w:tcPr>
            <w:tcW w:w="1635" w:type="dxa"/>
            <w:vAlign w:val="center"/>
          </w:tcPr>
          <w:p w14:paraId="7514E1D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2268052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40F9698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4806D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09FF214F">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w:t>
            </w:r>
          </w:p>
        </w:tc>
        <w:tc>
          <w:tcPr>
            <w:tcW w:w="2517" w:type="dxa"/>
            <w:vAlign w:val="center"/>
          </w:tcPr>
          <w:p w14:paraId="612C7803">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社会保障和就业支出</w:t>
            </w:r>
          </w:p>
        </w:tc>
        <w:tc>
          <w:tcPr>
            <w:tcW w:w="1665" w:type="dxa"/>
            <w:vAlign w:val="center"/>
          </w:tcPr>
          <w:p w14:paraId="470FDE9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1,605.22</w:t>
            </w:r>
          </w:p>
        </w:tc>
        <w:tc>
          <w:tcPr>
            <w:tcW w:w="1275" w:type="dxa"/>
            <w:vAlign w:val="center"/>
          </w:tcPr>
          <w:p w14:paraId="4DE1932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1,605.22</w:t>
            </w:r>
          </w:p>
        </w:tc>
        <w:tc>
          <w:tcPr>
            <w:tcW w:w="1305" w:type="dxa"/>
            <w:vAlign w:val="center"/>
          </w:tcPr>
          <w:p w14:paraId="687E28E4">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7F91DF5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6496BA3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7059AE3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6E91D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4032B0C9">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w:t>
            </w:r>
          </w:p>
        </w:tc>
        <w:tc>
          <w:tcPr>
            <w:tcW w:w="2517" w:type="dxa"/>
            <w:vAlign w:val="center"/>
          </w:tcPr>
          <w:p w14:paraId="5282D340">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行政事业单位离退休</w:t>
            </w:r>
          </w:p>
        </w:tc>
        <w:tc>
          <w:tcPr>
            <w:tcW w:w="1665" w:type="dxa"/>
            <w:vAlign w:val="center"/>
          </w:tcPr>
          <w:p w14:paraId="66E5EBC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1,562.73</w:t>
            </w:r>
          </w:p>
        </w:tc>
        <w:tc>
          <w:tcPr>
            <w:tcW w:w="1275" w:type="dxa"/>
            <w:vAlign w:val="center"/>
          </w:tcPr>
          <w:p w14:paraId="3B33249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1,562.73</w:t>
            </w:r>
          </w:p>
        </w:tc>
        <w:tc>
          <w:tcPr>
            <w:tcW w:w="1305" w:type="dxa"/>
            <w:vAlign w:val="center"/>
          </w:tcPr>
          <w:p w14:paraId="07E57658">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3606F85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6C46E6D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1E39A3B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28B8C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0D50009">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2080502</w:t>
            </w:r>
          </w:p>
        </w:tc>
        <w:tc>
          <w:tcPr>
            <w:tcW w:w="2517" w:type="dxa"/>
            <w:vAlign w:val="center"/>
          </w:tcPr>
          <w:p w14:paraId="7B9A93A7">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事业单位离退休</w:t>
            </w:r>
          </w:p>
        </w:tc>
        <w:tc>
          <w:tcPr>
            <w:tcW w:w="1665" w:type="dxa"/>
            <w:vAlign w:val="center"/>
          </w:tcPr>
          <w:p w14:paraId="04F6396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537.75</w:t>
            </w:r>
          </w:p>
        </w:tc>
        <w:tc>
          <w:tcPr>
            <w:tcW w:w="1275" w:type="dxa"/>
            <w:vAlign w:val="center"/>
          </w:tcPr>
          <w:p w14:paraId="5A75DEF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537.75</w:t>
            </w:r>
          </w:p>
        </w:tc>
        <w:tc>
          <w:tcPr>
            <w:tcW w:w="1305" w:type="dxa"/>
            <w:vAlign w:val="center"/>
          </w:tcPr>
          <w:p w14:paraId="3EAB0F3D">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3B6A476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5E2B79D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0E68BBD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4F1C9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exact"/>
        </w:trPr>
        <w:tc>
          <w:tcPr>
            <w:tcW w:w="1803" w:type="dxa"/>
            <w:vAlign w:val="center"/>
          </w:tcPr>
          <w:p w14:paraId="6EA53C51">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2080505</w:t>
            </w:r>
          </w:p>
        </w:tc>
        <w:tc>
          <w:tcPr>
            <w:tcW w:w="2517" w:type="dxa"/>
            <w:vAlign w:val="center"/>
          </w:tcPr>
          <w:p w14:paraId="22FF43D4">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机关事业单位基本养老保险缴费支出</w:t>
            </w:r>
          </w:p>
        </w:tc>
        <w:tc>
          <w:tcPr>
            <w:tcW w:w="1665" w:type="dxa"/>
            <w:vAlign w:val="center"/>
          </w:tcPr>
          <w:p w14:paraId="6E06BF5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754.93</w:t>
            </w:r>
          </w:p>
        </w:tc>
        <w:tc>
          <w:tcPr>
            <w:tcW w:w="1275" w:type="dxa"/>
            <w:vAlign w:val="center"/>
          </w:tcPr>
          <w:p w14:paraId="25324C2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754.93</w:t>
            </w:r>
          </w:p>
        </w:tc>
        <w:tc>
          <w:tcPr>
            <w:tcW w:w="1305" w:type="dxa"/>
            <w:vAlign w:val="center"/>
          </w:tcPr>
          <w:p w14:paraId="6D85BBF1">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554A3B4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4A0F26E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15082F8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0281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exact"/>
        </w:trPr>
        <w:tc>
          <w:tcPr>
            <w:tcW w:w="1803" w:type="dxa"/>
            <w:vAlign w:val="center"/>
          </w:tcPr>
          <w:p w14:paraId="7B5EDD11">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2080506</w:t>
            </w:r>
          </w:p>
        </w:tc>
        <w:tc>
          <w:tcPr>
            <w:tcW w:w="2517" w:type="dxa"/>
            <w:vAlign w:val="center"/>
          </w:tcPr>
          <w:p w14:paraId="76E31FF7">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机关事业单位职业年金缴费支出</w:t>
            </w:r>
          </w:p>
        </w:tc>
        <w:tc>
          <w:tcPr>
            <w:tcW w:w="1665" w:type="dxa"/>
            <w:vAlign w:val="center"/>
          </w:tcPr>
          <w:p w14:paraId="2D5710B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270.05</w:t>
            </w:r>
          </w:p>
        </w:tc>
        <w:tc>
          <w:tcPr>
            <w:tcW w:w="1275" w:type="dxa"/>
            <w:vAlign w:val="center"/>
          </w:tcPr>
          <w:p w14:paraId="54B02AB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270.05</w:t>
            </w:r>
          </w:p>
        </w:tc>
        <w:tc>
          <w:tcPr>
            <w:tcW w:w="1305" w:type="dxa"/>
            <w:vAlign w:val="center"/>
          </w:tcPr>
          <w:p w14:paraId="577EA4DA">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080AA70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338F006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1879ED5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3F2F3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5E7CAC54">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20808</w:t>
            </w:r>
          </w:p>
        </w:tc>
        <w:tc>
          <w:tcPr>
            <w:tcW w:w="2517" w:type="dxa"/>
            <w:vAlign w:val="center"/>
          </w:tcPr>
          <w:p w14:paraId="7F5EF550">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抚恤</w:t>
            </w:r>
          </w:p>
        </w:tc>
        <w:tc>
          <w:tcPr>
            <w:tcW w:w="1665" w:type="dxa"/>
            <w:vAlign w:val="center"/>
          </w:tcPr>
          <w:p w14:paraId="674ECE6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42.49</w:t>
            </w:r>
          </w:p>
        </w:tc>
        <w:tc>
          <w:tcPr>
            <w:tcW w:w="1275" w:type="dxa"/>
            <w:vAlign w:val="center"/>
          </w:tcPr>
          <w:p w14:paraId="4010F6D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42.49</w:t>
            </w:r>
          </w:p>
        </w:tc>
        <w:tc>
          <w:tcPr>
            <w:tcW w:w="1305" w:type="dxa"/>
            <w:vAlign w:val="center"/>
          </w:tcPr>
          <w:p w14:paraId="470E8BE1">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562FFD3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70226E2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5C16FE9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685D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14A63D44">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2080801</w:t>
            </w:r>
          </w:p>
        </w:tc>
        <w:tc>
          <w:tcPr>
            <w:tcW w:w="2517" w:type="dxa"/>
            <w:vAlign w:val="center"/>
          </w:tcPr>
          <w:p w14:paraId="728D8153">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死亡抚恤</w:t>
            </w:r>
          </w:p>
        </w:tc>
        <w:tc>
          <w:tcPr>
            <w:tcW w:w="1665" w:type="dxa"/>
            <w:vAlign w:val="center"/>
          </w:tcPr>
          <w:p w14:paraId="0A98E72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42.49</w:t>
            </w:r>
          </w:p>
        </w:tc>
        <w:tc>
          <w:tcPr>
            <w:tcW w:w="1275" w:type="dxa"/>
            <w:vAlign w:val="center"/>
          </w:tcPr>
          <w:p w14:paraId="28E81A3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42.49</w:t>
            </w:r>
          </w:p>
        </w:tc>
        <w:tc>
          <w:tcPr>
            <w:tcW w:w="1305" w:type="dxa"/>
            <w:vAlign w:val="center"/>
          </w:tcPr>
          <w:p w14:paraId="2D5398D1">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24F2BAF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0E312BC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1FB8481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75B5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188AD9CD">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w:t>
            </w:r>
          </w:p>
        </w:tc>
        <w:tc>
          <w:tcPr>
            <w:tcW w:w="2517" w:type="dxa"/>
            <w:vAlign w:val="center"/>
          </w:tcPr>
          <w:p w14:paraId="31BBDFA1">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医疗卫生与计划生育支出</w:t>
            </w:r>
          </w:p>
        </w:tc>
        <w:tc>
          <w:tcPr>
            <w:tcW w:w="1665" w:type="dxa"/>
            <w:vAlign w:val="center"/>
          </w:tcPr>
          <w:p w14:paraId="7D9FEDE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113.49</w:t>
            </w:r>
          </w:p>
        </w:tc>
        <w:tc>
          <w:tcPr>
            <w:tcW w:w="1275" w:type="dxa"/>
            <w:vAlign w:val="center"/>
          </w:tcPr>
          <w:p w14:paraId="2E32D9C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7DBA884D">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113.49</w:t>
            </w:r>
          </w:p>
        </w:tc>
        <w:tc>
          <w:tcPr>
            <w:tcW w:w="1635" w:type="dxa"/>
            <w:vAlign w:val="center"/>
          </w:tcPr>
          <w:p w14:paraId="47C20C7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181607B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3B85627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2FA72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1F26B1FF">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21007</w:t>
            </w:r>
          </w:p>
        </w:tc>
        <w:tc>
          <w:tcPr>
            <w:tcW w:w="2517" w:type="dxa"/>
            <w:vAlign w:val="center"/>
          </w:tcPr>
          <w:p w14:paraId="0B63DC34">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计划生育事务</w:t>
            </w:r>
          </w:p>
        </w:tc>
        <w:tc>
          <w:tcPr>
            <w:tcW w:w="1665" w:type="dxa"/>
            <w:vAlign w:val="center"/>
          </w:tcPr>
          <w:p w14:paraId="2B5C2DD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113.49</w:t>
            </w:r>
          </w:p>
        </w:tc>
        <w:tc>
          <w:tcPr>
            <w:tcW w:w="1275" w:type="dxa"/>
            <w:vAlign w:val="center"/>
          </w:tcPr>
          <w:p w14:paraId="37517BE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121570EA">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113.49</w:t>
            </w:r>
          </w:p>
        </w:tc>
        <w:tc>
          <w:tcPr>
            <w:tcW w:w="1635" w:type="dxa"/>
            <w:vAlign w:val="center"/>
          </w:tcPr>
          <w:p w14:paraId="14C3C08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00B50FA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0A9AEDD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7AACF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56F25882">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2100799</w:t>
            </w:r>
          </w:p>
        </w:tc>
        <w:tc>
          <w:tcPr>
            <w:tcW w:w="2517" w:type="dxa"/>
            <w:vAlign w:val="center"/>
          </w:tcPr>
          <w:p w14:paraId="14F2AA13">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其他计划生育事务支出</w:t>
            </w:r>
          </w:p>
        </w:tc>
        <w:tc>
          <w:tcPr>
            <w:tcW w:w="1665" w:type="dxa"/>
            <w:vAlign w:val="center"/>
          </w:tcPr>
          <w:p w14:paraId="20F62E6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113.49</w:t>
            </w:r>
          </w:p>
        </w:tc>
        <w:tc>
          <w:tcPr>
            <w:tcW w:w="1275" w:type="dxa"/>
            <w:vAlign w:val="center"/>
          </w:tcPr>
          <w:p w14:paraId="6B2891A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4E84B7AA">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113.49</w:t>
            </w:r>
          </w:p>
        </w:tc>
        <w:tc>
          <w:tcPr>
            <w:tcW w:w="1635" w:type="dxa"/>
            <w:vAlign w:val="center"/>
          </w:tcPr>
          <w:p w14:paraId="706B455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032DAA4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1FEA0AC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9B36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057DFED5">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w:t>
            </w:r>
          </w:p>
        </w:tc>
        <w:tc>
          <w:tcPr>
            <w:tcW w:w="2517" w:type="dxa"/>
            <w:vAlign w:val="center"/>
          </w:tcPr>
          <w:p w14:paraId="2CC2500B">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住房保障支出</w:t>
            </w:r>
          </w:p>
        </w:tc>
        <w:tc>
          <w:tcPr>
            <w:tcW w:w="1665" w:type="dxa"/>
            <w:vAlign w:val="center"/>
          </w:tcPr>
          <w:p w14:paraId="6E48698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1,729.94</w:t>
            </w:r>
          </w:p>
        </w:tc>
        <w:tc>
          <w:tcPr>
            <w:tcW w:w="1275" w:type="dxa"/>
            <w:vAlign w:val="center"/>
          </w:tcPr>
          <w:p w14:paraId="5B5C63F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1,729.94</w:t>
            </w:r>
          </w:p>
        </w:tc>
        <w:tc>
          <w:tcPr>
            <w:tcW w:w="1305" w:type="dxa"/>
            <w:vAlign w:val="center"/>
          </w:tcPr>
          <w:p w14:paraId="7950E040">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7BEBEBC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537E97A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44E661C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21DF7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37E297D4">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w:t>
            </w:r>
          </w:p>
        </w:tc>
        <w:tc>
          <w:tcPr>
            <w:tcW w:w="2517" w:type="dxa"/>
            <w:vAlign w:val="center"/>
          </w:tcPr>
          <w:p w14:paraId="06C3C3EF">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住房改革支出</w:t>
            </w:r>
          </w:p>
        </w:tc>
        <w:tc>
          <w:tcPr>
            <w:tcW w:w="1665" w:type="dxa"/>
            <w:vAlign w:val="center"/>
          </w:tcPr>
          <w:p w14:paraId="4A1CED0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1,729.94</w:t>
            </w:r>
          </w:p>
        </w:tc>
        <w:tc>
          <w:tcPr>
            <w:tcW w:w="1275" w:type="dxa"/>
            <w:vAlign w:val="center"/>
          </w:tcPr>
          <w:p w14:paraId="671BB6E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1,729.94</w:t>
            </w:r>
          </w:p>
        </w:tc>
        <w:tc>
          <w:tcPr>
            <w:tcW w:w="1305" w:type="dxa"/>
            <w:vAlign w:val="center"/>
          </w:tcPr>
          <w:p w14:paraId="4DD37ACB">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2052CC7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2A3F3E8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3FDE794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5005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F9322DA">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2210201</w:t>
            </w:r>
          </w:p>
        </w:tc>
        <w:tc>
          <w:tcPr>
            <w:tcW w:w="2517" w:type="dxa"/>
            <w:vAlign w:val="center"/>
          </w:tcPr>
          <w:p w14:paraId="6BF15108">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住房公积金</w:t>
            </w:r>
          </w:p>
        </w:tc>
        <w:tc>
          <w:tcPr>
            <w:tcW w:w="1665" w:type="dxa"/>
            <w:vAlign w:val="center"/>
          </w:tcPr>
          <w:p w14:paraId="1F5E83B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776.56</w:t>
            </w:r>
          </w:p>
        </w:tc>
        <w:tc>
          <w:tcPr>
            <w:tcW w:w="1275" w:type="dxa"/>
            <w:vAlign w:val="center"/>
          </w:tcPr>
          <w:p w14:paraId="7902C25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776.56</w:t>
            </w:r>
          </w:p>
        </w:tc>
        <w:tc>
          <w:tcPr>
            <w:tcW w:w="1305" w:type="dxa"/>
            <w:vAlign w:val="center"/>
          </w:tcPr>
          <w:p w14:paraId="125506F4">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3EE18E8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6F46D4C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4E03C2B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59E4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937D15E">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2210203</w:t>
            </w:r>
          </w:p>
        </w:tc>
        <w:tc>
          <w:tcPr>
            <w:tcW w:w="2517" w:type="dxa"/>
            <w:vAlign w:val="center"/>
          </w:tcPr>
          <w:p w14:paraId="600877E7">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购房补贴</w:t>
            </w:r>
          </w:p>
        </w:tc>
        <w:tc>
          <w:tcPr>
            <w:tcW w:w="1665" w:type="dxa"/>
            <w:vAlign w:val="center"/>
          </w:tcPr>
          <w:p w14:paraId="7ABBEA6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953.38</w:t>
            </w:r>
          </w:p>
        </w:tc>
        <w:tc>
          <w:tcPr>
            <w:tcW w:w="1275" w:type="dxa"/>
            <w:vAlign w:val="center"/>
          </w:tcPr>
          <w:p w14:paraId="61CB7AD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953.38</w:t>
            </w:r>
          </w:p>
        </w:tc>
        <w:tc>
          <w:tcPr>
            <w:tcW w:w="1305" w:type="dxa"/>
            <w:vAlign w:val="center"/>
          </w:tcPr>
          <w:p w14:paraId="6D93025F">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2E1D245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623AD17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06B4060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AD1B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5E3F4694">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229</w:t>
            </w:r>
          </w:p>
        </w:tc>
        <w:tc>
          <w:tcPr>
            <w:tcW w:w="2517" w:type="dxa"/>
            <w:vAlign w:val="center"/>
          </w:tcPr>
          <w:p w14:paraId="3E097A52">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其他支出</w:t>
            </w:r>
          </w:p>
        </w:tc>
        <w:tc>
          <w:tcPr>
            <w:tcW w:w="1665" w:type="dxa"/>
            <w:vAlign w:val="center"/>
          </w:tcPr>
          <w:p w14:paraId="597CDA6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275" w:type="dxa"/>
            <w:vAlign w:val="center"/>
          </w:tcPr>
          <w:p w14:paraId="291EE87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25A2F559">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635" w:type="dxa"/>
            <w:vAlign w:val="center"/>
          </w:tcPr>
          <w:p w14:paraId="2305437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6E9CAC8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29399A4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5CB72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exact"/>
        </w:trPr>
        <w:tc>
          <w:tcPr>
            <w:tcW w:w="1803" w:type="dxa"/>
            <w:vAlign w:val="center"/>
          </w:tcPr>
          <w:p w14:paraId="2248CA0A">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22960</w:t>
            </w:r>
          </w:p>
        </w:tc>
        <w:tc>
          <w:tcPr>
            <w:tcW w:w="2517" w:type="dxa"/>
            <w:vAlign w:val="center"/>
          </w:tcPr>
          <w:p w14:paraId="2BD9AF4B">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彩票公益金及对应专项债务收入安排的支出</w:t>
            </w:r>
          </w:p>
        </w:tc>
        <w:tc>
          <w:tcPr>
            <w:tcW w:w="1665" w:type="dxa"/>
            <w:vAlign w:val="center"/>
          </w:tcPr>
          <w:p w14:paraId="3263183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275" w:type="dxa"/>
            <w:vAlign w:val="center"/>
          </w:tcPr>
          <w:p w14:paraId="1A2840D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6C64459D">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635" w:type="dxa"/>
            <w:vAlign w:val="center"/>
          </w:tcPr>
          <w:p w14:paraId="3A3A06A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78CC232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6D2D521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8908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4" w:hRule="exact"/>
        </w:trPr>
        <w:tc>
          <w:tcPr>
            <w:tcW w:w="1803" w:type="dxa"/>
            <w:vAlign w:val="center"/>
          </w:tcPr>
          <w:p w14:paraId="03A6A40E">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2296003</w:t>
            </w:r>
          </w:p>
        </w:tc>
        <w:tc>
          <w:tcPr>
            <w:tcW w:w="2517" w:type="dxa"/>
            <w:vAlign w:val="center"/>
          </w:tcPr>
          <w:p w14:paraId="4C516616">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用于体育事业的彩票公益金支出</w:t>
            </w:r>
          </w:p>
        </w:tc>
        <w:tc>
          <w:tcPr>
            <w:tcW w:w="1665" w:type="dxa"/>
            <w:vAlign w:val="center"/>
          </w:tcPr>
          <w:p w14:paraId="2D35660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275" w:type="dxa"/>
            <w:vAlign w:val="center"/>
          </w:tcPr>
          <w:p w14:paraId="2CE4A6E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17DABFA7">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635" w:type="dxa"/>
            <w:vAlign w:val="center"/>
          </w:tcPr>
          <w:p w14:paraId="6B5544D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5355565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3B41C86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bl>
    <w:p w14:paraId="4C2A8017">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注：本表反映部门本年度各项支出情况。本表金额转换为万元时，因四舍五入可能存在尾差。</w:t>
      </w:r>
    </w:p>
    <w:p w14:paraId="032CAB71">
      <w:pPr>
        <w:rPr>
          <w:rFonts w:hint="eastAsia" w:ascii="仿宋" w:hAnsi="仿宋" w:eastAsia="仿宋" w:cs="仿宋"/>
          <w:sz w:val="18"/>
          <w:szCs w:val="18"/>
          <w:lang w:eastAsia="zh-CN"/>
        </w:rPr>
        <w:sectPr>
          <w:type w:val="continuous"/>
          <w:pgSz w:w="16840" w:h="11910" w:orient="landscape"/>
          <w:pgMar w:top="1797" w:right="1440" w:bottom="1797" w:left="1440" w:header="720" w:footer="720" w:gutter="0"/>
          <w:cols w:space="720" w:num="1"/>
          <w:docGrid w:linePitch="312" w:charSpace="0"/>
        </w:sectPr>
      </w:pPr>
    </w:p>
    <w:p w14:paraId="294548B2">
      <w:pPr>
        <w:jc w:val="center"/>
        <w:rPr>
          <w:rFonts w:hint="eastAsia" w:ascii="仿宋_GB2312" w:hAnsi="黑体" w:eastAsia="仿宋_GB2312" w:cs="宋体"/>
          <w:sz w:val="32"/>
          <w:szCs w:val="32"/>
          <w:lang w:val="en-US" w:eastAsia="zh-CN"/>
        </w:rPr>
      </w:pPr>
      <w:r>
        <w:rPr>
          <w:rFonts w:hint="eastAsia" w:ascii="仿宋_GB2312" w:hAnsi="仿宋_GB2312" w:eastAsia="仿宋_GB2312" w:cs="仿宋_GB2312"/>
          <w:b/>
          <w:bCs/>
          <w:sz w:val="32"/>
          <w:szCs w:val="24"/>
          <w:lang w:val="en-US" w:eastAsia="zh-CN"/>
        </w:rPr>
        <w:t xml:space="preserve">                            </w:t>
      </w:r>
      <w:r>
        <w:rPr>
          <w:rFonts w:hint="eastAsia" w:ascii="仿宋_GB2312" w:hAnsi="黑体" w:eastAsia="仿宋_GB2312" w:cs="宋体"/>
          <w:sz w:val="32"/>
          <w:szCs w:val="32"/>
          <w:lang w:val="en-US" w:eastAsia="zh-CN"/>
        </w:rPr>
        <w:t xml:space="preserve">  财政拨款收入支出决算总表</w:t>
      </w:r>
    </w:p>
    <w:p w14:paraId="300BE034">
      <w:pPr>
        <w:jc w:val="both"/>
        <w:rPr>
          <w:rFonts w:hint="eastAsia" w:ascii="仿宋_GB2312" w:hAnsi="仿宋_GB2312" w:eastAsia="仿宋_GB2312" w:cs="仿宋_GB2312"/>
          <w:b/>
          <w:bCs/>
          <w:sz w:val="32"/>
          <w:szCs w:val="24"/>
          <w:lang w:val="en-US" w:eastAsia="zh-CN"/>
        </w:rPr>
      </w:pPr>
    </w:p>
    <w:p w14:paraId="59FD0AD3">
      <w:pPr>
        <w:keepNext w:val="0"/>
        <w:keepLines w:val="0"/>
        <w:pageBreakBefore w:val="0"/>
        <w:widowControl w:val="0"/>
        <w:kinsoku/>
        <w:wordWrap/>
        <w:overflowPunct/>
        <w:topLinePunct w:val="0"/>
        <w:autoSpaceDE/>
        <w:autoSpaceDN/>
        <w:bidi w:val="0"/>
        <w:adjustRightInd/>
        <w:snapToGrid/>
        <w:ind w:right="187"/>
        <w:jc w:val="both"/>
        <w:textAlignment w:val="auto"/>
        <w:outlineLvl w:val="9"/>
        <w:rPr>
          <w:rFonts w:hint="eastAsia" w:ascii="仿宋_GB2312" w:hAnsi="黑体" w:eastAsia="仿宋_GB2312" w:cs="宋体"/>
          <w:sz w:val="18"/>
          <w:szCs w:val="18"/>
          <w:lang w:val="en-US" w:eastAsia="zh-CN"/>
        </w:rPr>
      </w:pP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公开04表</w:t>
      </w:r>
    </w:p>
    <w:p w14:paraId="6D063278">
      <w:pPr>
        <w:ind w:right="187"/>
        <w:jc w:val="both"/>
        <w:rPr>
          <w:rFonts w:hint="eastAsia" w:ascii="仿宋" w:hAnsi="仿宋" w:eastAsia="仿宋" w:cs="仿宋"/>
          <w:sz w:val="18"/>
          <w:szCs w:val="18"/>
          <w:lang w:eastAsia="zh-CN"/>
        </w:rPr>
        <w:sectPr>
          <w:pgSz w:w="16840" w:h="11910" w:orient="landscape"/>
          <w:pgMar w:top="1797" w:right="1440" w:bottom="1797" w:left="1440" w:header="720" w:footer="720" w:gutter="0"/>
          <w:cols w:equalWidth="0" w:num="2">
            <w:col w:w="8764" w:space="40"/>
            <w:col w:w="5156"/>
          </w:cols>
          <w:docGrid w:linePitch="312" w:charSpace="0"/>
        </w:sectPr>
      </w:pPr>
    </w:p>
    <w:p w14:paraId="36AAC028">
      <w:pPr>
        <w:tabs>
          <w:tab w:val="left" w:pos="12093"/>
        </w:tabs>
        <w:spacing w:before="38" w:after="22"/>
        <w:ind w:firstLine="180" w:firstLineChars="100"/>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部门：深圳市观澜中学</w:t>
      </w:r>
      <w:r>
        <w:rPr>
          <w:rFonts w:hint="eastAsia" w:ascii="仿宋" w:hAnsi="仿宋" w:eastAsia="仿宋" w:cs="仿宋"/>
          <w:sz w:val="18"/>
          <w:szCs w:val="18"/>
          <w:lang w:eastAsia="zh-CN"/>
        </w:rPr>
        <w:tab/>
      </w: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 xml:space="preserve"> 金额单位：万元</w:t>
      </w:r>
    </w:p>
    <w:tbl>
      <w:tblPr>
        <w:tblStyle w:val="10"/>
        <w:tblpPr w:leftFromText="180" w:rightFromText="180" w:vertAnchor="page" w:horzAnchor="page" w:tblpX="1580" w:tblpY="2999"/>
        <w:tblOverlap w:val="never"/>
        <w:tblW w:w="136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347"/>
        <w:gridCol w:w="842"/>
        <w:gridCol w:w="1408"/>
        <w:gridCol w:w="2963"/>
        <w:gridCol w:w="859"/>
        <w:gridCol w:w="1370"/>
        <w:gridCol w:w="1408"/>
        <w:gridCol w:w="1488"/>
      </w:tblGrid>
      <w:tr w14:paraId="602C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exact"/>
        </w:trPr>
        <w:tc>
          <w:tcPr>
            <w:tcW w:w="5597" w:type="dxa"/>
            <w:gridSpan w:val="3"/>
            <w:vAlign w:val="top"/>
          </w:tcPr>
          <w:p w14:paraId="0B146FE3">
            <w:pPr>
              <w:pStyle w:val="12"/>
              <w:ind w:right="2868"/>
              <w:jc w:val="both"/>
              <w:rPr>
                <w:rFonts w:hint="eastAsia" w:ascii="仿宋" w:hAnsi="仿宋" w:eastAsia="仿宋" w:cs="仿宋"/>
                <w:sz w:val="18"/>
                <w:szCs w:val="18"/>
              </w:rPr>
            </w:pPr>
            <w:r>
              <w:rPr>
                <w:rFonts w:hint="eastAsia" w:ascii="仿宋" w:hAnsi="仿宋" w:eastAsia="仿宋" w:cs="仿宋"/>
                <w:sz w:val="18"/>
                <w:szCs w:val="18"/>
                <w:lang w:val="en-US" w:eastAsia="zh-CN"/>
              </w:rPr>
              <w:t xml:space="preserve">             </w:t>
            </w:r>
            <w:r>
              <w:rPr>
                <w:rFonts w:hint="eastAsia" w:ascii="仿宋_GB2312" w:hAnsi="黑体" w:eastAsia="仿宋_GB2312" w:cs="宋体"/>
                <w:kern w:val="2"/>
                <w:sz w:val="18"/>
                <w:szCs w:val="18"/>
                <w:lang w:val="en-US" w:eastAsia="zh-CN" w:bidi="ar-SA"/>
              </w:rPr>
              <w:t xml:space="preserve">      收入</w:t>
            </w:r>
          </w:p>
        </w:tc>
        <w:tc>
          <w:tcPr>
            <w:tcW w:w="8088" w:type="dxa"/>
            <w:gridSpan w:val="5"/>
            <w:vAlign w:val="top"/>
          </w:tcPr>
          <w:p w14:paraId="36F2BAEC">
            <w:pPr>
              <w:pStyle w:val="12"/>
              <w:ind w:right="4443"/>
              <w:jc w:val="center"/>
              <w:rPr>
                <w:rFonts w:hint="eastAsia" w:ascii="仿宋" w:hAnsi="仿宋" w:eastAsia="仿宋" w:cs="仿宋"/>
                <w:sz w:val="18"/>
                <w:szCs w:val="18"/>
              </w:rPr>
            </w:pPr>
            <w:r>
              <w:rPr>
                <w:rFonts w:hint="eastAsia" w:ascii="仿宋" w:hAnsi="仿宋" w:eastAsia="仿宋" w:cs="仿宋"/>
                <w:sz w:val="18"/>
                <w:szCs w:val="18"/>
                <w:lang w:val="en-US" w:eastAsia="zh-CN"/>
              </w:rPr>
              <w:t xml:space="preserve">                       </w:t>
            </w:r>
            <w:r>
              <w:rPr>
                <w:rFonts w:hint="eastAsia" w:ascii="仿宋_GB2312" w:hAnsi="黑体" w:eastAsia="仿宋_GB2312" w:cs="宋体"/>
                <w:kern w:val="2"/>
                <w:sz w:val="18"/>
                <w:szCs w:val="18"/>
                <w:lang w:val="en-US" w:eastAsia="zh-CN" w:bidi="ar-SA"/>
              </w:rPr>
              <w:t xml:space="preserve">        支出</w:t>
            </w:r>
          </w:p>
        </w:tc>
      </w:tr>
      <w:tr w14:paraId="76C9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exact"/>
        </w:trPr>
        <w:tc>
          <w:tcPr>
            <w:tcW w:w="3347" w:type="dxa"/>
            <w:vAlign w:val="top"/>
          </w:tcPr>
          <w:p w14:paraId="44EC8523">
            <w:pPr>
              <w:pStyle w:val="12"/>
              <w:spacing w:before="159"/>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项目</w:t>
            </w:r>
          </w:p>
        </w:tc>
        <w:tc>
          <w:tcPr>
            <w:tcW w:w="842" w:type="dxa"/>
            <w:vAlign w:val="top"/>
          </w:tcPr>
          <w:p w14:paraId="667C4ED6">
            <w:pPr>
              <w:pStyle w:val="12"/>
              <w:spacing w:before="159"/>
              <w:ind w:left="1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行次</w:t>
            </w:r>
          </w:p>
        </w:tc>
        <w:tc>
          <w:tcPr>
            <w:tcW w:w="1408" w:type="dxa"/>
            <w:vAlign w:val="top"/>
          </w:tcPr>
          <w:p w14:paraId="439FCEFB">
            <w:pPr>
              <w:pStyle w:val="12"/>
              <w:spacing w:before="129"/>
              <w:ind w:right="614"/>
              <w:jc w:val="center"/>
              <w:rPr>
                <w:rFonts w:hint="eastAsia" w:ascii="仿宋" w:hAnsi="仿宋" w:eastAsia="仿宋" w:cs="仿宋"/>
                <w:sz w:val="18"/>
                <w:szCs w:val="18"/>
              </w:rPr>
            </w:pPr>
            <w:r>
              <w:rPr>
                <w:rFonts w:hint="eastAsia" w:ascii="仿宋" w:hAnsi="仿宋" w:eastAsia="仿宋" w:cs="仿宋"/>
                <w:sz w:val="18"/>
                <w:szCs w:val="18"/>
                <w:lang w:val="en-US" w:eastAsia="zh-CN"/>
              </w:rPr>
              <w:t xml:space="preserve">   </w:t>
            </w:r>
            <w:r>
              <w:rPr>
                <w:rFonts w:hint="eastAsia" w:ascii="仿宋_GB2312" w:hAnsi="黑体" w:eastAsia="仿宋_GB2312" w:cs="宋体"/>
                <w:kern w:val="2"/>
                <w:sz w:val="18"/>
                <w:szCs w:val="18"/>
                <w:lang w:val="en-US" w:eastAsia="zh-CN" w:bidi="ar-SA"/>
              </w:rPr>
              <w:t>金额</w:t>
            </w:r>
          </w:p>
        </w:tc>
        <w:tc>
          <w:tcPr>
            <w:tcW w:w="2963" w:type="dxa"/>
            <w:vAlign w:val="top"/>
          </w:tcPr>
          <w:p w14:paraId="4902FEFC">
            <w:pPr>
              <w:pStyle w:val="12"/>
              <w:spacing w:before="129"/>
              <w:ind w:right="614"/>
              <w:jc w:val="center"/>
              <w:rPr>
                <w:rFonts w:hint="eastAsia" w:ascii="仿宋" w:hAnsi="仿宋" w:eastAsia="仿宋" w:cs="仿宋"/>
                <w:sz w:val="18"/>
                <w:szCs w:val="18"/>
                <w:lang w:val="en-US" w:eastAsia="zh-CN"/>
              </w:rPr>
            </w:pPr>
            <w:r>
              <w:rPr>
                <w:rFonts w:hint="eastAsia" w:ascii="仿宋_GB2312" w:hAnsi="黑体" w:eastAsia="仿宋_GB2312" w:cs="宋体"/>
                <w:kern w:val="2"/>
                <w:sz w:val="18"/>
                <w:szCs w:val="18"/>
                <w:lang w:val="en-US" w:eastAsia="zh-CN" w:bidi="ar-SA"/>
              </w:rPr>
              <w:t xml:space="preserve">   项</w:t>
            </w:r>
            <w:r>
              <w:rPr>
                <w:rFonts w:hint="eastAsia" w:ascii="仿宋_GB2312" w:hAnsi="黑体" w:eastAsia="仿宋_GB2312" w:cs="宋体"/>
                <w:kern w:val="2"/>
                <w:sz w:val="18"/>
                <w:szCs w:val="18"/>
                <w:lang w:val="en-US" w:eastAsia="zh-CN" w:bidi="ar-SA"/>
              </w:rPr>
              <w:tab/>
            </w:r>
            <w:r>
              <w:rPr>
                <w:rFonts w:hint="eastAsia" w:ascii="仿宋_GB2312" w:hAnsi="黑体" w:eastAsia="仿宋_GB2312" w:cs="宋体"/>
                <w:kern w:val="2"/>
                <w:sz w:val="18"/>
                <w:szCs w:val="18"/>
                <w:lang w:val="en-US" w:eastAsia="zh-CN" w:bidi="ar-SA"/>
              </w:rPr>
              <w:t>目</w:t>
            </w:r>
          </w:p>
        </w:tc>
        <w:tc>
          <w:tcPr>
            <w:tcW w:w="859" w:type="dxa"/>
            <w:vAlign w:val="top"/>
          </w:tcPr>
          <w:p w14:paraId="564041C0">
            <w:pPr>
              <w:pStyle w:val="12"/>
              <w:spacing w:before="159"/>
              <w:ind w:left="7" w:right="-8"/>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 xml:space="preserve"> 行次</w:t>
            </w:r>
          </w:p>
        </w:tc>
        <w:tc>
          <w:tcPr>
            <w:tcW w:w="1370" w:type="dxa"/>
            <w:vAlign w:val="top"/>
          </w:tcPr>
          <w:p w14:paraId="686E8CB8">
            <w:pPr>
              <w:pStyle w:val="12"/>
              <w:spacing w:before="129"/>
              <w:ind w:right="614"/>
              <w:jc w:val="right"/>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合计</w:t>
            </w:r>
          </w:p>
        </w:tc>
        <w:tc>
          <w:tcPr>
            <w:tcW w:w="1408" w:type="dxa"/>
            <w:vAlign w:val="top"/>
          </w:tcPr>
          <w:p w14:paraId="319AD171">
            <w:pPr>
              <w:pStyle w:val="12"/>
              <w:spacing w:before="34" w:line="272" w:lineRule="exact"/>
              <w:ind w:left="319" w:hanging="224"/>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一般公共预算 财政拨款</w:t>
            </w:r>
          </w:p>
        </w:tc>
        <w:tc>
          <w:tcPr>
            <w:tcW w:w="1488" w:type="dxa"/>
            <w:vAlign w:val="top"/>
          </w:tcPr>
          <w:p w14:paraId="60F7DF9E">
            <w:pPr>
              <w:pStyle w:val="12"/>
              <w:spacing w:before="34" w:line="272" w:lineRule="exact"/>
              <w:ind w:left="417" w:hanging="336"/>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政府性基金预算 财政拨款</w:t>
            </w:r>
          </w:p>
        </w:tc>
      </w:tr>
      <w:tr w14:paraId="2063C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exact"/>
        </w:trPr>
        <w:tc>
          <w:tcPr>
            <w:tcW w:w="3347" w:type="dxa"/>
            <w:vAlign w:val="top"/>
          </w:tcPr>
          <w:p w14:paraId="5D41A1D4">
            <w:pPr>
              <w:pStyle w:val="12"/>
              <w:spacing w:before="159"/>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栏次</w:t>
            </w:r>
          </w:p>
        </w:tc>
        <w:tc>
          <w:tcPr>
            <w:tcW w:w="842" w:type="dxa"/>
            <w:vAlign w:val="top"/>
          </w:tcPr>
          <w:p w14:paraId="766212C6">
            <w:pPr>
              <w:rPr>
                <w:rFonts w:hint="eastAsia" w:ascii="仿宋" w:hAnsi="仿宋" w:eastAsia="仿宋" w:cs="仿宋"/>
                <w:sz w:val="18"/>
                <w:szCs w:val="18"/>
              </w:rPr>
            </w:pPr>
          </w:p>
        </w:tc>
        <w:tc>
          <w:tcPr>
            <w:tcW w:w="1408" w:type="dxa"/>
            <w:vAlign w:val="top"/>
          </w:tcPr>
          <w:p w14:paraId="20357982">
            <w:pPr>
              <w:pStyle w:val="12"/>
              <w:spacing w:before="19"/>
              <w:ind w:left="13"/>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1</w:t>
            </w:r>
          </w:p>
        </w:tc>
        <w:tc>
          <w:tcPr>
            <w:tcW w:w="2963" w:type="dxa"/>
            <w:vAlign w:val="top"/>
          </w:tcPr>
          <w:p w14:paraId="13FAA4EF">
            <w:pPr>
              <w:pStyle w:val="12"/>
              <w:spacing w:before="129"/>
              <w:ind w:right="614"/>
              <w:jc w:val="center"/>
              <w:rPr>
                <w:rFonts w:hint="eastAsia" w:ascii="仿宋" w:hAnsi="仿宋" w:eastAsia="仿宋" w:cs="仿宋"/>
                <w:sz w:val="18"/>
                <w:szCs w:val="18"/>
                <w:lang w:val="en-US" w:eastAsia="zh-CN"/>
              </w:rPr>
            </w:pPr>
            <w:r>
              <w:rPr>
                <w:rFonts w:hint="eastAsia" w:ascii="仿宋_GB2312" w:hAnsi="黑体" w:eastAsia="仿宋_GB2312" w:cs="宋体"/>
                <w:kern w:val="2"/>
                <w:sz w:val="18"/>
                <w:szCs w:val="18"/>
                <w:lang w:val="en-US" w:eastAsia="zh-CN" w:bidi="ar-SA"/>
              </w:rPr>
              <w:t>栏</w:t>
            </w:r>
            <w:r>
              <w:rPr>
                <w:rFonts w:hint="eastAsia" w:ascii="仿宋_GB2312" w:hAnsi="黑体" w:eastAsia="仿宋_GB2312" w:cs="宋体"/>
                <w:kern w:val="2"/>
                <w:sz w:val="18"/>
                <w:szCs w:val="18"/>
                <w:lang w:val="en-US" w:eastAsia="zh-CN" w:bidi="ar-SA"/>
              </w:rPr>
              <w:tab/>
            </w:r>
            <w:r>
              <w:rPr>
                <w:rFonts w:hint="eastAsia" w:ascii="仿宋_GB2312" w:hAnsi="黑体" w:eastAsia="仿宋_GB2312" w:cs="宋体"/>
                <w:kern w:val="2"/>
                <w:sz w:val="18"/>
                <w:szCs w:val="18"/>
                <w:lang w:val="en-US" w:eastAsia="zh-CN" w:bidi="ar-SA"/>
              </w:rPr>
              <w:t>次</w:t>
            </w:r>
          </w:p>
        </w:tc>
        <w:tc>
          <w:tcPr>
            <w:tcW w:w="859" w:type="dxa"/>
            <w:vAlign w:val="top"/>
          </w:tcPr>
          <w:p w14:paraId="6D8ACEC5">
            <w:pPr>
              <w:rPr>
                <w:rFonts w:hint="eastAsia" w:ascii="仿宋" w:hAnsi="仿宋" w:eastAsia="仿宋" w:cs="仿宋"/>
                <w:sz w:val="18"/>
                <w:szCs w:val="18"/>
              </w:rPr>
            </w:pPr>
          </w:p>
        </w:tc>
        <w:tc>
          <w:tcPr>
            <w:tcW w:w="1370" w:type="dxa"/>
            <w:vAlign w:val="top"/>
          </w:tcPr>
          <w:p w14:paraId="23C9D01C">
            <w:pPr>
              <w:pStyle w:val="12"/>
              <w:spacing w:before="19"/>
              <w:ind w:left="1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1408" w:type="dxa"/>
            <w:vAlign w:val="top"/>
          </w:tcPr>
          <w:p w14:paraId="5CA29B07">
            <w:pPr>
              <w:pStyle w:val="12"/>
              <w:spacing w:before="19"/>
              <w:ind w:left="1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c>
          <w:tcPr>
            <w:tcW w:w="1488" w:type="dxa"/>
            <w:vAlign w:val="top"/>
          </w:tcPr>
          <w:p w14:paraId="2735DA83">
            <w:pPr>
              <w:pStyle w:val="12"/>
              <w:spacing w:before="19"/>
              <w:ind w:left="1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w:t>
            </w:r>
          </w:p>
        </w:tc>
      </w:tr>
      <w:tr w14:paraId="0A15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56F756BB">
            <w:pPr>
              <w:spacing w:before="35"/>
              <w:ind w:left="16"/>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一、一般公共预算财政拨款</w:t>
            </w:r>
          </w:p>
        </w:tc>
        <w:tc>
          <w:tcPr>
            <w:tcW w:w="842" w:type="dxa"/>
            <w:vAlign w:val="bottom"/>
          </w:tcPr>
          <w:p w14:paraId="0749FF18">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w:t>
            </w:r>
          </w:p>
        </w:tc>
        <w:tc>
          <w:tcPr>
            <w:tcW w:w="1408" w:type="dxa"/>
            <w:vAlign w:val="center"/>
          </w:tcPr>
          <w:p w14:paraId="6EEB2AF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14,425.52</w:t>
            </w:r>
          </w:p>
        </w:tc>
        <w:tc>
          <w:tcPr>
            <w:tcW w:w="2963" w:type="dxa"/>
            <w:vAlign w:val="center"/>
          </w:tcPr>
          <w:p w14:paraId="3BB645BB">
            <w:pPr>
              <w:keepNext w:val="0"/>
              <w:keepLines w:val="0"/>
              <w:widowControl/>
              <w:suppressLineNumbers w:val="0"/>
              <w:jc w:val="left"/>
              <w:textAlignment w:val="center"/>
              <w:rPr>
                <w:rFonts w:hint="eastAsia" w:ascii="仿宋" w:hAnsi="仿宋" w:eastAsia="仿宋" w:cs="仿宋"/>
                <w:kern w:val="2"/>
                <w:sz w:val="18"/>
                <w:szCs w:val="18"/>
                <w:lang w:val="en-US" w:eastAsia="zh-CN" w:bidi="ar-SA"/>
              </w:rPr>
            </w:pPr>
            <w:r>
              <w:rPr>
                <w:rFonts w:hint="eastAsia" w:ascii="仿宋_GB2312" w:hAnsi="黑体" w:eastAsia="仿宋_GB2312" w:cs="宋体"/>
                <w:sz w:val="18"/>
                <w:szCs w:val="18"/>
                <w:lang w:val="en-US" w:eastAsia="zh-CN"/>
              </w:rPr>
              <w:t>一、一般公共服务支出</w:t>
            </w:r>
          </w:p>
        </w:tc>
        <w:tc>
          <w:tcPr>
            <w:tcW w:w="859" w:type="dxa"/>
            <w:vAlign w:val="bottom"/>
          </w:tcPr>
          <w:p w14:paraId="2E79AFFF">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28</w:t>
            </w:r>
          </w:p>
        </w:tc>
        <w:tc>
          <w:tcPr>
            <w:tcW w:w="1370" w:type="dxa"/>
            <w:vAlign w:val="center"/>
          </w:tcPr>
          <w:p w14:paraId="5C94D296">
            <w:pPr>
              <w:jc w:val="right"/>
              <w:rPr>
                <w:rFonts w:hint="eastAsia" w:ascii="仿宋_GB2312" w:hAnsi="黑体" w:eastAsia="仿宋_GB2312" w:cs="宋体"/>
                <w:kern w:val="2"/>
                <w:sz w:val="18"/>
                <w:szCs w:val="18"/>
                <w:lang w:val="en-US" w:eastAsia="zh-CN" w:bidi="ar-SA"/>
              </w:rPr>
            </w:pPr>
          </w:p>
        </w:tc>
        <w:tc>
          <w:tcPr>
            <w:tcW w:w="1408" w:type="dxa"/>
            <w:vAlign w:val="center"/>
          </w:tcPr>
          <w:p w14:paraId="3023247E">
            <w:pPr>
              <w:jc w:val="right"/>
              <w:rPr>
                <w:rFonts w:hint="eastAsia" w:ascii="仿宋_GB2312" w:hAnsi="黑体" w:eastAsia="仿宋_GB2312" w:cs="宋体"/>
                <w:kern w:val="2"/>
                <w:sz w:val="18"/>
                <w:szCs w:val="18"/>
                <w:lang w:val="en-US" w:eastAsia="zh-CN" w:bidi="ar-SA"/>
              </w:rPr>
            </w:pPr>
          </w:p>
        </w:tc>
        <w:tc>
          <w:tcPr>
            <w:tcW w:w="1488" w:type="dxa"/>
            <w:vAlign w:val="top"/>
          </w:tcPr>
          <w:p w14:paraId="6D9CBBED">
            <w:pPr>
              <w:jc w:val="right"/>
              <w:rPr>
                <w:rFonts w:hint="eastAsia" w:ascii="仿宋_GB2312" w:hAnsi="黑体" w:eastAsia="仿宋_GB2312" w:cs="宋体"/>
                <w:kern w:val="2"/>
                <w:sz w:val="18"/>
                <w:szCs w:val="18"/>
                <w:lang w:val="en-US" w:eastAsia="zh-CN" w:bidi="ar-SA"/>
              </w:rPr>
            </w:pPr>
          </w:p>
        </w:tc>
      </w:tr>
      <w:tr w14:paraId="05CEE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248F3940">
            <w:pPr>
              <w:spacing w:before="35"/>
              <w:ind w:left="16"/>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二、政府性基金预算财政拨款</w:t>
            </w:r>
          </w:p>
        </w:tc>
        <w:tc>
          <w:tcPr>
            <w:tcW w:w="842" w:type="dxa"/>
            <w:vAlign w:val="bottom"/>
          </w:tcPr>
          <w:p w14:paraId="3763EB1D">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w:t>
            </w:r>
          </w:p>
        </w:tc>
        <w:tc>
          <w:tcPr>
            <w:tcW w:w="1408" w:type="dxa"/>
            <w:vAlign w:val="center"/>
          </w:tcPr>
          <w:p w14:paraId="3B76554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22.06</w:t>
            </w:r>
          </w:p>
        </w:tc>
        <w:tc>
          <w:tcPr>
            <w:tcW w:w="2963" w:type="dxa"/>
            <w:vAlign w:val="center"/>
          </w:tcPr>
          <w:p w14:paraId="247D751E">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二、外交支出</w:t>
            </w:r>
          </w:p>
        </w:tc>
        <w:tc>
          <w:tcPr>
            <w:tcW w:w="859" w:type="dxa"/>
            <w:vAlign w:val="bottom"/>
          </w:tcPr>
          <w:p w14:paraId="1D12C69B">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29</w:t>
            </w:r>
          </w:p>
        </w:tc>
        <w:tc>
          <w:tcPr>
            <w:tcW w:w="1370" w:type="dxa"/>
            <w:vAlign w:val="center"/>
          </w:tcPr>
          <w:p w14:paraId="5A65F924">
            <w:pPr>
              <w:jc w:val="right"/>
              <w:rPr>
                <w:rFonts w:hint="eastAsia" w:ascii="仿宋_GB2312" w:hAnsi="黑体" w:eastAsia="仿宋_GB2312" w:cs="宋体"/>
                <w:kern w:val="2"/>
                <w:sz w:val="18"/>
                <w:szCs w:val="18"/>
                <w:lang w:val="en-US" w:eastAsia="zh-CN" w:bidi="ar-SA"/>
              </w:rPr>
            </w:pPr>
          </w:p>
        </w:tc>
        <w:tc>
          <w:tcPr>
            <w:tcW w:w="1408" w:type="dxa"/>
            <w:vAlign w:val="center"/>
          </w:tcPr>
          <w:p w14:paraId="19601BAE">
            <w:pPr>
              <w:jc w:val="right"/>
              <w:rPr>
                <w:rFonts w:hint="eastAsia" w:ascii="仿宋_GB2312" w:hAnsi="黑体" w:eastAsia="仿宋_GB2312" w:cs="宋体"/>
                <w:kern w:val="2"/>
                <w:sz w:val="18"/>
                <w:szCs w:val="18"/>
                <w:lang w:val="en-US" w:eastAsia="zh-CN" w:bidi="ar-SA"/>
              </w:rPr>
            </w:pPr>
          </w:p>
        </w:tc>
        <w:tc>
          <w:tcPr>
            <w:tcW w:w="1488" w:type="dxa"/>
            <w:vAlign w:val="top"/>
          </w:tcPr>
          <w:p w14:paraId="01AFC078">
            <w:pPr>
              <w:jc w:val="right"/>
              <w:rPr>
                <w:rFonts w:hint="eastAsia" w:ascii="仿宋_GB2312" w:hAnsi="黑体" w:eastAsia="仿宋_GB2312" w:cs="宋体"/>
                <w:kern w:val="2"/>
                <w:sz w:val="18"/>
                <w:szCs w:val="18"/>
                <w:lang w:val="en-US" w:eastAsia="zh-CN" w:bidi="ar-SA"/>
              </w:rPr>
            </w:pPr>
          </w:p>
        </w:tc>
      </w:tr>
      <w:tr w14:paraId="6307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3DF15DE1">
            <w:pPr>
              <w:rPr>
                <w:rFonts w:hint="eastAsia" w:ascii="仿宋" w:hAnsi="仿宋" w:eastAsia="仿宋" w:cs="仿宋"/>
                <w:sz w:val="18"/>
                <w:szCs w:val="18"/>
              </w:rPr>
            </w:pPr>
          </w:p>
        </w:tc>
        <w:tc>
          <w:tcPr>
            <w:tcW w:w="842" w:type="dxa"/>
            <w:vAlign w:val="bottom"/>
          </w:tcPr>
          <w:p w14:paraId="2DB2D763">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w:t>
            </w:r>
          </w:p>
        </w:tc>
        <w:tc>
          <w:tcPr>
            <w:tcW w:w="1408" w:type="dxa"/>
            <w:vAlign w:val="center"/>
          </w:tcPr>
          <w:p w14:paraId="28740C9C">
            <w:pPr>
              <w:jc w:val="right"/>
              <w:rPr>
                <w:rFonts w:hint="eastAsia" w:ascii="仿宋" w:hAnsi="仿宋" w:eastAsia="仿宋" w:cs="仿宋"/>
                <w:sz w:val="18"/>
                <w:szCs w:val="18"/>
              </w:rPr>
            </w:pPr>
          </w:p>
        </w:tc>
        <w:tc>
          <w:tcPr>
            <w:tcW w:w="2963" w:type="dxa"/>
            <w:vAlign w:val="center"/>
          </w:tcPr>
          <w:p w14:paraId="4A7430FE">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三、国防支出</w:t>
            </w:r>
          </w:p>
        </w:tc>
        <w:tc>
          <w:tcPr>
            <w:tcW w:w="859" w:type="dxa"/>
            <w:vAlign w:val="bottom"/>
          </w:tcPr>
          <w:p w14:paraId="014EC86C">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30</w:t>
            </w:r>
          </w:p>
        </w:tc>
        <w:tc>
          <w:tcPr>
            <w:tcW w:w="1370" w:type="dxa"/>
            <w:vAlign w:val="center"/>
          </w:tcPr>
          <w:p w14:paraId="1780043E">
            <w:pPr>
              <w:jc w:val="right"/>
              <w:rPr>
                <w:rFonts w:hint="eastAsia" w:ascii="仿宋_GB2312" w:hAnsi="黑体" w:eastAsia="仿宋_GB2312" w:cs="宋体"/>
                <w:kern w:val="2"/>
                <w:sz w:val="18"/>
                <w:szCs w:val="18"/>
                <w:lang w:val="en-US" w:eastAsia="zh-CN" w:bidi="ar-SA"/>
              </w:rPr>
            </w:pPr>
          </w:p>
        </w:tc>
        <w:tc>
          <w:tcPr>
            <w:tcW w:w="1408" w:type="dxa"/>
            <w:vAlign w:val="center"/>
          </w:tcPr>
          <w:p w14:paraId="4D912F71">
            <w:pPr>
              <w:jc w:val="right"/>
              <w:rPr>
                <w:rFonts w:hint="eastAsia" w:ascii="仿宋_GB2312" w:hAnsi="黑体" w:eastAsia="仿宋_GB2312" w:cs="宋体"/>
                <w:kern w:val="2"/>
                <w:sz w:val="18"/>
                <w:szCs w:val="18"/>
                <w:lang w:val="en-US" w:eastAsia="zh-CN" w:bidi="ar-SA"/>
              </w:rPr>
            </w:pPr>
          </w:p>
        </w:tc>
        <w:tc>
          <w:tcPr>
            <w:tcW w:w="1488" w:type="dxa"/>
            <w:vAlign w:val="top"/>
          </w:tcPr>
          <w:p w14:paraId="2E98AD93">
            <w:pPr>
              <w:jc w:val="right"/>
              <w:rPr>
                <w:rFonts w:hint="eastAsia" w:ascii="仿宋_GB2312" w:hAnsi="黑体" w:eastAsia="仿宋_GB2312" w:cs="宋体"/>
                <w:kern w:val="2"/>
                <w:sz w:val="18"/>
                <w:szCs w:val="18"/>
                <w:lang w:val="en-US" w:eastAsia="zh-CN" w:bidi="ar-SA"/>
              </w:rPr>
            </w:pPr>
          </w:p>
        </w:tc>
      </w:tr>
      <w:tr w14:paraId="3EA63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28F12ABB">
            <w:pPr>
              <w:rPr>
                <w:rFonts w:hint="eastAsia" w:ascii="仿宋" w:hAnsi="仿宋" w:eastAsia="仿宋" w:cs="仿宋"/>
                <w:sz w:val="18"/>
                <w:szCs w:val="18"/>
              </w:rPr>
            </w:pPr>
          </w:p>
        </w:tc>
        <w:tc>
          <w:tcPr>
            <w:tcW w:w="842" w:type="dxa"/>
            <w:vAlign w:val="bottom"/>
          </w:tcPr>
          <w:p w14:paraId="747D449A">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w:t>
            </w:r>
          </w:p>
        </w:tc>
        <w:tc>
          <w:tcPr>
            <w:tcW w:w="1408" w:type="dxa"/>
            <w:vAlign w:val="center"/>
          </w:tcPr>
          <w:p w14:paraId="6833445D">
            <w:pPr>
              <w:jc w:val="right"/>
              <w:rPr>
                <w:rFonts w:hint="eastAsia" w:ascii="仿宋" w:hAnsi="仿宋" w:eastAsia="仿宋" w:cs="仿宋"/>
                <w:sz w:val="18"/>
                <w:szCs w:val="18"/>
              </w:rPr>
            </w:pPr>
          </w:p>
        </w:tc>
        <w:tc>
          <w:tcPr>
            <w:tcW w:w="2963" w:type="dxa"/>
            <w:vAlign w:val="center"/>
          </w:tcPr>
          <w:p w14:paraId="4A9D1196">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四、公共安全支出</w:t>
            </w:r>
          </w:p>
        </w:tc>
        <w:tc>
          <w:tcPr>
            <w:tcW w:w="859" w:type="dxa"/>
            <w:vAlign w:val="bottom"/>
          </w:tcPr>
          <w:p w14:paraId="72E403C1">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31</w:t>
            </w:r>
          </w:p>
        </w:tc>
        <w:tc>
          <w:tcPr>
            <w:tcW w:w="1370" w:type="dxa"/>
            <w:vAlign w:val="center"/>
          </w:tcPr>
          <w:p w14:paraId="7927AF68">
            <w:pPr>
              <w:jc w:val="right"/>
              <w:rPr>
                <w:rFonts w:hint="eastAsia" w:ascii="仿宋_GB2312" w:hAnsi="黑体" w:eastAsia="仿宋_GB2312" w:cs="宋体"/>
                <w:kern w:val="2"/>
                <w:sz w:val="18"/>
                <w:szCs w:val="18"/>
                <w:lang w:val="en-US" w:eastAsia="zh-CN" w:bidi="ar-SA"/>
              </w:rPr>
            </w:pPr>
          </w:p>
        </w:tc>
        <w:tc>
          <w:tcPr>
            <w:tcW w:w="1408" w:type="dxa"/>
            <w:vAlign w:val="center"/>
          </w:tcPr>
          <w:p w14:paraId="21259441">
            <w:pPr>
              <w:jc w:val="right"/>
              <w:rPr>
                <w:rFonts w:hint="eastAsia" w:ascii="仿宋_GB2312" w:hAnsi="黑体" w:eastAsia="仿宋_GB2312" w:cs="宋体"/>
                <w:kern w:val="2"/>
                <w:sz w:val="18"/>
                <w:szCs w:val="18"/>
                <w:lang w:val="en-US" w:eastAsia="zh-CN" w:bidi="ar-SA"/>
              </w:rPr>
            </w:pPr>
          </w:p>
        </w:tc>
        <w:tc>
          <w:tcPr>
            <w:tcW w:w="1488" w:type="dxa"/>
            <w:vAlign w:val="top"/>
          </w:tcPr>
          <w:p w14:paraId="51D96F38">
            <w:pPr>
              <w:jc w:val="right"/>
              <w:rPr>
                <w:rFonts w:hint="eastAsia" w:ascii="仿宋_GB2312" w:hAnsi="黑体" w:eastAsia="仿宋_GB2312" w:cs="宋体"/>
                <w:kern w:val="2"/>
                <w:sz w:val="18"/>
                <w:szCs w:val="18"/>
                <w:lang w:val="en-US" w:eastAsia="zh-CN" w:bidi="ar-SA"/>
              </w:rPr>
            </w:pPr>
          </w:p>
        </w:tc>
      </w:tr>
      <w:tr w14:paraId="3B44E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1E921D9E">
            <w:pPr>
              <w:rPr>
                <w:rFonts w:hint="eastAsia" w:ascii="仿宋" w:hAnsi="仿宋" w:eastAsia="仿宋" w:cs="仿宋"/>
                <w:sz w:val="18"/>
                <w:szCs w:val="18"/>
              </w:rPr>
            </w:pPr>
          </w:p>
        </w:tc>
        <w:tc>
          <w:tcPr>
            <w:tcW w:w="842" w:type="dxa"/>
            <w:vAlign w:val="bottom"/>
          </w:tcPr>
          <w:p w14:paraId="7F938E19">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5</w:t>
            </w:r>
          </w:p>
        </w:tc>
        <w:tc>
          <w:tcPr>
            <w:tcW w:w="1408" w:type="dxa"/>
            <w:vAlign w:val="center"/>
          </w:tcPr>
          <w:p w14:paraId="58C004FA">
            <w:pPr>
              <w:jc w:val="right"/>
              <w:rPr>
                <w:rFonts w:hint="eastAsia" w:ascii="仿宋" w:hAnsi="仿宋" w:eastAsia="仿宋" w:cs="仿宋"/>
                <w:sz w:val="18"/>
                <w:szCs w:val="18"/>
              </w:rPr>
            </w:pPr>
          </w:p>
        </w:tc>
        <w:tc>
          <w:tcPr>
            <w:tcW w:w="2963" w:type="dxa"/>
            <w:vAlign w:val="center"/>
          </w:tcPr>
          <w:p w14:paraId="4138C8D6">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五、教育支出</w:t>
            </w:r>
          </w:p>
        </w:tc>
        <w:tc>
          <w:tcPr>
            <w:tcW w:w="859" w:type="dxa"/>
            <w:vAlign w:val="bottom"/>
          </w:tcPr>
          <w:p w14:paraId="546F3974">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32</w:t>
            </w:r>
          </w:p>
        </w:tc>
        <w:tc>
          <w:tcPr>
            <w:tcW w:w="1370" w:type="dxa"/>
            <w:vAlign w:val="center"/>
          </w:tcPr>
          <w:p w14:paraId="0170FF7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10,858.92</w:t>
            </w:r>
          </w:p>
        </w:tc>
        <w:tc>
          <w:tcPr>
            <w:tcW w:w="1408" w:type="dxa"/>
            <w:vAlign w:val="center"/>
          </w:tcPr>
          <w:p w14:paraId="7B84B76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10,858.92</w:t>
            </w:r>
          </w:p>
        </w:tc>
        <w:tc>
          <w:tcPr>
            <w:tcW w:w="1488" w:type="dxa"/>
            <w:vAlign w:val="top"/>
          </w:tcPr>
          <w:p w14:paraId="464D2BF0">
            <w:pPr>
              <w:jc w:val="right"/>
              <w:rPr>
                <w:rFonts w:hint="eastAsia" w:ascii="仿宋_GB2312" w:hAnsi="黑体" w:eastAsia="仿宋_GB2312" w:cs="宋体"/>
                <w:kern w:val="2"/>
                <w:sz w:val="18"/>
                <w:szCs w:val="18"/>
                <w:lang w:val="en-US" w:eastAsia="zh-CN" w:bidi="ar-SA"/>
              </w:rPr>
            </w:pPr>
          </w:p>
        </w:tc>
      </w:tr>
      <w:tr w14:paraId="3F63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2A594CA4">
            <w:pPr>
              <w:rPr>
                <w:rFonts w:hint="eastAsia" w:ascii="仿宋" w:hAnsi="仿宋" w:eastAsia="仿宋" w:cs="仿宋"/>
                <w:sz w:val="18"/>
                <w:szCs w:val="18"/>
              </w:rPr>
            </w:pPr>
          </w:p>
        </w:tc>
        <w:tc>
          <w:tcPr>
            <w:tcW w:w="842" w:type="dxa"/>
            <w:vAlign w:val="bottom"/>
          </w:tcPr>
          <w:p w14:paraId="526C56A4">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6</w:t>
            </w:r>
          </w:p>
        </w:tc>
        <w:tc>
          <w:tcPr>
            <w:tcW w:w="1408" w:type="dxa"/>
            <w:vAlign w:val="center"/>
          </w:tcPr>
          <w:p w14:paraId="2F037B97">
            <w:pPr>
              <w:jc w:val="right"/>
              <w:rPr>
                <w:rFonts w:hint="eastAsia" w:ascii="仿宋" w:hAnsi="仿宋" w:eastAsia="仿宋" w:cs="仿宋"/>
                <w:sz w:val="18"/>
                <w:szCs w:val="18"/>
              </w:rPr>
            </w:pPr>
          </w:p>
        </w:tc>
        <w:tc>
          <w:tcPr>
            <w:tcW w:w="2963" w:type="dxa"/>
            <w:vAlign w:val="center"/>
          </w:tcPr>
          <w:p w14:paraId="01A36379">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六、科学技术支出</w:t>
            </w:r>
          </w:p>
        </w:tc>
        <w:tc>
          <w:tcPr>
            <w:tcW w:w="859" w:type="dxa"/>
            <w:vAlign w:val="bottom"/>
          </w:tcPr>
          <w:p w14:paraId="39CF44A1">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33</w:t>
            </w:r>
          </w:p>
        </w:tc>
        <w:tc>
          <w:tcPr>
            <w:tcW w:w="1370" w:type="dxa"/>
            <w:vAlign w:val="center"/>
          </w:tcPr>
          <w:p w14:paraId="40DF77D3">
            <w:pPr>
              <w:jc w:val="right"/>
              <w:rPr>
                <w:rFonts w:hint="eastAsia" w:ascii="仿宋_GB2312" w:hAnsi="黑体" w:eastAsia="仿宋_GB2312" w:cs="宋体"/>
                <w:kern w:val="2"/>
                <w:sz w:val="18"/>
                <w:szCs w:val="18"/>
                <w:lang w:val="en-US" w:eastAsia="zh-CN" w:bidi="ar-SA"/>
              </w:rPr>
            </w:pPr>
          </w:p>
        </w:tc>
        <w:tc>
          <w:tcPr>
            <w:tcW w:w="1408" w:type="dxa"/>
            <w:vAlign w:val="center"/>
          </w:tcPr>
          <w:p w14:paraId="1B27A44B">
            <w:pPr>
              <w:jc w:val="right"/>
              <w:rPr>
                <w:rFonts w:hint="eastAsia" w:ascii="仿宋_GB2312" w:hAnsi="黑体" w:eastAsia="仿宋_GB2312" w:cs="宋体"/>
                <w:kern w:val="2"/>
                <w:sz w:val="18"/>
                <w:szCs w:val="18"/>
                <w:lang w:val="en-US" w:eastAsia="zh-CN" w:bidi="ar-SA"/>
              </w:rPr>
            </w:pPr>
          </w:p>
        </w:tc>
        <w:tc>
          <w:tcPr>
            <w:tcW w:w="1488" w:type="dxa"/>
            <w:vAlign w:val="top"/>
          </w:tcPr>
          <w:p w14:paraId="09867942">
            <w:pPr>
              <w:jc w:val="right"/>
              <w:rPr>
                <w:rFonts w:hint="eastAsia" w:ascii="仿宋_GB2312" w:hAnsi="黑体" w:eastAsia="仿宋_GB2312" w:cs="宋体"/>
                <w:kern w:val="2"/>
                <w:sz w:val="18"/>
                <w:szCs w:val="18"/>
                <w:lang w:val="en-US" w:eastAsia="zh-CN" w:bidi="ar-SA"/>
              </w:rPr>
            </w:pPr>
          </w:p>
        </w:tc>
      </w:tr>
      <w:tr w14:paraId="4792E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6758BFCE">
            <w:pPr>
              <w:rPr>
                <w:rFonts w:hint="eastAsia" w:ascii="仿宋" w:hAnsi="仿宋" w:eastAsia="仿宋" w:cs="仿宋"/>
                <w:sz w:val="18"/>
                <w:szCs w:val="18"/>
              </w:rPr>
            </w:pPr>
          </w:p>
        </w:tc>
        <w:tc>
          <w:tcPr>
            <w:tcW w:w="842" w:type="dxa"/>
            <w:vAlign w:val="bottom"/>
          </w:tcPr>
          <w:p w14:paraId="087B16DE">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7</w:t>
            </w:r>
          </w:p>
        </w:tc>
        <w:tc>
          <w:tcPr>
            <w:tcW w:w="1408" w:type="dxa"/>
            <w:vAlign w:val="center"/>
          </w:tcPr>
          <w:p w14:paraId="01AB4405">
            <w:pPr>
              <w:jc w:val="right"/>
              <w:rPr>
                <w:rFonts w:hint="eastAsia" w:ascii="仿宋" w:hAnsi="仿宋" w:eastAsia="仿宋" w:cs="仿宋"/>
                <w:sz w:val="18"/>
                <w:szCs w:val="18"/>
              </w:rPr>
            </w:pPr>
          </w:p>
        </w:tc>
        <w:tc>
          <w:tcPr>
            <w:tcW w:w="2963" w:type="dxa"/>
            <w:vAlign w:val="center"/>
          </w:tcPr>
          <w:p w14:paraId="235BADDE">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七、文化体育与传媒支出</w:t>
            </w:r>
          </w:p>
        </w:tc>
        <w:tc>
          <w:tcPr>
            <w:tcW w:w="859" w:type="dxa"/>
            <w:vAlign w:val="bottom"/>
          </w:tcPr>
          <w:p w14:paraId="3918FC92">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34</w:t>
            </w:r>
          </w:p>
        </w:tc>
        <w:tc>
          <w:tcPr>
            <w:tcW w:w="1370" w:type="dxa"/>
            <w:vAlign w:val="center"/>
          </w:tcPr>
          <w:p w14:paraId="3E7F4180">
            <w:pPr>
              <w:jc w:val="right"/>
              <w:rPr>
                <w:rFonts w:hint="eastAsia" w:ascii="仿宋_GB2312" w:hAnsi="黑体" w:eastAsia="仿宋_GB2312" w:cs="宋体"/>
                <w:kern w:val="2"/>
                <w:sz w:val="18"/>
                <w:szCs w:val="18"/>
                <w:lang w:val="en-US" w:eastAsia="zh-CN" w:bidi="ar-SA"/>
              </w:rPr>
            </w:pPr>
          </w:p>
        </w:tc>
        <w:tc>
          <w:tcPr>
            <w:tcW w:w="1408" w:type="dxa"/>
            <w:vAlign w:val="center"/>
          </w:tcPr>
          <w:p w14:paraId="25810550">
            <w:pPr>
              <w:jc w:val="right"/>
              <w:rPr>
                <w:rFonts w:hint="eastAsia" w:ascii="仿宋_GB2312" w:hAnsi="黑体" w:eastAsia="仿宋_GB2312" w:cs="宋体"/>
                <w:kern w:val="2"/>
                <w:sz w:val="18"/>
                <w:szCs w:val="18"/>
                <w:lang w:val="en-US" w:eastAsia="zh-CN" w:bidi="ar-SA"/>
              </w:rPr>
            </w:pPr>
          </w:p>
        </w:tc>
        <w:tc>
          <w:tcPr>
            <w:tcW w:w="1488" w:type="dxa"/>
            <w:vAlign w:val="top"/>
          </w:tcPr>
          <w:p w14:paraId="11654BAC">
            <w:pPr>
              <w:jc w:val="right"/>
              <w:rPr>
                <w:rFonts w:hint="eastAsia" w:ascii="仿宋_GB2312" w:hAnsi="黑体" w:eastAsia="仿宋_GB2312" w:cs="宋体"/>
                <w:kern w:val="2"/>
                <w:sz w:val="18"/>
                <w:szCs w:val="18"/>
                <w:lang w:val="en-US" w:eastAsia="zh-CN" w:bidi="ar-SA"/>
              </w:rPr>
            </w:pPr>
          </w:p>
        </w:tc>
      </w:tr>
      <w:tr w14:paraId="4D54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7A379607">
            <w:pPr>
              <w:rPr>
                <w:rFonts w:hint="eastAsia" w:ascii="仿宋" w:hAnsi="仿宋" w:eastAsia="仿宋" w:cs="仿宋"/>
                <w:sz w:val="18"/>
                <w:szCs w:val="18"/>
              </w:rPr>
            </w:pPr>
          </w:p>
        </w:tc>
        <w:tc>
          <w:tcPr>
            <w:tcW w:w="842" w:type="dxa"/>
            <w:vAlign w:val="bottom"/>
          </w:tcPr>
          <w:p w14:paraId="29205286">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8</w:t>
            </w:r>
          </w:p>
        </w:tc>
        <w:tc>
          <w:tcPr>
            <w:tcW w:w="1408" w:type="dxa"/>
            <w:vAlign w:val="center"/>
          </w:tcPr>
          <w:p w14:paraId="358C0CC9">
            <w:pPr>
              <w:jc w:val="right"/>
              <w:rPr>
                <w:rFonts w:hint="eastAsia" w:ascii="仿宋" w:hAnsi="仿宋" w:eastAsia="仿宋" w:cs="仿宋"/>
                <w:sz w:val="18"/>
                <w:szCs w:val="18"/>
              </w:rPr>
            </w:pPr>
          </w:p>
        </w:tc>
        <w:tc>
          <w:tcPr>
            <w:tcW w:w="2963" w:type="dxa"/>
            <w:vAlign w:val="center"/>
          </w:tcPr>
          <w:p w14:paraId="3AEAFBE8">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八、社会保障和就业支出</w:t>
            </w:r>
          </w:p>
        </w:tc>
        <w:tc>
          <w:tcPr>
            <w:tcW w:w="859" w:type="dxa"/>
            <w:vAlign w:val="bottom"/>
          </w:tcPr>
          <w:p w14:paraId="04C12559">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35</w:t>
            </w:r>
          </w:p>
        </w:tc>
        <w:tc>
          <w:tcPr>
            <w:tcW w:w="1370" w:type="dxa"/>
            <w:vAlign w:val="center"/>
          </w:tcPr>
          <w:p w14:paraId="5B9EAF2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1,605.22</w:t>
            </w:r>
          </w:p>
        </w:tc>
        <w:tc>
          <w:tcPr>
            <w:tcW w:w="1408" w:type="dxa"/>
            <w:vAlign w:val="center"/>
          </w:tcPr>
          <w:p w14:paraId="36331E4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1,605.22</w:t>
            </w:r>
          </w:p>
        </w:tc>
        <w:tc>
          <w:tcPr>
            <w:tcW w:w="1488" w:type="dxa"/>
            <w:vAlign w:val="top"/>
          </w:tcPr>
          <w:p w14:paraId="54FC6659">
            <w:pPr>
              <w:jc w:val="right"/>
              <w:rPr>
                <w:rFonts w:hint="eastAsia" w:ascii="仿宋_GB2312" w:hAnsi="黑体" w:eastAsia="仿宋_GB2312" w:cs="宋体"/>
                <w:kern w:val="2"/>
                <w:sz w:val="18"/>
                <w:szCs w:val="18"/>
                <w:lang w:val="en-US" w:eastAsia="zh-CN" w:bidi="ar-SA"/>
              </w:rPr>
            </w:pPr>
          </w:p>
        </w:tc>
      </w:tr>
      <w:tr w14:paraId="22A21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0955EC97">
            <w:pPr>
              <w:rPr>
                <w:rFonts w:hint="eastAsia" w:ascii="仿宋" w:hAnsi="仿宋" w:eastAsia="仿宋" w:cs="仿宋"/>
                <w:sz w:val="18"/>
                <w:szCs w:val="18"/>
              </w:rPr>
            </w:pPr>
          </w:p>
        </w:tc>
        <w:tc>
          <w:tcPr>
            <w:tcW w:w="842" w:type="dxa"/>
            <w:vAlign w:val="bottom"/>
          </w:tcPr>
          <w:p w14:paraId="0C3DE107">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9</w:t>
            </w:r>
          </w:p>
        </w:tc>
        <w:tc>
          <w:tcPr>
            <w:tcW w:w="1408" w:type="dxa"/>
            <w:vAlign w:val="center"/>
          </w:tcPr>
          <w:p w14:paraId="7E584986">
            <w:pPr>
              <w:jc w:val="right"/>
              <w:rPr>
                <w:rFonts w:hint="eastAsia" w:ascii="仿宋" w:hAnsi="仿宋" w:eastAsia="仿宋" w:cs="仿宋"/>
                <w:sz w:val="18"/>
                <w:szCs w:val="18"/>
              </w:rPr>
            </w:pPr>
          </w:p>
        </w:tc>
        <w:tc>
          <w:tcPr>
            <w:tcW w:w="2963" w:type="dxa"/>
            <w:vAlign w:val="center"/>
          </w:tcPr>
          <w:p w14:paraId="2BAB868D">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九、医疗卫生与计划生育支出</w:t>
            </w:r>
          </w:p>
        </w:tc>
        <w:tc>
          <w:tcPr>
            <w:tcW w:w="859" w:type="dxa"/>
            <w:vAlign w:val="bottom"/>
          </w:tcPr>
          <w:p w14:paraId="46C13433">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36</w:t>
            </w:r>
          </w:p>
        </w:tc>
        <w:tc>
          <w:tcPr>
            <w:tcW w:w="1370" w:type="dxa"/>
            <w:vAlign w:val="center"/>
          </w:tcPr>
          <w:p w14:paraId="33D30AD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113.49</w:t>
            </w:r>
          </w:p>
        </w:tc>
        <w:tc>
          <w:tcPr>
            <w:tcW w:w="1408" w:type="dxa"/>
            <w:vAlign w:val="center"/>
          </w:tcPr>
          <w:p w14:paraId="73EE451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113.49</w:t>
            </w:r>
          </w:p>
        </w:tc>
        <w:tc>
          <w:tcPr>
            <w:tcW w:w="1488" w:type="dxa"/>
            <w:vAlign w:val="top"/>
          </w:tcPr>
          <w:p w14:paraId="3E652F08">
            <w:pPr>
              <w:jc w:val="right"/>
              <w:rPr>
                <w:rFonts w:hint="eastAsia" w:ascii="仿宋_GB2312" w:hAnsi="黑体" w:eastAsia="仿宋_GB2312" w:cs="宋体"/>
                <w:kern w:val="2"/>
                <w:sz w:val="18"/>
                <w:szCs w:val="18"/>
                <w:lang w:val="en-US" w:eastAsia="zh-CN" w:bidi="ar-SA"/>
              </w:rPr>
            </w:pPr>
          </w:p>
        </w:tc>
      </w:tr>
      <w:tr w14:paraId="52B4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377AE234">
            <w:pPr>
              <w:rPr>
                <w:rFonts w:hint="eastAsia" w:ascii="仿宋" w:hAnsi="仿宋" w:eastAsia="仿宋" w:cs="仿宋"/>
                <w:sz w:val="18"/>
                <w:szCs w:val="18"/>
              </w:rPr>
            </w:pPr>
          </w:p>
        </w:tc>
        <w:tc>
          <w:tcPr>
            <w:tcW w:w="842" w:type="dxa"/>
            <w:vAlign w:val="bottom"/>
          </w:tcPr>
          <w:p w14:paraId="73B8EE6A">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10</w:t>
            </w:r>
          </w:p>
        </w:tc>
        <w:tc>
          <w:tcPr>
            <w:tcW w:w="1408" w:type="dxa"/>
            <w:vAlign w:val="center"/>
          </w:tcPr>
          <w:p w14:paraId="13549F7A">
            <w:pPr>
              <w:jc w:val="right"/>
              <w:rPr>
                <w:rFonts w:hint="eastAsia" w:ascii="仿宋" w:hAnsi="仿宋" w:eastAsia="仿宋" w:cs="仿宋"/>
                <w:sz w:val="18"/>
                <w:szCs w:val="18"/>
              </w:rPr>
            </w:pPr>
          </w:p>
        </w:tc>
        <w:tc>
          <w:tcPr>
            <w:tcW w:w="2963" w:type="dxa"/>
            <w:vAlign w:val="center"/>
          </w:tcPr>
          <w:p w14:paraId="5A000E24">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十、节能环保支出</w:t>
            </w:r>
          </w:p>
        </w:tc>
        <w:tc>
          <w:tcPr>
            <w:tcW w:w="859" w:type="dxa"/>
            <w:vAlign w:val="bottom"/>
          </w:tcPr>
          <w:p w14:paraId="63FD88BC">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37</w:t>
            </w:r>
          </w:p>
        </w:tc>
        <w:tc>
          <w:tcPr>
            <w:tcW w:w="1370" w:type="dxa"/>
            <w:vAlign w:val="center"/>
          </w:tcPr>
          <w:p w14:paraId="0F08C955">
            <w:pPr>
              <w:jc w:val="right"/>
              <w:rPr>
                <w:rFonts w:hint="eastAsia" w:ascii="仿宋_GB2312" w:hAnsi="黑体" w:eastAsia="仿宋_GB2312" w:cs="宋体"/>
                <w:kern w:val="2"/>
                <w:sz w:val="18"/>
                <w:szCs w:val="18"/>
                <w:lang w:val="en-US" w:eastAsia="zh-CN" w:bidi="ar-SA"/>
              </w:rPr>
            </w:pPr>
          </w:p>
        </w:tc>
        <w:tc>
          <w:tcPr>
            <w:tcW w:w="1408" w:type="dxa"/>
            <w:vAlign w:val="center"/>
          </w:tcPr>
          <w:p w14:paraId="247CDA55">
            <w:pPr>
              <w:jc w:val="right"/>
              <w:rPr>
                <w:rFonts w:hint="eastAsia" w:ascii="仿宋_GB2312" w:hAnsi="黑体" w:eastAsia="仿宋_GB2312" w:cs="宋体"/>
                <w:kern w:val="2"/>
                <w:sz w:val="18"/>
                <w:szCs w:val="18"/>
                <w:lang w:val="en-US" w:eastAsia="zh-CN" w:bidi="ar-SA"/>
              </w:rPr>
            </w:pPr>
          </w:p>
        </w:tc>
        <w:tc>
          <w:tcPr>
            <w:tcW w:w="1488" w:type="dxa"/>
            <w:vAlign w:val="top"/>
          </w:tcPr>
          <w:p w14:paraId="1BDEED0E">
            <w:pPr>
              <w:jc w:val="right"/>
              <w:rPr>
                <w:rFonts w:hint="eastAsia" w:ascii="仿宋_GB2312" w:hAnsi="黑体" w:eastAsia="仿宋_GB2312" w:cs="宋体"/>
                <w:kern w:val="2"/>
                <w:sz w:val="18"/>
                <w:szCs w:val="18"/>
                <w:lang w:val="en-US" w:eastAsia="zh-CN" w:bidi="ar-SA"/>
              </w:rPr>
            </w:pPr>
          </w:p>
        </w:tc>
      </w:tr>
      <w:tr w14:paraId="6086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43A29EB9">
            <w:pPr>
              <w:rPr>
                <w:rFonts w:hint="eastAsia" w:ascii="仿宋" w:hAnsi="仿宋" w:eastAsia="仿宋" w:cs="仿宋"/>
                <w:sz w:val="18"/>
                <w:szCs w:val="18"/>
              </w:rPr>
            </w:pPr>
          </w:p>
        </w:tc>
        <w:tc>
          <w:tcPr>
            <w:tcW w:w="842" w:type="dxa"/>
            <w:vAlign w:val="bottom"/>
          </w:tcPr>
          <w:p w14:paraId="3D92F597">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11</w:t>
            </w:r>
          </w:p>
        </w:tc>
        <w:tc>
          <w:tcPr>
            <w:tcW w:w="1408" w:type="dxa"/>
            <w:vAlign w:val="center"/>
          </w:tcPr>
          <w:p w14:paraId="6E1A08C2">
            <w:pPr>
              <w:jc w:val="right"/>
              <w:rPr>
                <w:rFonts w:hint="eastAsia" w:ascii="仿宋" w:hAnsi="仿宋" w:eastAsia="仿宋" w:cs="仿宋"/>
                <w:sz w:val="18"/>
                <w:szCs w:val="18"/>
              </w:rPr>
            </w:pPr>
          </w:p>
        </w:tc>
        <w:tc>
          <w:tcPr>
            <w:tcW w:w="2963" w:type="dxa"/>
            <w:vAlign w:val="center"/>
          </w:tcPr>
          <w:p w14:paraId="5C00ACE5">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十一、城乡社区支出</w:t>
            </w:r>
          </w:p>
        </w:tc>
        <w:tc>
          <w:tcPr>
            <w:tcW w:w="859" w:type="dxa"/>
            <w:vAlign w:val="bottom"/>
          </w:tcPr>
          <w:p w14:paraId="2D2A6EEF">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38</w:t>
            </w:r>
          </w:p>
        </w:tc>
        <w:tc>
          <w:tcPr>
            <w:tcW w:w="1370" w:type="dxa"/>
            <w:vAlign w:val="center"/>
          </w:tcPr>
          <w:p w14:paraId="31E0D65F">
            <w:pPr>
              <w:jc w:val="right"/>
              <w:rPr>
                <w:rFonts w:hint="eastAsia" w:ascii="仿宋_GB2312" w:hAnsi="黑体" w:eastAsia="仿宋_GB2312" w:cs="宋体"/>
                <w:kern w:val="2"/>
                <w:sz w:val="18"/>
                <w:szCs w:val="18"/>
                <w:lang w:val="en-US" w:eastAsia="zh-CN" w:bidi="ar-SA"/>
              </w:rPr>
            </w:pPr>
          </w:p>
        </w:tc>
        <w:tc>
          <w:tcPr>
            <w:tcW w:w="1408" w:type="dxa"/>
            <w:vAlign w:val="center"/>
          </w:tcPr>
          <w:p w14:paraId="3D1E952F">
            <w:pPr>
              <w:jc w:val="right"/>
              <w:rPr>
                <w:rFonts w:hint="eastAsia" w:ascii="仿宋_GB2312" w:hAnsi="黑体" w:eastAsia="仿宋_GB2312" w:cs="宋体"/>
                <w:kern w:val="2"/>
                <w:sz w:val="18"/>
                <w:szCs w:val="18"/>
                <w:lang w:val="en-US" w:eastAsia="zh-CN" w:bidi="ar-SA"/>
              </w:rPr>
            </w:pPr>
          </w:p>
        </w:tc>
        <w:tc>
          <w:tcPr>
            <w:tcW w:w="1488" w:type="dxa"/>
            <w:vAlign w:val="top"/>
          </w:tcPr>
          <w:p w14:paraId="3465EFCC">
            <w:pPr>
              <w:jc w:val="right"/>
              <w:rPr>
                <w:rFonts w:hint="eastAsia" w:ascii="仿宋_GB2312" w:hAnsi="黑体" w:eastAsia="仿宋_GB2312" w:cs="宋体"/>
                <w:kern w:val="2"/>
                <w:sz w:val="18"/>
                <w:szCs w:val="18"/>
                <w:lang w:val="en-US" w:eastAsia="zh-CN" w:bidi="ar-SA"/>
              </w:rPr>
            </w:pPr>
          </w:p>
        </w:tc>
      </w:tr>
      <w:tr w14:paraId="200DA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4BA6E6EB">
            <w:pPr>
              <w:rPr>
                <w:rFonts w:hint="eastAsia" w:ascii="仿宋" w:hAnsi="仿宋" w:eastAsia="仿宋" w:cs="仿宋"/>
                <w:sz w:val="18"/>
                <w:szCs w:val="18"/>
              </w:rPr>
            </w:pPr>
          </w:p>
        </w:tc>
        <w:tc>
          <w:tcPr>
            <w:tcW w:w="842" w:type="dxa"/>
            <w:vAlign w:val="bottom"/>
          </w:tcPr>
          <w:p w14:paraId="1EC3C313">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12</w:t>
            </w:r>
          </w:p>
        </w:tc>
        <w:tc>
          <w:tcPr>
            <w:tcW w:w="1408" w:type="dxa"/>
            <w:vAlign w:val="center"/>
          </w:tcPr>
          <w:p w14:paraId="4314F788">
            <w:pPr>
              <w:jc w:val="right"/>
              <w:rPr>
                <w:rFonts w:hint="eastAsia" w:ascii="仿宋" w:hAnsi="仿宋" w:eastAsia="仿宋" w:cs="仿宋"/>
                <w:sz w:val="18"/>
                <w:szCs w:val="18"/>
              </w:rPr>
            </w:pPr>
          </w:p>
        </w:tc>
        <w:tc>
          <w:tcPr>
            <w:tcW w:w="2963" w:type="dxa"/>
            <w:vAlign w:val="center"/>
          </w:tcPr>
          <w:p w14:paraId="7961402F">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十二、农林水支出</w:t>
            </w:r>
          </w:p>
        </w:tc>
        <w:tc>
          <w:tcPr>
            <w:tcW w:w="859" w:type="dxa"/>
            <w:vAlign w:val="bottom"/>
          </w:tcPr>
          <w:p w14:paraId="677DD413">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39</w:t>
            </w:r>
          </w:p>
        </w:tc>
        <w:tc>
          <w:tcPr>
            <w:tcW w:w="1370" w:type="dxa"/>
            <w:vAlign w:val="center"/>
          </w:tcPr>
          <w:p w14:paraId="15EF839C">
            <w:pPr>
              <w:jc w:val="right"/>
              <w:rPr>
                <w:rFonts w:hint="eastAsia" w:ascii="仿宋_GB2312" w:hAnsi="黑体" w:eastAsia="仿宋_GB2312" w:cs="宋体"/>
                <w:kern w:val="2"/>
                <w:sz w:val="18"/>
                <w:szCs w:val="18"/>
                <w:lang w:val="en-US" w:eastAsia="zh-CN" w:bidi="ar-SA"/>
              </w:rPr>
            </w:pPr>
          </w:p>
        </w:tc>
        <w:tc>
          <w:tcPr>
            <w:tcW w:w="1408" w:type="dxa"/>
            <w:vAlign w:val="center"/>
          </w:tcPr>
          <w:p w14:paraId="35980A17">
            <w:pPr>
              <w:jc w:val="right"/>
              <w:rPr>
                <w:rFonts w:hint="eastAsia" w:ascii="仿宋_GB2312" w:hAnsi="黑体" w:eastAsia="仿宋_GB2312" w:cs="宋体"/>
                <w:kern w:val="2"/>
                <w:sz w:val="18"/>
                <w:szCs w:val="18"/>
                <w:lang w:val="en-US" w:eastAsia="zh-CN" w:bidi="ar-SA"/>
              </w:rPr>
            </w:pPr>
          </w:p>
        </w:tc>
        <w:tc>
          <w:tcPr>
            <w:tcW w:w="1488" w:type="dxa"/>
            <w:vAlign w:val="top"/>
          </w:tcPr>
          <w:p w14:paraId="7A80B33E">
            <w:pPr>
              <w:jc w:val="right"/>
              <w:rPr>
                <w:rFonts w:hint="eastAsia" w:ascii="仿宋_GB2312" w:hAnsi="黑体" w:eastAsia="仿宋_GB2312" w:cs="宋体"/>
                <w:kern w:val="2"/>
                <w:sz w:val="18"/>
                <w:szCs w:val="18"/>
                <w:lang w:val="en-US" w:eastAsia="zh-CN" w:bidi="ar-SA"/>
              </w:rPr>
            </w:pPr>
          </w:p>
        </w:tc>
      </w:tr>
      <w:tr w14:paraId="098B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3D544FF7">
            <w:pPr>
              <w:rPr>
                <w:rFonts w:hint="eastAsia" w:ascii="仿宋" w:hAnsi="仿宋" w:eastAsia="仿宋" w:cs="仿宋"/>
                <w:sz w:val="18"/>
                <w:szCs w:val="18"/>
              </w:rPr>
            </w:pPr>
          </w:p>
        </w:tc>
        <w:tc>
          <w:tcPr>
            <w:tcW w:w="842" w:type="dxa"/>
            <w:vAlign w:val="bottom"/>
          </w:tcPr>
          <w:p w14:paraId="57B90E0C">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13</w:t>
            </w:r>
          </w:p>
        </w:tc>
        <w:tc>
          <w:tcPr>
            <w:tcW w:w="1408" w:type="dxa"/>
            <w:vAlign w:val="center"/>
          </w:tcPr>
          <w:p w14:paraId="6A29BF6A">
            <w:pPr>
              <w:jc w:val="right"/>
              <w:rPr>
                <w:rFonts w:hint="eastAsia" w:ascii="仿宋" w:hAnsi="仿宋" w:eastAsia="仿宋" w:cs="仿宋"/>
                <w:sz w:val="18"/>
                <w:szCs w:val="18"/>
              </w:rPr>
            </w:pPr>
          </w:p>
        </w:tc>
        <w:tc>
          <w:tcPr>
            <w:tcW w:w="2963" w:type="dxa"/>
            <w:vAlign w:val="center"/>
          </w:tcPr>
          <w:p w14:paraId="2A32B822">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十三、交通运输支出</w:t>
            </w:r>
          </w:p>
        </w:tc>
        <w:tc>
          <w:tcPr>
            <w:tcW w:w="859" w:type="dxa"/>
            <w:vAlign w:val="bottom"/>
          </w:tcPr>
          <w:p w14:paraId="43DAD48A">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40</w:t>
            </w:r>
          </w:p>
        </w:tc>
        <w:tc>
          <w:tcPr>
            <w:tcW w:w="1370" w:type="dxa"/>
            <w:vAlign w:val="center"/>
          </w:tcPr>
          <w:p w14:paraId="5DC42103">
            <w:pPr>
              <w:jc w:val="right"/>
              <w:rPr>
                <w:rFonts w:hint="eastAsia" w:ascii="仿宋_GB2312" w:hAnsi="黑体" w:eastAsia="仿宋_GB2312" w:cs="宋体"/>
                <w:kern w:val="2"/>
                <w:sz w:val="18"/>
                <w:szCs w:val="18"/>
                <w:lang w:val="en-US" w:eastAsia="zh-CN" w:bidi="ar-SA"/>
              </w:rPr>
            </w:pPr>
          </w:p>
        </w:tc>
        <w:tc>
          <w:tcPr>
            <w:tcW w:w="1408" w:type="dxa"/>
            <w:vAlign w:val="center"/>
          </w:tcPr>
          <w:p w14:paraId="485E786D">
            <w:pPr>
              <w:jc w:val="right"/>
              <w:rPr>
                <w:rFonts w:hint="eastAsia" w:ascii="仿宋_GB2312" w:hAnsi="黑体" w:eastAsia="仿宋_GB2312" w:cs="宋体"/>
                <w:kern w:val="2"/>
                <w:sz w:val="18"/>
                <w:szCs w:val="18"/>
                <w:lang w:val="en-US" w:eastAsia="zh-CN" w:bidi="ar-SA"/>
              </w:rPr>
            </w:pPr>
          </w:p>
        </w:tc>
        <w:tc>
          <w:tcPr>
            <w:tcW w:w="1488" w:type="dxa"/>
            <w:vAlign w:val="top"/>
          </w:tcPr>
          <w:p w14:paraId="05000DDC">
            <w:pPr>
              <w:jc w:val="right"/>
              <w:rPr>
                <w:rFonts w:hint="eastAsia" w:ascii="仿宋_GB2312" w:hAnsi="黑体" w:eastAsia="仿宋_GB2312" w:cs="宋体"/>
                <w:kern w:val="2"/>
                <w:sz w:val="18"/>
                <w:szCs w:val="18"/>
                <w:lang w:val="en-US" w:eastAsia="zh-CN" w:bidi="ar-SA"/>
              </w:rPr>
            </w:pPr>
          </w:p>
        </w:tc>
      </w:tr>
      <w:tr w14:paraId="486A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33FD3C95">
            <w:pPr>
              <w:rPr>
                <w:rFonts w:hint="eastAsia" w:ascii="仿宋" w:hAnsi="仿宋" w:eastAsia="仿宋" w:cs="仿宋"/>
                <w:sz w:val="18"/>
                <w:szCs w:val="18"/>
              </w:rPr>
            </w:pPr>
          </w:p>
        </w:tc>
        <w:tc>
          <w:tcPr>
            <w:tcW w:w="842" w:type="dxa"/>
            <w:vAlign w:val="bottom"/>
          </w:tcPr>
          <w:p w14:paraId="71772FBC">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14</w:t>
            </w:r>
          </w:p>
        </w:tc>
        <w:tc>
          <w:tcPr>
            <w:tcW w:w="1408" w:type="dxa"/>
            <w:vAlign w:val="center"/>
          </w:tcPr>
          <w:p w14:paraId="725435C5">
            <w:pPr>
              <w:jc w:val="right"/>
              <w:rPr>
                <w:rFonts w:hint="eastAsia" w:ascii="仿宋" w:hAnsi="仿宋" w:eastAsia="仿宋" w:cs="仿宋"/>
                <w:sz w:val="18"/>
                <w:szCs w:val="18"/>
              </w:rPr>
            </w:pPr>
          </w:p>
        </w:tc>
        <w:tc>
          <w:tcPr>
            <w:tcW w:w="2963" w:type="dxa"/>
            <w:vAlign w:val="center"/>
          </w:tcPr>
          <w:p w14:paraId="67DD6220">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十四、资源勘探信息等支出</w:t>
            </w:r>
          </w:p>
        </w:tc>
        <w:tc>
          <w:tcPr>
            <w:tcW w:w="859" w:type="dxa"/>
            <w:vAlign w:val="bottom"/>
          </w:tcPr>
          <w:p w14:paraId="08CA3CB8">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41</w:t>
            </w:r>
          </w:p>
        </w:tc>
        <w:tc>
          <w:tcPr>
            <w:tcW w:w="1370" w:type="dxa"/>
            <w:vAlign w:val="center"/>
          </w:tcPr>
          <w:p w14:paraId="3C9351DB">
            <w:pPr>
              <w:jc w:val="right"/>
              <w:rPr>
                <w:rFonts w:hint="eastAsia" w:ascii="仿宋_GB2312" w:hAnsi="黑体" w:eastAsia="仿宋_GB2312" w:cs="宋体"/>
                <w:kern w:val="2"/>
                <w:sz w:val="18"/>
                <w:szCs w:val="18"/>
                <w:lang w:val="en-US" w:eastAsia="zh-CN" w:bidi="ar-SA"/>
              </w:rPr>
            </w:pPr>
          </w:p>
        </w:tc>
        <w:tc>
          <w:tcPr>
            <w:tcW w:w="1408" w:type="dxa"/>
            <w:vAlign w:val="center"/>
          </w:tcPr>
          <w:p w14:paraId="7724F538">
            <w:pPr>
              <w:jc w:val="right"/>
              <w:rPr>
                <w:rFonts w:hint="eastAsia" w:ascii="仿宋_GB2312" w:hAnsi="黑体" w:eastAsia="仿宋_GB2312" w:cs="宋体"/>
                <w:kern w:val="2"/>
                <w:sz w:val="18"/>
                <w:szCs w:val="18"/>
                <w:lang w:val="en-US" w:eastAsia="zh-CN" w:bidi="ar-SA"/>
              </w:rPr>
            </w:pPr>
          </w:p>
        </w:tc>
        <w:tc>
          <w:tcPr>
            <w:tcW w:w="1488" w:type="dxa"/>
            <w:vAlign w:val="top"/>
          </w:tcPr>
          <w:p w14:paraId="1547D4CA">
            <w:pPr>
              <w:jc w:val="right"/>
              <w:rPr>
                <w:rFonts w:hint="eastAsia" w:ascii="仿宋_GB2312" w:hAnsi="黑体" w:eastAsia="仿宋_GB2312" w:cs="宋体"/>
                <w:kern w:val="2"/>
                <w:sz w:val="18"/>
                <w:szCs w:val="18"/>
                <w:lang w:val="en-US" w:eastAsia="zh-CN" w:bidi="ar-SA"/>
              </w:rPr>
            </w:pPr>
          </w:p>
        </w:tc>
      </w:tr>
      <w:tr w14:paraId="7E8F6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0C80D9D4">
            <w:pPr>
              <w:rPr>
                <w:rFonts w:hint="eastAsia" w:ascii="仿宋" w:hAnsi="仿宋" w:eastAsia="仿宋" w:cs="仿宋"/>
                <w:sz w:val="18"/>
                <w:szCs w:val="18"/>
              </w:rPr>
            </w:pPr>
          </w:p>
        </w:tc>
        <w:tc>
          <w:tcPr>
            <w:tcW w:w="842" w:type="dxa"/>
            <w:vAlign w:val="bottom"/>
          </w:tcPr>
          <w:p w14:paraId="54FAB823">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15</w:t>
            </w:r>
          </w:p>
        </w:tc>
        <w:tc>
          <w:tcPr>
            <w:tcW w:w="1408" w:type="dxa"/>
            <w:vAlign w:val="center"/>
          </w:tcPr>
          <w:p w14:paraId="37187099">
            <w:pPr>
              <w:jc w:val="right"/>
              <w:rPr>
                <w:rFonts w:hint="eastAsia" w:ascii="仿宋" w:hAnsi="仿宋" w:eastAsia="仿宋" w:cs="仿宋"/>
                <w:sz w:val="18"/>
                <w:szCs w:val="18"/>
              </w:rPr>
            </w:pPr>
          </w:p>
        </w:tc>
        <w:tc>
          <w:tcPr>
            <w:tcW w:w="2963" w:type="dxa"/>
            <w:vAlign w:val="center"/>
          </w:tcPr>
          <w:p w14:paraId="3BA1FC9A">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十五、商业服务业等支出</w:t>
            </w:r>
          </w:p>
        </w:tc>
        <w:tc>
          <w:tcPr>
            <w:tcW w:w="859" w:type="dxa"/>
            <w:vAlign w:val="bottom"/>
          </w:tcPr>
          <w:p w14:paraId="35988C80">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42</w:t>
            </w:r>
          </w:p>
        </w:tc>
        <w:tc>
          <w:tcPr>
            <w:tcW w:w="1370" w:type="dxa"/>
            <w:vAlign w:val="center"/>
          </w:tcPr>
          <w:p w14:paraId="1E2A4A24">
            <w:pPr>
              <w:jc w:val="right"/>
              <w:rPr>
                <w:rFonts w:hint="eastAsia" w:ascii="仿宋_GB2312" w:hAnsi="黑体" w:eastAsia="仿宋_GB2312" w:cs="宋体"/>
                <w:kern w:val="2"/>
                <w:sz w:val="18"/>
                <w:szCs w:val="18"/>
                <w:lang w:val="en-US" w:eastAsia="zh-CN" w:bidi="ar-SA"/>
              </w:rPr>
            </w:pPr>
          </w:p>
        </w:tc>
        <w:tc>
          <w:tcPr>
            <w:tcW w:w="1408" w:type="dxa"/>
            <w:vAlign w:val="center"/>
          </w:tcPr>
          <w:p w14:paraId="3114284E">
            <w:pPr>
              <w:jc w:val="right"/>
              <w:rPr>
                <w:rFonts w:hint="eastAsia" w:ascii="仿宋_GB2312" w:hAnsi="黑体" w:eastAsia="仿宋_GB2312" w:cs="宋体"/>
                <w:kern w:val="2"/>
                <w:sz w:val="18"/>
                <w:szCs w:val="18"/>
                <w:lang w:val="en-US" w:eastAsia="zh-CN" w:bidi="ar-SA"/>
              </w:rPr>
            </w:pPr>
          </w:p>
        </w:tc>
        <w:tc>
          <w:tcPr>
            <w:tcW w:w="1488" w:type="dxa"/>
            <w:vAlign w:val="top"/>
          </w:tcPr>
          <w:p w14:paraId="434479BA">
            <w:pPr>
              <w:jc w:val="right"/>
              <w:rPr>
                <w:rFonts w:hint="eastAsia" w:ascii="仿宋_GB2312" w:hAnsi="黑体" w:eastAsia="仿宋_GB2312" w:cs="宋体"/>
                <w:kern w:val="2"/>
                <w:sz w:val="18"/>
                <w:szCs w:val="18"/>
                <w:lang w:val="en-US" w:eastAsia="zh-CN" w:bidi="ar-SA"/>
              </w:rPr>
            </w:pPr>
          </w:p>
        </w:tc>
      </w:tr>
      <w:tr w14:paraId="55D9C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710915C4">
            <w:pPr>
              <w:rPr>
                <w:rFonts w:hint="eastAsia" w:ascii="仿宋" w:hAnsi="仿宋" w:eastAsia="仿宋" w:cs="仿宋"/>
                <w:sz w:val="18"/>
                <w:szCs w:val="18"/>
              </w:rPr>
            </w:pPr>
          </w:p>
        </w:tc>
        <w:tc>
          <w:tcPr>
            <w:tcW w:w="842" w:type="dxa"/>
            <w:vAlign w:val="bottom"/>
          </w:tcPr>
          <w:p w14:paraId="71DE82E9">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16</w:t>
            </w:r>
          </w:p>
        </w:tc>
        <w:tc>
          <w:tcPr>
            <w:tcW w:w="1408" w:type="dxa"/>
            <w:vAlign w:val="center"/>
          </w:tcPr>
          <w:p w14:paraId="552FD83D">
            <w:pPr>
              <w:jc w:val="right"/>
              <w:rPr>
                <w:rFonts w:hint="eastAsia" w:ascii="仿宋" w:hAnsi="仿宋" w:eastAsia="仿宋" w:cs="仿宋"/>
                <w:sz w:val="18"/>
                <w:szCs w:val="18"/>
              </w:rPr>
            </w:pPr>
          </w:p>
        </w:tc>
        <w:tc>
          <w:tcPr>
            <w:tcW w:w="2963" w:type="dxa"/>
            <w:vAlign w:val="center"/>
          </w:tcPr>
          <w:p w14:paraId="6521B7D5">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十六、金融支出</w:t>
            </w:r>
          </w:p>
        </w:tc>
        <w:tc>
          <w:tcPr>
            <w:tcW w:w="859" w:type="dxa"/>
            <w:vAlign w:val="bottom"/>
          </w:tcPr>
          <w:p w14:paraId="4EB9E047">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43</w:t>
            </w:r>
          </w:p>
        </w:tc>
        <w:tc>
          <w:tcPr>
            <w:tcW w:w="1370" w:type="dxa"/>
            <w:vAlign w:val="center"/>
          </w:tcPr>
          <w:p w14:paraId="34221F9B">
            <w:pPr>
              <w:jc w:val="right"/>
              <w:rPr>
                <w:rFonts w:hint="eastAsia" w:ascii="仿宋_GB2312" w:hAnsi="黑体" w:eastAsia="仿宋_GB2312" w:cs="宋体"/>
                <w:kern w:val="2"/>
                <w:sz w:val="18"/>
                <w:szCs w:val="18"/>
                <w:lang w:val="en-US" w:eastAsia="zh-CN" w:bidi="ar-SA"/>
              </w:rPr>
            </w:pPr>
          </w:p>
        </w:tc>
        <w:tc>
          <w:tcPr>
            <w:tcW w:w="1408" w:type="dxa"/>
            <w:vAlign w:val="center"/>
          </w:tcPr>
          <w:p w14:paraId="23B0A7DD">
            <w:pPr>
              <w:jc w:val="right"/>
              <w:rPr>
                <w:rFonts w:hint="eastAsia" w:ascii="仿宋_GB2312" w:hAnsi="黑体" w:eastAsia="仿宋_GB2312" w:cs="宋体"/>
                <w:kern w:val="2"/>
                <w:sz w:val="18"/>
                <w:szCs w:val="18"/>
                <w:lang w:val="en-US" w:eastAsia="zh-CN" w:bidi="ar-SA"/>
              </w:rPr>
            </w:pPr>
          </w:p>
        </w:tc>
        <w:tc>
          <w:tcPr>
            <w:tcW w:w="1488" w:type="dxa"/>
            <w:vAlign w:val="top"/>
          </w:tcPr>
          <w:p w14:paraId="7EFE510C">
            <w:pPr>
              <w:jc w:val="right"/>
              <w:rPr>
                <w:rFonts w:hint="eastAsia" w:ascii="仿宋_GB2312" w:hAnsi="黑体" w:eastAsia="仿宋_GB2312" w:cs="宋体"/>
                <w:kern w:val="2"/>
                <w:sz w:val="18"/>
                <w:szCs w:val="18"/>
                <w:lang w:val="en-US" w:eastAsia="zh-CN" w:bidi="ar-SA"/>
              </w:rPr>
            </w:pPr>
          </w:p>
        </w:tc>
      </w:tr>
      <w:tr w14:paraId="496FD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691DDDB3">
            <w:pPr>
              <w:rPr>
                <w:rFonts w:hint="eastAsia" w:ascii="仿宋" w:hAnsi="仿宋" w:eastAsia="仿宋" w:cs="仿宋"/>
                <w:sz w:val="18"/>
                <w:szCs w:val="18"/>
              </w:rPr>
            </w:pPr>
          </w:p>
        </w:tc>
        <w:tc>
          <w:tcPr>
            <w:tcW w:w="842" w:type="dxa"/>
            <w:vAlign w:val="bottom"/>
          </w:tcPr>
          <w:p w14:paraId="2F80E1CE">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17</w:t>
            </w:r>
          </w:p>
        </w:tc>
        <w:tc>
          <w:tcPr>
            <w:tcW w:w="1408" w:type="dxa"/>
            <w:vAlign w:val="center"/>
          </w:tcPr>
          <w:p w14:paraId="2B15FB6E">
            <w:pPr>
              <w:jc w:val="right"/>
              <w:rPr>
                <w:rFonts w:hint="eastAsia" w:ascii="仿宋" w:hAnsi="仿宋" w:eastAsia="仿宋" w:cs="仿宋"/>
                <w:sz w:val="18"/>
                <w:szCs w:val="18"/>
              </w:rPr>
            </w:pPr>
          </w:p>
        </w:tc>
        <w:tc>
          <w:tcPr>
            <w:tcW w:w="2963" w:type="dxa"/>
            <w:vAlign w:val="center"/>
          </w:tcPr>
          <w:p w14:paraId="465DB41F">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十七、援助其他地区支出</w:t>
            </w:r>
          </w:p>
        </w:tc>
        <w:tc>
          <w:tcPr>
            <w:tcW w:w="859" w:type="dxa"/>
            <w:vAlign w:val="bottom"/>
          </w:tcPr>
          <w:p w14:paraId="141746AA">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44</w:t>
            </w:r>
          </w:p>
        </w:tc>
        <w:tc>
          <w:tcPr>
            <w:tcW w:w="1370" w:type="dxa"/>
            <w:vAlign w:val="center"/>
          </w:tcPr>
          <w:p w14:paraId="7F99D138">
            <w:pPr>
              <w:jc w:val="right"/>
              <w:rPr>
                <w:rFonts w:hint="eastAsia" w:ascii="仿宋_GB2312" w:hAnsi="黑体" w:eastAsia="仿宋_GB2312" w:cs="宋体"/>
                <w:kern w:val="2"/>
                <w:sz w:val="18"/>
                <w:szCs w:val="18"/>
                <w:lang w:val="en-US" w:eastAsia="zh-CN" w:bidi="ar-SA"/>
              </w:rPr>
            </w:pPr>
          </w:p>
        </w:tc>
        <w:tc>
          <w:tcPr>
            <w:tcW w:w="1408" w:type="dxa"/>
            <w:vAlign w:val="center"/>
          </w:tcPr>
          <w:p w14:paraId="0090E033">
            <w:pPr>
              <w:jc w:val="right"/>
              <w:rPr>
                <w:rFonts w:hint="eastAsia" w:ascii="仿宋_GB2312" w:hAnsi="黑体" w:eastAsia="仿宋_GB2312" w:cs="宋体"/>
                <w:kern w:val="2"/>
                <w:sz w:val="18"/>
                <w:szCs w:val="18"/>
                <w:lang w:val="en-US" w:eastAsia="zh-CN" w:bidi="ar-SA"/>
              </w:rPr>
            </w:pPr>
          </w:p>
        </w:tc>
        <w:tc>
          <w:tcPr>
            <w:tcW w:w="1488" w:type="dxa"/>
            <w:vAlign w:val="top"/>
          </w:tcPr>
          <w:p w14:paraId="694B434D">
            <w:pPr>
              <w:jc w:val="right"/>
              <w:rPr>
                <w:rFonts w:hint="eastAsia" w:ascii="仿宋_GB2312" w:hAnsi="黑体" w:eastAsia="仿宋_GB2312" w:cs="宋体"/>
                <w:kern w:val="2"/>
                <w:sz w:val="18"/>
                <w:szCs w:val="18"/>
                <w:lang w:val="en-US" w:eastAsia="zh-CN" w:bidi="ar-SA"/>
              </w:rPr>
            </w:pPr>
          </w:p>
        </w:tc>
      </w:tr>
      <w:tr w14:paraId="71FC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679CB044">
            <w:pPr>
              <w:rPr>
                <w:rFonts w:hint="eastAsia" w:ascii="仿宋" w:hAnsi="仿宋" w:eastAsia="仿宋" w:cs="仿宋"/>
                <w:sz w:val="18"/>
                <w:szCs w:val="18"/>
              </w:rPr>
            </w:pPr>
          </w:p>
        </w:tc>
        <w:tc>
          <w:tcPr>
            <w:tcW w:w="842" w:type="dxa"/>
            <w:vAlign w:val="bottom"/>
          </w:tcPr>
          <w:p w14:paraId="6DE65DEB">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18</w:t>
            </w:r>
          </w:p>
        </w:tc>
        <w:tc>
          <w:tcPr>
            <w:tcW w:w="1408" w:type="dxa"/>
            <w:vAlign w:val="center"/>
          </w:tcPr>
          <w:p w14:paraId="6F2565FD">
            <w:pPr>
              <w:jc w:val="right"/>
              <w:rPr>
                <w:rFonts w:hint="eastAsia" w:ascii="仿宋" w:hAnsi="仿宋" w:eastAsia="仿宋" w:cs="仿宋"/>
                <w:sz w:val="18"/>
                <w:szCs w:val="18"/>
              </w:rPr>
            </w:pPr>
          </w:p>
        </w:tc>
        <w:tc>
          <w:tcPr>
            <w:tcW w:w="2963" w:type="dxa"/>
            <w:vAlign w:val="center"/>
          </w:tcPr>
          <w:p w14:paraId="377F0BBA">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十八、国土海洋气象等支出</w:t>
            </w:r>
          </w:p>
        </w:tc>
        <w:tc>
          <w:tcPr>
            <w:tcW w:w="859" w:type="dxa"/>
            <w:vAlign w:val="bottom"/>
          </w:tcPr>
          <w:p w14:paraId="5395F081">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45</w:t>
            </w:r>
          </w:p>
        </w:tc>
        <w:tc>
          <w:tcPr>
            <w:tcW w:w="1370" w:type="dxa"/>
            <w:vAlign w:val="center"/>
          </w:tcPr>
          <w:p w14:paraId="65434327">
            <w:pPr>
              <w:jc w:val="right"/>
              <w:rPr>
                <w:rFonts w:hint="eastAsia" w:ascii="仿宋_GB2312" w:hAnsi="黑体" w:eastAsia="仿宋_GB2312" w:cs="宋体"/>
                <w:kern w:val="2"/>
                <w:sz w:val="18"/>
                <w:szCs w:val="18"/>
                <w:lang w:val="en-US" w:eastAsia="zh-CN" w:bidi="ar-SA"/>
              </w:rPr>
            </w:pPr>
          </w:p>
        </w:tc>
        <w:tc>
          <w:tcPr>
            <w:tcW w:w="1408" w:type="dxa"/>
            <w:vAlign w:val="center"/>
          </w:tcPr>
          <w:p w14:paraId="01B520ED">
            <w:pPr>
              <w:jc w:val="right"/>
              <w:rPr>
                <w:rFonts w:hint="eastAsia" w:ascii="仿宋_GB2312" w:hAnsi="黑体" w:eastAsia="仿宋_GB2312" w:cs="宋体"/>
                <w:kern w:val="2"/>
                <w:sz w:val="18"/>
                <w:szCs w:val="18"/>
                <w:lang w:val="en-US" w:eastAsia="zh-CN" w:bidi="ar-SA"/>
              </w:rPr>
            </w:pPr>
          </w:p>
        </w:tc>
        <w:tc>
          <w:tcPr>
            <w:tcW w:w="1488" w:type="dxa"/>
            <w:vAlign w:val="top"/>
          </w:tcPr>
          <w:p w14:paraId="1CCD6437">
            <w:pPr>
              <w:jc w:val="right"/>
              <w:rPr>
                <w:rFonts w:hint="eastAsia" w:ascii="仿宋_GB2312" w:hAnsi="黑体" w:eastAsia="仿宋_GB2312" w:cs="宋体"/>
                <w:kern w:val="2"/>
                <w:sz w:val="18"/>
                <w:szCs w:val="18"/>
                <w:lang w:val="en-US" w:eastAsia="zh-CN" w:bidi="ar-SA"/>
              </w:rPr>
            </w:pPr>
          </w:p>
        </w:tc>
      </w:tr>
      <w:tr w14:paraId="34C35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00DEB23E">
            <w:pPr>
              <w:rPr>
                <w:rFonts w:hint="eastAsia" w:ascii="仿宋" w:hAnsi="仿宋" w:eastAsia="仿宋" w:cs="仿宋"/>
                <w:sz w:val="18"/>
                <w:szCs w:val="18"/>
              </w:rPr>
            </w:pPr>
          </w:p>
        </w:tc>
        <w:tc>
          <w:tcPr>
            <w:tcW w:w="842" w:type="dxa"/>
            <w:vAlign w:val="bottom"/>
          </w:tcPr>
          <w:p w14:paraId="4489D1CA">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19</w:t>
            </w:r>
          </w:p>
        </w:tc>
        <w:tc>
          <w:tcPr>
            <w:tcW w:w="1408" w:type="dxa"/>
            <w:vAlign w:val="center"/>
          </w:tcPr>
          <w:p w14:paraId="05BB782F">
            <w:pPr>
              <w:jc w:val="right"/>
              <w:rPr>
                <w:rFonts w:hint="eastAsia" w:ascii="仿宋" w:hAnsi="仿宋" w:eastAsia="仿宋" w:cs="仿宋"/>
                <w:sz w:val="18"/>
                <w:szCs w:val="18"/>
              </w:rPr>
            </w:pPr>
          </w:p>
        </w:tc>
        <w:tc>
          <w:tcPr>
            <w:tcW w:w="2963" w:type="dxa"/>
            <w:vAlign w:val="center"/>
          </w:tcPr>
          <w:p w14:paraId="26F3080D">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十九、住房保障支出</w:t>
            </w:r>
          </w:p>
        </w:tc>
        <w:tc>
          <w:tcPr>
            <w:tcW w:w="859" w:type="dxa"/>
            <w:vAlign w:val="bottom"/>
          </w:tcPr>
          <w:p w14:paraId="18B64194">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46</w:t>
            </w:r>
          </w:p>
        </w:tc>
        <w:tc>
          <w:tcPr>
            <w:tcW w:w="1370" w:type="dxa"/>
            <w:vAlign w:val="center"/>
          </w:tcPr>
          <w:p w14:paraId="5277567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1,729.94</w:t>
            </w:r>
          </w:p>
        </w:tc>
        <w:tc>
          <w:tcPr>
            <w:tcW w:w="1408" w:type="dxa"/>
            <w:vAlign w:val="center"/>
          </w:tcPr>
          <w:p w14:paraId="13C0D84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1,729.94</w:t>
            </w:r>
          </w:p>
        </w:tc>
        <w:tc>
          <w:tcPr>
            <w:tcW w:w="1488" w:type="dxa"/>
            <w:vAlign w:val="top"/>
          </w:tcPr>
          <w:p w14:paraId="09005CB9">
            <w:pPr>
              <w:jc w:val="right"/>
              <w:rPr>
                <w:rFonts w:hint="eastAsia" w:ascii="仿宋_GB2312" w:hAnsi="黑体" w:eastAsia="仿宋_GB2312" w:cs="宋体"/>
                <w:kern w:val="2"/>
                <w:sz w:val="18"/>
                <w:szCs w:val="18"/>
                <w:lang w:val="en-US" w:eastAsia="zh-CN" w:bidi="ar-SA"/>
              </w:rPr>
            </w:pPr>
          </w:p>
        </w:tc>
      </w:tr>
      <w:tr w14:paraId="3804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457C1814">
            <w:pPr>
              <w:rPr>
                <w:rFonts w:hint="eastAsia" w:ascii="仿宋" w:hAnsi="仿宋" w:eastAsia="仿宋" w:cs="仿宋"/>
                <w:sz w:val="18"/>
                <w:szCs w:val="18"/>
              </w:rPr>
            </w:pPr>
          </w:p>
        </w:tc>
        <w:tc>
          <w:tcPr>
            <w:tcW w:w="842" w:type="dxa"/>
            <w:vAlign w:val="bottom"/>
          </w:tcPr>
          <w:p w14:paraId="25016A97">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20</w:t>
            </w:r>
          </w:p>
        </w:tc>
        <w:tc>
          <w:tcPr>
            <w:tcW w:w="1408" w:type="dxa"/>
            <w:vAlign w:val="center"/>
          </w:tcPr>
          <w:p w14:paraId="652D7865">
            <w:pPr>
              <w:jc w:val="right"/>
              <w:rPr>
                <w:rFonts w:hint="eastAsia" w:ascii="仿宋" w:hAnsi="仿宋" w:eastAsia="仿宋" w:cs="仿宋"/>
                <w:sz w:val="18"/>
                <w:szCs w:val="18"/>
              </w:rPr>
            </w:pPr>
          </w:p>
        </w:tc>
        <w:tc>
          <w:tcPr>
            <w:tcW w:w="2963" w:type="dxa"/>
            <w:vAlign w:val="center"/>
          </w:tcPr>
          <w:p w14:paraId="350EDA13">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二十、粮油物资储备支出</w:t>
            </w:r>
          </w:p>
        </w:tc>
        <w:tc>
          <w:tcPr>
            <w:tcW w:w="859" w:type="dxa"/>
            <w:vAlign w:val="bottom"/>
          </w:tcPr>
          <w:p w14:paraId="6F095F0D">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47</w:t>
            </w:r>
          </w:p>
        </w:tc>
        <w:tc>
          <w:tcPr>
            <w:tcW w:w="1370" w:type="dxa"/>
            <w:vAlign w:val="center"/>
          </w:tcPr>
          <w:p w14:paraId="0B86446C">
            <w:pPr>
              <w:jc w:val="right"/>
              <w:rPr>
                <w:rFonts w:hint="eastAsia" w:ascii="仿宋_GB2312" w:hAnsi="黑体" w:eastAsia="仿宋_GB2312" w:cs="宋体"/>
                <w:kern w:val="2"/>
                <w:sz w:val="18"/>
                <w:szCs w:val="18"/>
                <w:lang w:val="en-US" w:eastAsia="zh-CN" w:bidi="ar-SA"/>
              </w:rPr>
            </w:pPr>
          </w:p>
        </w:tc>
        <w:tc>
          <w:tcPr>
            <w:tcW w:w="1408" w:type="dxa"/>
            <w:vAlign w:val="center"/>
          </w:tcPr>
          <w:p w14:paraId="7D438179">
            <w:pPr>
              <w:jc w:val="right"/>
              <w:rPr>
                <w:rFonts w:hint="eastAsia" w:ascii="仿宋_GB2312" w:hAnsi="黑体" w:eastAsia="仿宋_GB2312" w:cs="宋体"/>
                <w:kern w:val="2"/>
                <w:sz w:val="18"/>
                <w:szCs w:val="18"/>
                <w:lang w:val="en-US" w:eastAsia="zh-CN" w:bidi="ar-SA"/>
              </w:rPr>
            </w:pPr>
          </w:p>
        </w:tc>
        <w:tc>
          <w:tcPr>
            <w:tcW w:w="1488" w:type="dxa"/>
            <w:vAlign w:val="top"/>
          </w:tcPr>
          <w:p w14:paraId="5E58E8F3">
            <w:pPr>
              <w:jc w:val="right"/>
              <w:rPr>
                <w:rFonts w:hint="eastAsia" w:ascii="仿宋_GB2312" w:hAnsi="黑体" w:eastAsia="仿宋_GB2312" w:cs="宋体"/>
                <w:kern w:val="2"/>
                <w:sz w:val="18"/>
                <w:szCs w:val="18"/>
                <w:lang w:val="en-US" w:eastAsia="zh-CN" w:bidi="ar-SA"/>
              </w:rPr>
            </w:pPr>
          </w:p>
        </w:tc>
      </w:tr>
      <w:tr w14:paraId="6610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7FF2230A">
            <w:pPr>
              <w:rPr>
                <w:rFonts w:hint="eastAsia" w:ascii="仿宋" w:hAnsi="仿宋" w:eastAsia="仿宋" w:cs="仿宋"/>
                <w:sz w:val="18"/>
                <w:szCs w:val="18"/>
              </w:rPr>
            </w:pPr>
          </w:p>
        </w:tc>
        <w:tc>
          <w:tcPr>
            <w:tcW w:w="842" w:type="dxa"/>
            <w:vAlign w:val="bottom"/>
          </w:tcPr>
          <w:p w14:paraId="7FA429B0">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21</w:t>
            </w:r>
          </w:p>
        </w:tc>
        <w:tc>
          <w:tcPr>
            <w:tcW w:w="1408" w:type="dxa"/>
            <w:vAlign w:val="center"/>
          </w:tcPr>
          <w:p w14:paraId="19374F6C">
            <w:pPr>
              <w:jc w:val="right"/>
              <w:rPr>
                <w:rFonts w:hint="eastAsia" w:ascii="仿宋_GB2312" w:hAnsi="黑体" w:eastAsia="仿宋_GB2312" w:cs="宋体"/>
                <w:kern w:val="2"/>
                <w:sz w:val="18"/>
                <w:szCs w:val="18"/>
                <w:lang w:val="en-US" w:eastAsia="zh-CN" w:bidi="ar-SA"/>
              </w:rPr>
            </w:pPr>
          </w:p>
        </w:tc>
        <w:tc>
          <w:tcPr>
            <w:tcW w:w="2963" w:type="dxa"/>
            <w:vAlign w:val="center"/>
          </w:tcPr>
          <w:p w14:paraId="11F015BC">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二十一、其他支出</w:t>
            </w:r>
          </w:p>
        </w:tc>
        <w:tc>
          <w:tcPr>
            <w:tcW w:w="859" w:type="dxa"/>
            <w:vAlign w:val="bottom"/>
          </w:tcPr>
          <w:p w14:paraId="348E9F5E">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48</w:t>
            </w:r>
          </w:p>
        </w:tc>
        <w:tc>
          <w:tcPr>
            <w:tcW w:w="1370" w:type="dxa"/>
            <w:vAlign w:val="center"/>
          </w:tcPr>
          <w:p w14:paraId="3D5EAA0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22.06</w:t>
            </w:r>
          </w:p>
        </w:tc>
        <w:tc>
          <w:tcPr>
            <w:tcW w:w="1408" w:type="dxa"/>
            <w:vAlign w:val="center"/>
          </w:tcPr>
          <w:p w14:paraId="24A05389">
            <w:pPr>
              <w:jc w:val="right"/>
              <w:rPr>
                <w:rFonts w:hint="eastAsia" w:ascii="仿宋_GB2312" w:hAnsi="黑体" w:eastAsia="仿宋_GB2312" w:cs="宋体"/>
                <w:kern w:val="2"/>
                <w:sz w:val="18"/>
                <w:szCs w:val="18"/>
                <w:lang w:val="en-US" w:eastAsia="zh-CN" w:bidi="ar-SA"/>
              </w:rPr>
            </w:pPr>
          </w:p>
        </w:tc>
        <w:tc>
          <w:tcPr>
            <w:tcW w:w="1488" w:type="dxa"/>
            <w:vAlign w:val="top"/>
          </w:tcPr>
          <w:p w14:paraId="04AA779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22.06</w:t>
            </w:r>
          </w:p>
        </w:tc>
      </w:tr>
      <w:tr w14:paraId="36CDD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16F57B06">
            <w:pPr>
              <w:spacing w:line="320" w:lineRule="exact"/>
              <w:ind w:left="7" w:leftChars="0"/>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本年收入合计</w:t>
            </w:r>
          </w:p>
        </w:tc>
        <w:tc>
          <w:tcPr>
            <w:tcW w:w="842" w:type="dxa"/>
            <w:vAlign w:val="bottom"/>
          </w:tcPr>
          <w:p w14:paraId="71DC626F">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22</w:t>
            </w:r>
          </w:p>
        </w:tc>
        <w:tc>
          <w:tcPr>
            <w:tcW w:w="1408" w:type="dxa"/>
            <w:vAlign w:val="center"/>
          </w:tcPr>
          <w:p w14:paraId="13824A1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14,447.58</w:t>
            </w:r>
          </w:p>
        </w:tc>
        <w:tc>
          <w:tcPr>
            <w:tcW w:w="2963" w:type="dxa"/>
            <w:vAlign w:val="center"/>
          </w:tcPr>
          <w:p w14:paraId="7043B4CA">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本年支出合计</w:t>
            </w:r>
          </w:p>
        </w:tc>
        <w:tc>
          <w:tcPr>
            <w:tcW w:w="859" w:type="dxa"/>
            <w:vAlign w:val="bottom"/>
          </w:tcPr>
          <w:p w14:paraId="56F2897D">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49</w:t>
            </w:r>
          </w:p>
        </w:tc>
        <w:tc>
          <w:tcPr>
            <w:tcW w:w="1370" w:type="dxa"/>
            <w:vAlign w:val="center"/>
          </w:tcPr>
          <w:p w14:paraId="07ABB67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14,329.62</w:t>
            </w:r>
          </w:p>
        </w:tc>
        <w:tc>
          <w:tcPr>
            <w:tcW w:w="1408" w:type="dxa"/>
            <w:vAlign w:val="center"/>
          </w:tcPr>
          <w:p w14:paraId="7A83527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14,307.57</w:t>
            </w:r>
          </w:p>
        </w:tc>
        <w:tc>
          <w:tcPr>
            <w:tcW w:w="1488" w:type="dxa"/>
            <w:vAlign w:val="top"/>
          </w:tcPr>
          <w:p w14:paraId="5D28998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22.06</w:t>
            </w:r>
          </w:p>
        </w:tc>
      </w:tr>
      <w:tr w14:paraId="2DBB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72D7502A">
            <w:pPr>
              <w:spacing w:before="35"/>
              <w:ind w:left="897" w:leftChars="0"/>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年初财政拨款结转和结余</w:t>
            </w:r>
          </w:p>
        </w:tc>
        <w:tc>
          <w:tcPr>
            <w:tcW w:w="842" w:type="dxa"/>
            <w:vAlign w:val="bottom"/>
          </w:tcPr>
          <w:p w14:paraId="3518D87C">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23</w:t>
            </w:r>
          </w:p>
        </w:tc>
        <w:tc>
          <w:tcPr>
            <w:tcW w:w="1408" w:type="dxa"/>
            <w:vAlign w:val="center"/>
          </w:tcPr>
          <w:p w14:paraId="50444C8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64.78</w:t>
            </w:r>
          </w:p>
        </w:tc>
        <w:tc>
          <w:tcPr>
            <w:tcW w:w="2963" w:type="dxa"/>
            <w:vAlign w:val="center"/>
          </w:tcPr>
          <w:p w14:paraId="5F5D9B98">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年末财政拨款结转和结余</w:t>
            </w:r>
          </w:p>
        </w:tc>
        <w:tc>
          <w:tcPr>
            <w:tcW w:w="859" w:type="dxa"/>
            <w:vAlign w:val="bottom"/>
          </w:tcPr>
          <w:p w14:paraId="4E2C5C79">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50</w:t>
            </w:r>
          </w:p>
        </w:tc>
        <w:tc>
          <w:tcPr>
            <w:tcW w:w="1370" w:type="dxa"/>
            <w:vAlign w:val="center"/>
          </w:tcPr>
          <w:p w14:paraId="66EE90A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182.74</w:t>
            </w:r>
          </w:p>
        </w:tc>
        <w:tc>
          <w:tcPr>
            <w:tcW w:w="1408" w:type="dxa"/>
            <w:vAlign w:val="center"/>
          </w:tcPr>
          <w:p w14:paraId="76F9C6B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182.74</w:t>
            </w:r>
          </w:p>
        </w:tc>
        <w:tc>
          <w:tcPr>
            <w:tcW w:w="1488" w:type="dxa"/>
            <w:vAlign w:val="top"/>
          </w:tcPr>
          <w:p w14:paraId="275E31B3">
            <w:pPr>
              <w:jc w:val="right"/>
              <w:rPr>
                <w:rFonts w:hint="eastAsia" w:ascii="仿宋_GB2312" w:hAnsi="黑体" w:eastAsia="仿宋_GB2312" w:cs="宋体"/>
                <w:kern w:val="2"/>
                <w:sz w:val="18"/>
                <w:szCs w:val="18"/>
                <w:lang w:val="en-US" w:eastAsia="zh-CN" w:bidi="ar-SA"/>
              </w:rPr>
            </w:pPr>
          </w:p>
        </w:tc>
      </w:tr>
      <w:tr w14:paraId="22063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2C8D80E4">
            <w:pPr>
              <w:spacing w:before="35"/>
              <w:ind w:left="1309" w:leftChars="0"/>
              <w:rPr>
                <w:rFonts w:hint="eastAsia" w:ascii="仿宋" w:hAnsi="仿宋" w:eastAsia="仿宋" w:cs="仿宋"/>
                <w:b/>
                <w:sz w:val="18"/>
                <w:szCs w:val="18"/>
              </w:rPr>
            </w:pPr>
            <w:r>
              <w:rPr>
                <w:rFonts w:hint="eastAsia" w:ascii="仿宋" w:hAnsi="仿宋" w:eastAsia="仿宋" w:cs="仿宋"/>
                <w:sz w:val="18"/>
                <w:szCs w:val="18"/>
              </w:rPr>
              <w:t xml:space="preserve"> </w:t>
            </w:r>
            <w:r>
              <w:rPr>
                <w:rFonts w:hint="eastAsia" w:ascii="仿宋_GB2312" w:hAnsi="黑体" w:eastAsia="仿宋_GB2312" w:cs="宋体"/>
                <w:kern w:val="2"/>
                <w:sz w:val="18"/>
                <w:szCs w:val="18"/>
                <w:lang w:val="en-US" w:eastAsia="zh-CN" w:bidi="ar-SA"/>
              </w:rPr>
              <w:t xml:space="preserve"> 一般公共预算财政拨款</w:t>
            </w:r>
          </w:p>
        </w:tc>
        <w:tc>
          <w:tcPr>
            <w:tcW w:w="842" w:type="dxa"/>
            <w:vAlign w:val="bottom"/>
          </w:tcPr>
          <w:p w14:paraId="7DCA24EE">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24</w:t>
            </w:r>
          </w:p>
        </w:tc>
        <w:tc>
          <w:tcPr>
            <w:tcW w:w="1408" w:type="dxa"/>
            <w:vAlign w:val="center"/>
          </w:tcPr>
          <w:p w14:paraId="777A595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64.78</w:t>
            </w:r>
          </w:p>
        </w:tc>
        <w:tc>
          <w:tcPr>
            <w:tcW w:w="2963" w:type="dxa"/>
            <w:vAlign w:val="top"/>
          </w:tcPr>
          <w:p w14:paraId="738A3343">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859" w:type="dxa"/>
            <w:vAlign w:val="bottom"/>
          </w:tcPr>
          <w:p w14:paraId="71DD4206">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51</w:t>
            </w:r>
          </w:p>
        </w:tc>
        <w:tc>
          <w:tcPr>
            <w:tcW w:w="1370" w:type="dxa"/>
            <w:vAlign w:val="center"/>
          </w:tcPr>
          <w:p w14:paraId="06242D1A">
            <w:pPr>
              <w:jc w:val="right"/>
              <w:rPr>
                <w:rFonts w:hint="eastAsia" w:ascii="仿宋_GB2312" w:hAnsi="黑体" w:eastAsia="仿宋_GB2312" w:cs="宋体"/>
                <w:kern w:val="2"/>
                <w:sz w:val="18"/>
                <w:szCs w:val="18"/>
                <w:lang w:val="en-US" w:eastAsia="zh-CN" w:bidi="ar-SA"/>
              </w:rPr>
            </w:pPr>
          </w:p>
        </w:tc>
        <w:tc>
          <w:tcPr>
            <w:tcW w:w="1408" w:type="dxa"/>
            <w:vAlign w:val="center"/>
          </w:tcPr>
          <w:p w14:paraId="73D4302D">
            <w:pPr>
              <w:jc w:val="right"/>
              <w:rPr>
                <w:rFonts w:hint="eastAsia" w:ascii="仿宋_GB2312" w:hAnsi="黑体" w:eastAsia="仿宋_GB2312" w:cs="宋体"/>
                <w:kern w:val="2"/>
                <w:sz w:val="18"/>
                <w:szCs w:val="18"/>
                <w:lang w:val="en-US" w:eastAsia="zh-CN" w:bidi="ar-SA"/>
              </w:rPr>
            </w:pPr>
          </w:p>
        </w:tc>
        <w:tc>
          <w:tcPr>
            <w:tcW w:w="1488" w:type="dxa"/>
            <w:vAlign w:val="top"/>
          </w:tcPr>
          <w:p w14:paraId="59C6A770">
            <w:pPr>
              <w:jc w:val="right"/>
              <w:rPr>
                <w:rFonts w:hint="eastAsia" w:ascii="仿宋_GB2312" w:hAnsi="黑体" w:eastAsia="仿宋_GB2312" w:cs="宋体"/>
                <w:kern w:val="2"/>
                <w:sz w:val="18"/>
                <w:szCs w:val="18"/>
                <w:lang w:val="en-US" w:eastAsia="zh-CN" w:bidi="ar-SA"/>
              </w:rPr>
            </w:pPr>
          </w:p>
        </w:tc>
      </w:tr>
      <w:tr w14:paraId="2C37F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exact"/>
        </w:trPr>
        <w:tc>
          <w:tcPr>
            <w:tcW w:w="3347" w:type="dxa"/>
            <w:vAlign w:val="top"/>
          </w:tcPr>
          <w:p w14:paraId="213387AC">
            <w:pPr>
              <w:spacing w:before="35"/>
              <w:ind w:left="1310" w:leftChars="0"/>
              <w:rPr>
                <w:rFonts w:hint="eastAsia" w:ascii="仿宋" w:hAnsi="仿宋" w:eastAsia="仿宋" w:cs="仿宋"/>
                <w:sz w:val="18"/>
                <w:szCs w:val="18"/>
                <w:lang w:eastAsia="zh-CN"/>
              </w:rPr>
            </w:pPr>
            <w:r>
              <w:rPr>
                <w:rFonts w:hint="eastAsia" w:ascii="仿宋" w:hAnsi="仿宋" w:eastAsia="仿宋" w:cs="仿宋"/>
                <w:sz w:val="18"/>
                <w:szCs w:val="18"/>
              </w:rPr>
              <w:t xml:space="preserve"> </w:t>
            </w:r>
            <w:r>
              <w:rPr>
                <w:rFonts w:hint="eastAsia" w:ascii="仿宋_GB2312" w:hAnsi="黑体" w:eastAsia="仿宋_GB2312" w:cs="宋体"/>
                <w:kern w:val="2"/>
                <w:sz w:val="18"/>
                <w:szCs w:val="18"/>
                <w:lang w:val="en-US" w:eastAsia="zh-CN" w:bidi="ar-SA"/>
              </w:rPr>
              <w:t xml:space="preserve"> 政府性基金预算财政拨款</w:t>
            </w:r>
          </w:p>
        </w:tc>
        <w:tc>
          <w:tcPr>
            <w:tcW w:w="842" w:type="dxa"/>
            <w:vAlign w:val="bottom"/>
          </w:tcPr>
          <w:p w14:paraId="484C9DB1">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25</w:t>
            </w:r>
          </w:p>
        </w:tc>
        <w:tc>
          <w:tcPr>
            <w:tcW w:w="1408" w:type="dxa"/>
            <w:vAlign w:val="center"/>
          </w:tcPr>
          <w:p w14:paraId="2B8D31DF">
            <w:pPr>
              <w:jc w:val="right"/>
              <w:rPr>
                <w:rFonts w:hint="eastAsia" w:ascii="仿宋_GB2312" w:hAnsi="黑体" w:eastAsia="仿宋_GB2312" w:cs="宋体"/>
                <w:kern w:val="2"/>
                <w:sz w:val="18"/>
                <w:szCs w:val="18"/>
                <w:lang w:val="en-US" w:eastAsia="zh-CN" w:bidi="ar-SA"/>
              </w:rPr>
            </w:pPr>
          </w:p>
        </w:tc>
        <w:tc>
          <w:tcPr>
            <w:tcW w:w="2963" w:type="dxa"/>
            <w:vAlign w:val="top"/>
          </w:tcPr>
          <w:p w14:paraId="60DBB53A">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859" w:type="dxa"/>
            <w:vAlign w:val="bottom"/>
          </w:tcPr>
          <w:p w14:paraId="133E1FAA">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52</w:t>
            </w:r>
          </w:p>
        </w:tc>
        <w:tc>
          <w:tcPr>
            <w:tcW w:w="1370" w:type="dxa"/>
            <w:vAlign w:val="center"/>
          </w:tcPr>
          <w:p w14:paraId="65BC6EFC">
            <w:pPr>
              <w:jc w:val="right"/>
              <w:rPr>
                <w:rFonts w:hint="eastAsia" w:ascii="仿宋_GB2312" w:hAnsi="黑体" w:eastAsia="仿宋_GB2312" w:cs="宋体"/>
                <w:kern w:val="2"/>
                <w:sz w:val="18"/>
                <w:szCs w:val="18"/>
                <w:lang w:val="en-US" w:eastAsia="zh-CN" w:bidi="ar-SA"/>
              </w:rPr>
            </w:pPr>
          </w:p>
        </w:tc>
        <w:tc>
          <w:tcPr>
            <w:tcW w:w="1408" w:type="dxa"/>
            <w:vAlign w:val="center"/>
          </w:tcPr>
          <w:p w14:paraId="5F819A96">
            <w:pPr>
              <w:jc w:val="right"/>
              <w:rPr>
                <w:rFonts w:hint="eastAsia" w:ascii="仿宋_GB2312" w:hAnsi="黑体" w:eastAsia="仿宋_GB2312" w:cs="宋体"/>
                <w:kern w:val="2"/>
                <w:sz w:val="18"/>
                <w:szCs w:val="18"/>
                <w:lang w:val="en-US" w:eastAsia="zh-CN" w:bidi="ar-SA"/>
              </w:rPr>
            </w:pPr>
          </w:p>
        </w:tc>
        <w:tc>
          <w:tcPr>
            <w:tcW w:w="1488" w:type="dxa"/>
            <w:vAlign w:val="top"/>
          </w:tcPr>
          <w:p w14:paraId="2D49DF5F">
            <w:pPr>
              <w:jc w:val="right"/>
              <w:rPr>
                <w:rFonts w:hint="eastAsia" w:ascii="仿宋_GB2312" w:hAnsi="黑体" w:eastAsia="仿宋_GB2312" w:cs="宋体"/>
                <w:kern w:val="2"/>
                <w:sz w:val="18"/>
                <w:szCs w:val="18"/>
                <w:lang w:val="en-US" w:eastAsia="zh-CN" w:bidi="ar-SA"/>
              </w:rPr>
            </w:pPr>
          </w:p>
        </w:tc>
      </w:tr>
      <w:tr w14:paraId="6C89A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5B277A22">
            <w:pPr>
              <w:spacing w:before="35"/>
              <w:ind w:left="1309"/>
              <w:rPr>
                <w:rFonts w:hint="eastAsia" w:ascii="仿宋" w:hAnsi="仿宋" w:eastAsia="仿宋" w:cs="仿宋"/>
                <w:sz w:val="18"/>
                <w:szCs w:val="18"/>
                <w:lang w:eastAsia="zh-CN"/>
              </w:rPr>
            </w:pPr>
          </w:p>
        </w:tc>
        <w:tc>
          <w:tcPr>
            <w:tcW w:w="842" w:type="dxa"/>
            <w:vAlign w:val="bottom"/>
          </w:tcPr>
          <w:p w14:paraId="2CC65B88">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26</w:t>
            </w:r>
          </w:p>
        </w:tc>
        <w:tc>
          <w:tcPr>
            <w:tcW w:w="1408" w:type="dxa"/>
            <w:vAlign w:val="center"/>
          </w:tcPr>
          <w:p w14:paraId="09F87815">
            <w:pPr>
              <w:jc w:val="right"/>
              <w:rPr>
                <w:rFonts w:hint="eastAsia" w:ascii="仿宋_GB2312" w:hAnsi="黑体" w:eastAsia="仿宋_GB2312" w:cs="宋体"/>
                <w:kern w:val="2"/>
                <w:sz w:val="18"/>
                <w:szCs w:val="18"/>
                <w:lang w:val="en-US" w:eastAsia="zh-CN" w:bidi="ar-SA"/>
              </w:rPr>
            </w:pPr>
          </w:p>
        </w:tc>
        <w:tc>
          <w:tcPr>
            <w:tcW w:w="2963" w:type="dxa"/>
            <w:vAlign w:val="top"/>
          </w:tcPr>
          <w:p w14:paraId="793B34DC">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859" w:type="dxa"/>
            <w:vAlign w:val="bottom"/>
          </w:tcPr>
          <w:p w14:paraId="5C356257">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53</w:t>
            </w:r>
          </w:p>
        </w:tc>
        <w:tc>
          <w:tcPr>
            <w:tcW w:w="1370" w:type="dxa"/>
            <w:vAlign w:val="center"/>
          </w:tcPr>
          <w:p w14:paraId="49CDD7E1">
            <w:pPr>
              <w:jc w:val="right"/>
              <w:rPr>
                <w:rFonts w:hint="eastAsia" w:ascii="仿宋_GB2312" w:hAnsi="黑体" w:eastAsia="仿宋_GB2312" w:cs="宋体"/>
                <w:kern w:val="2"/>
                <w:sz w:val="18"/>
                <w:szCs w:val="18"/>
                <w:lang w:val="en-US" w:eastAsia="zh-CN" w:bidi="ar-SA"/>
              </w:rPr>
            </w:pPr>
          </w:p>
        </w:tc>
        <w:tc>
          <w:tcPr>
            <w:tcW w:w="1408" w:type="dxa"/>
            <w:vAlign w:val="center"/>
          </w:tcPr>
          <w:p w14:paraId="2E787A28">
            <w:pPr>
              <w:jc w:val="right"/>
              <w:rPr>
                <w:rFonts w:hint="eastAsia" w:ascii="仿宋_GB2312" w:hAnsi="黑体" w:eastAsia="仿宋_GB2312" w:cs="宋体"/>
                <w:kern w:val="2"/>
                <w:sz w:val="18"/>
                <w:szCs w:val="18"/>
                <w:lang w:val="en-US" w:eastAsia="zh-CN" w:bidi="ar-SA"/>
              </w:rPr>
            </w:pPr>
          </w:p>
        </w:tc>
        <w:tc>
          <w:tcPr>
            <w:tcW w:w="1488" w:type="dxa"/>
            <w:vAlign w:val="top"/>
          </w:tcPr>
          <w:p w14:paraId="7FDD703E">
            <w:pPr>
              <w:jc w:val="right"/>
              <w:rPr>
                <w:rFonts w:hint="eastAsia" w:ascii="仿宋_GB2312" w:hAnsi="黑体" w:eastAsia="仿宋_GB2312" w:cs="宋体"/>
                <w:kern w:val="2"/>
                <w:sz w:val="18"/>
                <w:szCs w:val="18"/>
                <w:lang w:val="en-US" w:eastAsia="zh-CN" w:bidi="ar-SA"/>
              </w:rPr>
            </w:pPr>
          </w:p>
        </w:tc>
      </w:tr>
      <w:tr w14:paraId="78389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53847C11">
            <w:pPr>
              <w:spacing w:before="35"/>
              <w:ind w:left="1310"/>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总计</w:t>
            </w:r>
          </w:p>
        </w:tc>
        <w:tc>
          <w:tcPr>
            <w:tcW w:w="842" w:type="dxa"/>
            <w:vAlign w:val="bottom"/>
          </w:tcPr>
          <w:p w14:paraId="2AB8F12E">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27</w:t>
            </w:r>
          </w:p>
        </w:tc>
        <w:tc>
          <w:tcPr>
            <w:tcW w:w="1408" w:type="dxa"/>
            <w:vAlign w:val="center"/>
          </w:tcPr>
          <w:p w14:paraId="3D8DA44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14,512.36</w:t>
            </w:r>
          </w:p>
        </w:tc>
        <w:tc>
          <w:tcPr>
            <w:tcW w:w="2963" w:type="dxa"/>
            <w:vAlign w:val="top"/>
          </w:tcPr>
          <w:p w14:paraId="214E7BF4">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总计</w:t>
            </w:r>
          </w:p>
        </w:tc>
        <w:tc>
          <w:tcPr>
            <w:tcW w:w="859" w:type="dxa"/>
            <w:vAlign w:val="bottom"/>
          </w:tcPr>
          <w:p w14:paraId="6742176D">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54</w:t>
            </w:r>
          </w:p>
        </w:tc>
        <w:tc>
          <w:tcPr>
            <w:tcW w:w="1370" w:type="dxa"/>
            <w:vAlign w:val="center"/>
          </w:tcPr>
          <w:p w14:paraId="2AA1920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14,512.36</w:t>
            </w:r>
          </w:p>
        </w:tc>
        <w:tc>
          <w:tcPr>
            <w:tcW w:w="1408" w:type="dxa"/>
            <w:vAlign w:val="center"/>
          </w:tcPr>
          <w:p w14:paraId="0707902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14,490.31</w:t>
            </w:r>
          </w:p>
        </w:tc>
        <w:tc>
          <w:tcPr>
            <w:tcW w:w="1488" w:type="dxa"/>
            <w:vAlign w:val="top"/>
          </w:tcPr>
          <w:p w14:paraId="19DFF45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22.06</w:t>
            </w:r>
          </w:p>
        </w:tc>
      </w:tr>
    </w:tbl>
    <w:p w14:paraId="2AED20CE">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注：本表反映部门本年度一般公共预算财政拨款和政府性基金预算财政拨款的总收支和年末结转结余情况。本表金额转换为万元时，因四舍五入可能存在尾差。</w:t>
      </w:r>
    </w:p>
    <w:p w14:paraId="7CCC76EC">
      <w:pPr>
        <w:rPr>
          <w:rFonts w:hint="eastAsia" w:ascii="仿宋" w:hAnsi="仿宋" w:eastAsia="仿宋" w:cs="仿宋"/>
          <w:sz w:val="18"/>
          <w:szCs w:val="18"/>
          <w:lang w:eastAsia="zh-CN"/>
        </w:rPr>
        <w:sectPr>
          <w:type w:val="continuous"/>
          <w:pgSz w:w="16840" w:h="11910" w:orient="landscape"/>
          <w:pgMar w:top="1797" w:right="1440" w:bottom="1797" w:left="1440" w:header="720" w:footer="720" w:gutter="0"/>
          <w:cols w:space="720" w:num="1"/>
          <w:docGrid w:linePitch="312" w:charSpace="0"/>
        </w:sectPr>
      </w:pPr>
    </w:p>
    <w:p w14:paraId="0804B1C4">
      <w:pPr>
        <w:jc w:val="center"/>
        <w:rPr>
          <w:rFonts w:hint="eastAsia" w:ascii="仿宋" w:hAnsi="仿宋" w:eastAsia="仿宋" w:cs="仿宋"/>
          <w:sz w:val="32"/>
          <w:szCs w:val="32"/>
          <w:lang w:eastAsia="zh-CN"/>
        </w:rPr>
      </w:pPr>
      <w:r>
        <w:rPr>
          <w:rFonts w:hint="eastAsia" w:ascii="仿宋_GB2312" w:hAnsi="仿宋_GB2312" w:eastAsia="仿宋_GB2312" w:cs="仿宋_GB2312"/>
          <w:b/>
          <w:bCs/>
          <w:sz w:val="32"/>
          <w:szCs w:val="24"/>
          <w:lang w:val="en-US" w:eastAsia="zh-CN"/>
        </w:rPr>
        <w:t xml:space="preserve">                          </w:t>
      </w:r>
      <w:r>
        <w:rPr>
          <w:rFonts w:hint="eastAsia" w:ascii="黑体" w:hAnsi="黑体" w:eastAsia="黑体" w:cs="黑体"/>
          <w:b/>
          <w:bCs/>
          <w:sz w:val="28"/>
          <w:szCs w:val="28"/>
          <w:lang w:val="en-US" w:eastAsia="zh-CN"/>
        </w:rPr>
        <w:t xml:space="preserve"> </w:t>
      </w:r>
      <w:r>
        <w:rPr>
          <w:rFonts w:hint="eastAsia" w:ascii="仿宋_GB2312" w:hAnsi="黑体" w:eastAsia="仿宋_GB2312" w:cs="宋体"/>
          <w:sz w:val="32"/>
          <w:szCs w:val="32"/>
          <w:lang w:val="en-US" w:eastAsia="zh-CN"/>
        </w:rPr>
        <w:t xml:space="preserve"> 一般公共预算财政拨款支出决算表</w:t>
      </w:r>
    </w:p>
    <w:p w14:paraId="54668599">
      <w:pPr>
        <w:pStyle w:val="5"/>
        <w:ind w:left="0"/>
        <w:rPr>
          <w:rFonts w:hint="eastAsia" w:ascii="仿宋" w:hAnsi="仿宋" w:eastAsia="仿宋" w:cs="仿宋"/>
          <w:sz w:val="18"/>
          <w:szCs w:val="18"/>
          <w:lang w:eastAsia="zh-CN"/>
        </w:rPr>
      </w:pPr>
      <w:r>
        <w:rPr>
          <w:rFonts w:hint="eastAsia" w:ascii="仿宋" w:hAnsi="仿宋" w:eastAsia="仿宋" w:cs="仿宋"/>
          <w:sz w:val="18"/>
          <w:szCs w:val="18"/>
          <w:lang w:eastAsia="zh-CN"/>
        </w:rPr>
        <w:br w:type="column"/>
      </w:r>
    </w:p>
    <w:p w14:paraId="49E0184C">
      <w:pPr>
        <w:pStyle w:val="5"/>
        <w:spacing w:before="2"/>
        <w:ind w:left="0"/>
        <w:rPr>
          <w:rFonts w:hint="eastAsia" w:ascii="仿宋" w:hAnsi="仿宋" w:eastAsia="仿宋" w:cs="仿宋"/>
          <w:sz w:val="18"/>
          <w:szCs w:val="18"/>
          <w:lang w:eastAsia="zh-CN"/>
        </w:rPr>
      </w:pPr>
    </w:p>
    <w:p w14:paraId="3FCF4DEB">
      <w:pPr>
        <w:ind w:right="193"/>
        <w:jc w:val="center"/>
        <w:rPr>
          <w:rFonts w:hint="eastAsia" w:ascii="仿宋" w:hAnsi="仿宋" w:eastAsia="仿宋" w:cs="仿宋"/>
          <w:sz w:val="18"/>
          <w:szCs w:val="18"/>
          <w:lang w:eastAsia="zh-CN"/>
        </w:rPr>
      </w:pPr>
      <w:r>
        <w:rPr>
          <w:rFonts w:hint="eastAsia" w:ascii="仿宋" w:hAnsi="仿宋" w:eastAsia="仿宋" w:cs="仿宋"/>
          <w:w w:val="95"/>
          <w:sz w:val="18"/>
          <w:szCs w:val="18"/>
          <w:lang w:val="en-US" w:eastAsia="zh-CN"/>
        </w:rPr>
        <w:t xml:space="preserve">                                          </w:t>
      </w:r>
      <w:r>
        <w:rPr>
          <w:rFonts w:hint="eastAsia" w:ascii="仿宋_GB2312" w:hAnsi="黑体" w:eastAsia="仿宋_GB2312" w:cs="宋体"/>
          <w:sz w:val="18"/>
          <w:szCs w:val="18"/>
          <w:lang w:val="en-US" w:eastAsia="zh-CN"/>
        </w:rPr>
        <w:t>公开05表</w:t>
      </w:r>
    </w:p>
    <w:p w14:paraId="76D797AF">
      <w:pPr>
        <w:jc w:val="right"/>
        <w:rPr>
          <w:rFonts w:hint="eastAsia" w:ascii="仿宋" w:hAnsi="仿宋" w:eastAsia="仿宋" w:cs="仿宋"/>
          <w:sz w:val="18"/>
          <w:szCs w:val="18"/>
          <w:lang w:eastAsia="zh-CN"/>
        </w:rPr>
        <w:sectPr>
          <w:pgSz w:w="16840" w:h="11910" w:orient="landscape"/>
          <w:pgMar w:top="1797" w:right="1440" w:bottom="1797" w:left="1440" w:header="720" w:footer="720" w:gutter="0"/>
          <w:cols w:equalWidth="0" w:num="2">
            <w:col w:w="9366" w:space="40"/>
            <w:col w:w="4554"/>
          </w:cols>
          <w:docGrid w:linePitch="312" w:charSpace="0"/>
        </w:sectPr>
      </w:pPr>
    </w:p>
    <w:p w14:paraId="3C55B245">
      <w:pPr>
        <w:tabs>
          <w:tab w:val="left" w:pos="12093"/>
        </w:tabs>
        <w:spacing w:before="38" w:after="22"/>
        <w:ind w:left="171"/>
        <w:jc w:val="left"/>
        <w:rPr>
          <w:rFonts w:hint="eastAsia" w:ascii="仿宋" w:hAnsi="仿宋" w:eastAsia="仿宋" w:cs="仿宋"/>
          <w:sz w:val="18"/>
          <w:szCs w:val="18"/>
          <w:lang w:eastAsia="zh-CN"/>
        </w:rPr>
      </w:pPr>
      <w:r>
        <w:rPr>
          <w:rFonts w:hint="eastAsia" w:ascii="仿宋_GB2312" w:hAnsi="黑体" w:eastAsia="仿宋_GB2312" w:cs="宋体"/>
          <w:sz w:val="18"/>
          <w:szCs w:val="18"/>
          <w:lang w:val="en-US" w:eastAsia="zh-CN"/>
        </w:rPr>
        <w:t>部门：深圳市观澜中学</w:t>
      </w:r>
      <w:r>
        <w:rPr>
          <w:rFonts w:hint="eastAsia" w:ascii="仿宋" w:hAnsi="仿宋" w:eastAsia="仿宋" w:cs="仿宋"/>
          <w:sz w:val="18"/>
          <w:szCs w:val="18"/>
          <w:lang w:eastAsia="zh-CN"/>
        </w:rPr>
        <w:tab/>
      </w: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金额单位：万元</w:t>
      </w:r>
    </w:p>
    <w:tbl>
      <w:tblPr>
        <w:tblStyle w:val="10"/>
        <w:tblpPr w:leftFromText="180" w:rightFromText="180" w:vertAnchor="page" w:horzAnchor="page" w:tblpX="1550" w:tblpY="2937"/>
        <w:tblOverlap w:val="never"/>
        <w:tblW w:w="137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8"/>
        <w:gridCol w:w="3004"/>
        <w:gridCol w:w="2805"/>
        <w:gridCol w:w="3315"/>
        <w:gridCol w:w="2751"/>
      </w:tblGrid>
      <w:tr w14:paraId="6BAD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 w:hRule="exact"/>
        </w:trPr>
        <w:tc>
          <w:tcPr>
            <w:tcW w:w="4862" w:type="dxa"/>
            <w:gridSpan w:val="2"/>
            <w:vAlign w:val="top"/>
          </w:tcPr>
          <w:p w14:paraId="1F6D2435">
            <w:pPr>
              <w:pStyle w:val="12"/>
              <w:tabs>
                <w:tab w:val="left" w:pos="1385"/>
              </w:tabs>
              <w:ind w:left="694"/>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项目</w:t>
            </w:r>
          </w:p>
        </w:tc>
        <w:tc>
          <w:tcPr>
            <w:tcW w:w="2805" w:type="dxa"/>
            <w:vMerge w:val="restart"/>
            <w:vAlign w:val="top"/>
          </w:tcPr>
          <w:p w14:paraId="0CB63D23">
            <w:pPr>
              <w:pStyle w:val="12"/>
              <w:jc w:val="center"/>
              <w:rPr>
                <w:rFonts w:hint="eastAsia" w:ascii="仿宋" w:hAnsi="仿宋" w:eastAsia="仿宋" w:cs="仿宋"/>
                <w:sz w:val="18"/>
                <w:szCs w:val="18"/>
              </w:rPr>
            </w:pPr>
          </w:p>
          <w:p w14:paraId="1641F15D">
            <w:pPr>
              <w:pStyle w:val="12"/>
              <w:spacing w:before="2"/>
              <w:jc w:val="center"/>
              <w:rPr>
                <w:rFonts w:hint="eastAsia" w:ascii="仿宋" w:hAnsi="仿宋" w:eastAsia="仿宋" w:cs="仿宋"/>
                <w:sz w:val="18"/>
                <w:szCs w:val="18"/>
              </w:rPr>
            </w:pPr>
          </w:p>
          <w:p w14:paraId="209A86C8">
            <w:pPr>
              <w:pStyle w:val="12"/>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本年支出合计</w:t>
            </w:r>
          </w:p>
        </w:tc>
        <w:tc>
          <w:tcPr>
            <w:tcW w:w="3315" w:type="dxa"/>
            <w:vMerge w:val="restart"/>
            <w:vAlign w:val="top"/>
          </w:tcPr>
          <w:p w14:paraId="1D6D5494">
            <w:pPr>
              <w:pStyle w:val="12"/>
              <w:jc w:val="center"/>
              <w:rPr>
                <w:rFonts w:hint="eastAsia" w:ascii="仿宋_GB2312" w:hAnsi="黑体" w:eastAsia="仿宋_GB2312" w:cs="宋体"/>
                <w:kern w:val="2"/>
                <w:sz w:val="18"/>
                <w:szCs w:val="18"/>
                <w:lang w:val="en-US" w:eastAsia="zh-CN" w:bidi="ar-SA"/>
              </w:rPr>
            </w:pPr>
          </w:p>
          <w:p w14:paraId="4FCDE7B5">
            <w:pPr>
              <w:pStyle w:val="12"/>
              <w:jc w:val="center"/>
              <w:rPr>
                <w:rFonts w:hint="eastAsia" w:ascii="仿宋_GB2312" w:hAnsi="黑体" w:eastAsia="仿宋_GB2312" w:cs="宋体"/>
                <w:kern w:val="2"/>
                <w:sz w:val="18"/>
                <w:szCs w:val="18"/>
                <w:lang w:val="en-US" w:eastAsia="zh-CN" w:bidi="ar-SA"/>
              </w:rPr>
            </w:pPr>
          </w:p>
          <w:p w14:paraId="43433305">
            <w:pPr>
              <w:pStyle w:val="1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基本支出</w:t>
            </w:r>
          </w:p>
        </w:tc>
        <w:tc>
          <w:tcPr>
            <w:tcW w:w="2751" w:type="dxa"/>
            <w:vMerge w:val="restart"/>
            <w:vAlign w:val="top"/>
          </w:tcPr>
          <w:p w14:paraId="4441278A">
            <w:pPr>
              <w:pStyle w:val="12"/>
              <w:jc w:val="center"/>
              <w:rPr>
                <w:rFonts w:hint="eastAsia" w:ascii="仿宋_GB2312" w:hAnsi="黑体" w:eastAsia="仿宋_GB2312" w:cs="宋体"/>
                <w:kern w:val="2"/>
                <w:sz w:val="18"/>
                <w:szCs w:val="18"/>
                <w:lang w:val="en-US" w:eastAsia="zh-CN" w:bidi="ar-SA"/>
              </w:rPr>
            </w:pPr>
          </w:p>
          <w:p w14:paraId="1CCCC1C9">
            <w:pPr>
              <w:pStyle w:val="12"/>
              <w:jc w:val="center"/>
              <w:rPr>
                <w:rFonts w:hint="eastAsia" w:ascii="仿宋_GB2312" w:hAnsi="黑体" w:eastAsia="仿宋_GB2312" w:cs="宋体"/>
                <w:kern w:val="2"/>
                <w:sz w:val="18"/>
                <w:szCs w:val="18"/>
                <w:lang w:val="en-US" w:eastAsia="zh-CN" w:bidi="ar-SA"/>
              </w:rPr>
            </w:pPr>
          </w:p>
          <w:p w14:paraId="6F0AA7B6">
            <w:pPr>
              <w:pStyle w:val="1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项目支出</w:t>
            </w:r>
          </w:p>
        </w:tc>
      </w:tr>
      <w:tr w14:paraId="50886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9" w:hRule="exact"/>
        </w:trPr>
        <w:tc>
          <w:tcPr>
            <w:tcW w:w="1858" w:type="dxa"/>
            <w:vAlign w:val="top"/>
          </w:tcPr>
          <w:p w14:paraId="242738CF">
            <w:pPr>
              <w:pStyle w:val="12"/>
              <w:spacing w:before="7"/>
              <w:rPr>
                <w:rFonts w:hint="eastAsia" w:ascii="仿宋" w:hAnsi="仿宋" w:eastAsia="仿宋" w:cs="仿宋"/>
                <w:sz w:val="18"/>
                <w:szCs w:val="18"/>
              </w:rPr>
            </w:pPr>
          </w:p>
          <w:p w14:paraId="6983B96C">
            <w:pPr>
              <w:pStyle w:val="12"/>
              <w:spacing w:line="292" w:lineRule="exact"/>
              <w:ind w:left="57" w:right="43"/>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功能分类科目编码</w:t>
            </w:r>
          </w:p>
        </w:tc>
        <w:tc>
          <w:tcPr>
            <w:tcW w:w="3004" w:type="dxa"/>
            <w:vAlign w:val="top"/>
          </w:tcPr>
          <w:p w14:paraId="1CFBB96A">
            <w:pPr>
              <w:pStyle w:val="12"/>
              <w:rPr>
                <w:rFonts w:hint="eastAsia" w:ascii="仿宋" w:hAnsi="仿宋" w:eastAsia="仿宋" w:cs="仿宋"/>
                <w:sz w:val="18"/>
                <w:szCs w:val="18"/>
              </w:rPr>
            </w:pPr>
          </w:p>
          <w:p w14:paraId="66C7A5DA">
            <w:pPr>
              <w:pStyle w:val="12"/>
              <w:spacing w:before="159"/>
              <w:ind w:left="134"/>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科目名称</w:t>
            </w:r>
          </w:p>
        </w:tc>
        <w:tc>
          <w:tcPr>
            <w:tcW w:w="2805" w:type="dxa"/>
            <w:vMerge w:val="continue"/>
            <w:vAlign w:val="top"/>
          </w:tcPr>
          <w:p w14:paraId="69DCD616">
            <w:pPr>
              <w:rPr>
                <w:rFonts w:hint="eastAsia" w:ascii="仿宋" w:hAnsi="仿宋" w:eastAsia="仿宋" w:cs="仿宋"/>
                <w:sz w:val="18"/>
                <w:szCs w:val="18"/>
              </w:rPr>
            </w:pPr>
          </w:p>
        </w:tc>
        <w:tc>
          <w:tcPr>
            <w:tcW w:w="3315" w:type="dxa"/>
            <w:vMerge w:val="continue"/>
            <w:vAlign w:val="top"/>
          </w:tcPr>
          <w:p w14:paraId="6795095C">
            <w:pPr>
              <w:rPr>
                <w:rFonts w:hint="eastAsia" w:ascii="仿宋" w:hAnsi="仿宋" w:eastAsia="仿宋" w:cs="仿宋"/>
                <w:sz w:val="18"/>
                <w:szCs w:val="18"/>
              </w:rPr>
            </w:pPr>
          </w:p>
        </w:tc>
        <w:tc>
          <w:tcPr>
            <w:tcW w:w="2751" w:type="dxa"/>
            <w:vMerge w:val="continue"/>
            <w:vAlign w:val="top"/>
          </w:tcPr>
          <w:p w14:paraId="4984F7D2">
            <w:pPr>
              <w:rPr>
                <w:rFonts w:hint="eastAsia" w:ascii="仿宋" w:hAnsi="仿宋" w:eastAsia="仿宋" w:cs="仿宋"/>
                <w:sz w:val="18"/>
                <w:szCs w:val="18"/>
              </w:rPr>
            </w:pPr>
          </w:p>
        </w:tc>
      </w:tr>
      <w:tr w14:paraId="209DC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862" w:type="dxa"/>
            <w:gridSpan w:val="2"/>
            <w:vAlign w:val="top"/>
          </w:tcPr>
          <w:p w14:paraId="012FA066">
            <w:pPr>
              <w:pStyle w:val="1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栏次</w:t>
            </w:r>
          </w:p>
        </w:tc>
        <w:tc>
          <w:tcPr>
            <w:tcW w:w="2805" w:type="dxa"/>
            <w:vAlign w:val="top"/>
          </w:tcPr>
          <w:p w14:paraId="0AB5A259">
            <w:pPr>
              <w:pStyle w:val="12"/>
              <w:spacing w:before="44"/>
              <w:ind w:lef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w:t>
            </w:r>
          </w:p>
        </w:tc>
        <w:tc>
          <w:tcPr>
            <w:tcW w:w="3315" w:type="dxa"/>
            <w:vAlign w:val="top"/>
          </w:tcPr>
          <w:p w14:paraId="1F0AF710">
            <w:pPr>
              <w:pStyle w:val="12"/>
              <w:spacing w:before="44"/>
              <w:ind w:lef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2751" w:type="dxa"/>
            <w:vAlign w:val="top"/>
          </w:tcPr>
          <w:p w14:paraId="38129E2F">
            <w:pPr>
              <w:pStyle w:val="12"/>
              <w:spacing w:before="44"/>
              <w:ind w:left="1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r>
      <w:tr w14:paraId="4ABB3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862" w:type="dxa"/>
            <w:gridSpan w:val="2"/>
            <w:vAlign w:val="top"/>
          </w:tcPr>
          <w:p w14:paraId="492EE528">
            <w:pPr>
              <w:pStyle w:val="1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合计</w:t>
            </w:r>
          </w:p>
        </w:tc>
        <w:tc>
          <w:tcPr>
            <w:tcW w:w="2805" w:type="dxa"/>
            <w:vAlign w:val="center"/>
          </w:tcPr>
          <w:p w14:paraId="3439747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14,307.57</w:t>
            </w:r>
          </w:p>
        </w:tc>
        <w:tc>
          <w:tcPr>
            <w:tcW w:w="3315" w:type="dxa"/>
            <w:vAlign w:val="center"/>
          </w:tcPr>
          <w:p w14:paraId="26C4079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8,762.92</w:t>
            </w:r>
          </w:p>
        </w:tc>
        <w:tc>
          <w:tcPr>
            <w:tcW w:w="2751" w:type="dxa"/>
            <w:vAlign w:val="center"/>
          </w:tcPr>
          <w:p w14:paraId="62D7C52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5,544.64</w:t>
            </w:r>
          </w:p>
        </w:tc>
      </w:tr>
      <w:tr w14:paraId="1A17C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77A7E31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w:t>
            </w:r>
          </w:p>
        </w:tc>
        <w:tc>
          <w:tcPr>
            <w:tcW w:w="3004" w:type="dxa"/>
            <w:vAlign w:val="center"/>
          </w:tcPr>
          <w:p w14:paraId="6CA5C300">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教育支出</w:t>
            </w:r>
          </w:p>
        </w:tc>
        <w:tc>
          <w:tcPr>
            <w:tcW w:w="2805" w:type="dxa"/>
            <w:vAlign w:val="center"/>
          </w:tcPr>
          <w:p w14:paraId="2D234C7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10,858.92</w:t>
            </w:r>
          </w:p>
        </w:tc>
        <w:tc>
          <w:tcPr>
            <w:tcW w:w="3315" w:type="dxa"/>
            <w:vAlign w:val="center"/>
          </w:tcPr>
          <w:p w14:paraId="555B556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5,427.76</w:t>
            </w:r>
          </w:p>
        </w:tc>
        <w:tc>
          <w:tcPr>
            <w:tcW w:w="2751" w:type="dxa"/>
            <w:vAlign w:val="center"/>
          </w:tcPr>
          <w:p w14:paraId="12B5C9E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5,431.15</w:t>
            </w:r>
          </w:p>
        </w:tc>
      </w:tr>
      <w:tr w14:paraId="4CE1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8B5381A">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w:t>
            </w:r>
          </w:p>
        </w:tc>
        <w:tc>
          <w:tcPr>
            <w:tcW w:w="3004" w:type="dxa"/>
            <w:vAlign w:val="center"/>
          </w:tcPr>
          <w:p w14:paraId="466AB59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教育管理事务</w:t>
            </w:r>
          </w:p>
        </w:tc>
        <w:tc>
          <w:tcPr>
            <w:tcW w:w="2805" w:type="dxa"/>
            <w:vAlign w:val="center"/>
          </w:tcPr>
          <w:p w14:paraId="68AB03C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149.54</w:t>
            </w:r>
          </w:p>
        </w:tc>
        <w:tc>
          <w:tcPr>
            <w:tcW w:w="3315" w:type="dxa"/>
            <w:vAlign w:val="center"/>
          </w:tcPr>
          <w:p w14:paraId="5CDB199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23BB5D4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149.54</w:t>
            </w:r>
          </w:p>
        </w:tc>
      </w:tr>
      <w:tr w14:paraId="1ED5C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041DEAF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2050102</w:t>
            </w:r>
          </w:p>
        </w:tc>
        <w:tc>
          <w:tcPr>
            <w:tcW w:w="3004" w:type="dxa"/>
            <w:vAlign w:val="center"/>
          </w:tcPr>
          <w:p w14:paraId="0408600B">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一般行政管理事务</w:t>
            </w:r>
          </w:p>
        </w:tc>
        <w:tc>
          <w:tcPr>
            <w:tcW w:w="2805" w:type="dxa"/>
            <w:vAlign w:val="center"/>
          </w:tcPr>
          <w:p w14:paraId="7B6AB9B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41.9</w:t>
            </w:r>
          </w:p>
        </w:tc>
        <w:tc>
          <w:tcPr>
            <w:tcW w:w="3315" w:type="dxa"/>
            <w:vAlign w:val="center"/>
          </w:tcPr>
          <w:p w14:paraId="1A1DA0D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61D6158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41.9</w:t>
            </w:r>
          </w:p>
        </w:tc>
      </w:tr>
      <w:tr w14:paraId="35E8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07036FB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2050199</w:t>
            </w:r>
          </w:p>
        </w:tc>
        <w:tc>
          <w:tcPr>
            <w:tcW w:w="3004" w:type="dxa"/>
            <w:vAlign w:val="center"/>
          </w:tcPr>
          <w:p w14:paraId="072289F4">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其他教育管理事务支出</w:t>
            </w:r>
          </w:p>
        </w:tc>
        <w:tc>
          <w:tcPr>
            <w:tcW w:w="2805" w:type="dxa"/>
            <w:vAlign w:val="center"/>
          </w:tcPr>
          <w:p w14:paraId="1A36CBA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107.64</w:t>
            </w:r>
          </w:p>
        </w:tc>
        <w:tc>
          <w:tcPr>
            <w:tcW w:w="3315" w:type="dxa"/>
            <w:vAlign w:val="center"/>
          </w:tcPr>
          <w:p w14:paraId="76474DC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0CB0985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107.64</w:t>
            </w:r>
          </w:p>
        </w:tc>
      </w:tr>
      <w:tr w14:paraId="5C0B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F19E16B">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w:t>
            </w:r>
          </w:p>
        </w:tc>
        <w:tc>
          <w:tcPr>
            <w:tcW w:w="3004" w:type="dxa"/>
            <w:vAlign w:val="center"/>
          </w:tcPr>
          <w:p w14:paraId="641EE9B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普通教育</w:t>
            </w:r>
          </w:p>
        </w:tc>
        <w:tc>
          <w:tcPr>
            <w:tcW w:w="2805" w:type="dxa"/>
            <w:vAlign w:val="center"/>
          </w:tcPr>
          <w:p w14:paraId="55C6A15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9,287.47</w:t>
            </w:r>
          </w:p>
        </w:tc>
        <w:tc>
          <w:tcPr>
            <w:tcW w:w="3315" w:type="dxa"/>
            <w:vAlign w:val="center"/>
          </w:tcPr>
          <w:p w14:paraId="0211F0E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5,427.76</w:t>
            </w:r>
          </w:p>
        </w:tc>
        <w:tc>
          <w:tcPr>
            <w:tcW w:w="2751" w:type="dxa"/>
            <w:vAlign w:val="center"/>
          </w:tcPr>
          <w:p w14:paraId="78CB74D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3,859.71</w:t>
            </w:r>
          </w:p>
        </w:tc>
      </w:tr>
      <w:tr w14:paraId="0397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156DB1A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2050203</w:t>
            </w:r>
          </w:p>
        </w:tc>
        <w:tc>
          <w:tcPr>
            <w:tcW w:w="3004" w:type="dxa"/>
            <w:vAlign w:val="center"/>
          </w:tcPr>
          <w:p w14:paraId="751D64E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初中教育</w:t>
            </w:r>
          </w:p>
        </w:tc>
        <w:tc>
          <w:tcPr>
            <w:tcW w:w="2805" w:type="dxa"/>
            <w:vAlign w:val="center"/>
          </w:tcPr>
          <w:p w14:paraId="5394D13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378.47</w:t>
            </w:r>
          </w:p>
        </w:tc>
        <w:tc>
          <w:tcPr>
            <w:tcW w:w="3315" w:type="dxa"/>
            <w:vAlign w:val="center"/>
          </w:tcPr>
          <w:p w14:paraId="45805BE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208AC26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378.47</w:t>
            </w:r>
          </w:p>
        </w:tc>
      </w:tr>
      <w:tr w14:paraId="327A2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4F9B6384">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2050204</w:t>
            </w:r>
          </w:p>
        </w:tc>
        <w:tc>
          <w:tcPr>
            <w:tcW w:w="3004" w:type="dxa"/>
            <w:vAlign w:val="center"/>
          </w:tcPr>
          <w:p w14:paraId="67638A1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高中教育</w:t>
            </w:r>
          </w:p>
        </w:tc>
        <w:tc>
          <w:tcPr>
            <w:tcW w:w="2805" w:type="dxa"/>
            <w:vAlign w:val="center"/>
          </w:tcPr>
          <w:p w14:paraId="0690C8A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8,894.75</w:t>
            </w:r>
          </w:p>
        </w:tc>
        <w:tc>
          <w:tcPr>
            <w:tcW w:w="3315" w:type="dxa"/>
            <w:vAlign w:val="center"/>
          </w:tcPr>
          <w:p w14:paraId="13C1953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5,413.51</w:t>
            </w:r>
          </w:p>
        </w:tc>
        <w:tc>
          <w:tcPr>
            <w:tcW w:w="2751" w:type="dxa"/>
            <w:vAlign w:val="center"/>
          </w:tcPr>
          <w:p w14:paraId="635E2F9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3,481.24</w:t>
            </w:r>
          </w:p>
        </w:tc>
      </w:tr>
      <w:tr w14:paraId="72EF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17E020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2050299</w:t>
            </w:r>
          </w:p>
        </w:tc>
        <w:tc>
          <w:tcPr>
            <w:tcW w:w="3004" w:type="dxa"/>
            <w:vAlign w:val="center"/>
          </w:tcPr>
          <w:p w14:paraId="161CBBB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其他普通教育支出</w:t>
            </w:r>
          </w:p>
        </w:tc>
        <w:tc>
          <w:tcPr>
            <w:tcW w:w="2805" w:type="dxa"/>
            <w:vAlign w:val="center"/>
          </w:tcPr>
          <w:p w14:paraId="2A5B800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14.25</w:t>
            </w:r>
          </w:p>
        </w:tc>
        <w:tc>
          <w:tcPr>
            <w:tcW w:w="3315" w:type="dxa"/>
            <w:vAlign w:val="center"/>
          </w:tcPr>
          <w:p w14:paraId="77F6D19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14.25</w:t>
            </w:r>
          </w:p>
        </w:tc>
        <w:tc>
          <w:tcPr>
            <w:tcW w:w="2751" w:type="dxa"/>
            <w:vAlign w:val="center"/>
          </w:tcPr>
          <w:p w14:paraId="1866DB8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2FA1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A46343D">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20509</w:t>
            </w:r>
          </w:p>
        </w:tc>
        <w:tc>
          <w:tcPr>
            <w:tcW w:w="3004" w:type="dxa"/>
            <w:vAlign w:val="center"/>
          </w:tcPr>
          <w:p w14:paraId="04E0ACD9">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教育费附加安排的支出</w:t>
            </w:r>
          </w:p>
        </w:tc>
        <w:tc>
          <w:tcPr>
            <w:tcW w:w="2805" w:type="dxa"/>
            <w:vAlign w:val="center"/>
          </w:tcPr>
          <w:p w14:paraId="781E940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1,159</w:t>
            </w:r>
          </w:p>
        </w:tc>
        <w:tc>
          <w:tcPr>
            <w:tcW w:w="3315" w:type="dxa"/>
            <w:vAlign w:val="center"/>
          </w:tcPr>
          <w:p w14:paraId="2571319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60DFB93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1,159</w:t>
            </w:r>
          </w:p>
        </w:tc>
      </w:tr>
      <w:tr w14:paraId="7764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36759C34">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2050999</w:t>
            </w:r>
          </w:p>
        </w:tc>
        <w:tc>
          <w:tcPr>
            <w:tcW w:w="3004" w:type="dxa"/>
            <w:vAlign w:val="center"/>
          </w:tcPr>
          <w:p w14:paraId="7BE0A0E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其他教育费附加安排的支出</w:t>
            </w:r>
          </w:p>
        </w:tc>
        <w:tc>
          <w:tcPr>
            <w:tcW w:w="2805" w:type="dxa"/>
            <w:vAlign w:val="center"/>
          </w:tcPr>
          <w:p w14:paraId="7973B19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1,159</w:t>
            </w:r>
          </w:p>
        </w:tc>
        <w:tc>
          <w:tcPr>
            <w:tcW w:w="3315" w:type="dxa"/>
            <w:vAlign w:val="center"/>
          </w:tcPr>
          <w:p w14:paraId="6B8DB43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6676CF2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1,159</w:t>
            </w:r>
          </w:p>
        </w:tc>
      </w:tr>
      <w:tr w14:paraId="180C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EB17B5E">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20599</w:t>
            </w:r>
          </w:p>
        </w:tc>
        <w:tc>
          <w:tcPr>
            <w:tcW w:w="3004" w:type="dxa"/>
            <w:vAlign w:val="center"/>
          </w:tcPr>
          <w:p w14:paraId="0477F86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其他教育支出</w:t>
            </w:r>
          </w:p>
        </w:tc>
        <w:tc>
          <w:tcPr>
            <w:tcW w:w="2805" w:type="dxa"/>
            <w:vAlign w:val="center"/>
          </w:tcPr>
          <w:p w14:paraId="47F2CB3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262.91</w:t>
            </w:r>
          </w:p>
        </w:tc>
        <w:tc>
          <w:tcPr>
            <w:tcW w:w="3315" w:type="dxa"/>
            <w:vAlign w:val="center"/>
          </w:tcPr>
          <w:p w14:paraId="075F5AA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05059AC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262.91</w:t>
            </w:r>
          </w:p>
        </w:tc>
      </w:tr>
      <w:tr w14:paraId="7A6B5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3A43B80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2059999</w:t>
            </w:r>
          </w:p>
        </w:tc>
        <w:tc>
          <w:tcPr>
            <w:tcW w:w="3004" w:type="dxa"/>
            <w:vAlign w:val="center"/>
          </w:tcPr>
          <w:p w14:paraId="10D7B15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其他教育支出</w:t>
            </w:r>
          </w:p>
        </w:tc>
        <w:tc>
          <w:tcPr>
            <w:tcW w:w="2805" w:type="dxa"/>
            <w:vAlign w:val="center"/>
          </w:tcPr>
          <w:p w14:paraId="38F470E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262.91</w:t>
            </w:r>
          </w:p>
        </w:tc>
        <w:tc>
          <w:tcPr>
            <w:tcW w:w="3315" w:type="dxa"/>
            <w:vAlign w:val="center"/>
          </w:tcPr>
          <w:p w14:paraId="7D884A4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290F5B0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262.91</w:t>
            </w:r>
          </w:p>
        </w:tc>
      </w:tr>
      <w:tr w14:paraId="13E5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39295B2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w:t>
            </w:r>
          </w:p>
        </w:tc>
        <w:tc>
          <w:tcPr>
            <w:tcW w:w="3004" w:type="dxa"/>
            <w:vAlign w:val="center"/>
          </w:tcPr>
          <w:p w14:paraId="1F47A19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社会保障和就业支出</w:t>
            </w:r>
          </w:p>
        </w:tc>
        <w:tc>
          <w:tcPr>
            <w:tcW w:w="2805" w:type="dxa"/>
            <w:vAlign w:val="center"/>
          </w:tcPr>
          <w:p w14:paraId="48D0644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1,605.22</w:t>
            </w:r>
          </w:p>
        </w:tc>
        <w:tc>
          <w:tcPr>
            <w:tcW w:w="3315" w:type="dxa"/>
            <w:vAlign w:val="center"/>
          </w:tcPr>
          <w:p w14:paraId="7B30E44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1,605.22</w:t>
            </w:r>
          </w:p>
        </w:tc>
        <w:tc>
          <w:tcPr>
            <w:tcW w:w="2751" w:type="dxa"/>
            <w:vAlign w:val="center"/>
          </w:tcPr>
          <w:p w14:paraId="118AEC1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7CA68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D4CB925">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w:t>
            </w:r>
          </w:p>
        </w:tc>
        <w:tc>
          <w:tcPr>
            <w:tcW w:w="3004" w:type="dxa"/>
            <w:vAlign w:val="center"/>
          </w:tcPr>
          <w:p w14:paraId="3439A39D">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行政事业单位离退休</w:t>
            </w:r>
          </w:p>
        </w:tc>
        <w:tc>
          <w:tcPr>
            <w:tcW w:w="2805" w:type="dxa"/>
            <w:vAlign w:val="center"/>
          </w:tcPr>
          <w:p w14:paraId="14A8549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1,562.73</w:t>
            </w:r>
          </w:p>
        </w:tc>
        <w:tc>
          <w:tcPr>
            <w:tcW w:w="3315" w:type="dxa"/>
            <w:vAlign w:val="center"/>
          </w:tcPr>
          <w:p w14:paraId="4245133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1,562.73</w:t>
            </w:r>
          </w:p>
        </w:tc>
        <w:tc>
          <w:tcPr>
            <w:tcW w:w="2751" w:type="dxa"/>
            <w:vAlign w:val="center"/>
          </w:tcPr>
          <w:p w14:paraId="5E595E3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3CAEC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3450681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2080502</w:t>
            </w:r>
          </w:p>
        </w:tc>
        <w:tc>
          <w:tcPr>
            <w:tcW w:w="3004" w:type="dxa"/>
            <w:vAlign w:val="center"/>
          </w:tcPr>
          <w:p w14:paraId="75BA13A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事业单位离退休</w:t>
            </w:r>
          </w:p>
        </w:tc>
        <w:tc>
          <w:tcPr>
            <w:tcW w:w="2805" w:type="dxa"/>
            <w:vAlign w:val="center"/>
          </w:tcPr>
          <w:p w14:paraId="1D16A53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537.75</w:t>
            </w:r>
          </w:p>
        </w:tc>
        <w:tc>
          <w:tcPr>
            <w:tcW w:w="3315" w:type="dxa"/>
            <w:vAlign w:val="center"/>
          </w:tcPr>
          <w:p w14:paraId="544F845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537.75</w:t>
            </w:r>
          </w:p>
        </w:tc>
        <w:tc>
          <w:tcPr>
            <w:tcW w:w="2751" w:type="dxa"/>
            <w:vAlign w:val="center"/>
          </w:tcPr>
          <w:p w14:paraId="41695FB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9F06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exact"/>
        </w:trPr>
        <w:tc>
          <w:tcPr>
            <w:tcW w:w="1858" w:type="dxa"/>
            <w:vAlign w:val="center"/>
          </w:tcPr>
          <w:p w14:paraId="7D7D41D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2080505</w:t>
            </w:r>
          </w:p>
        </w:tc>
        <w:tc>
          <w:tcPr>
            <w:tcW w:w="3004" w:type="dxa"/>
            <w:vAlign w:val="center"/>
          </w:tcPr>
          <w:p w14:paraId="44C12725">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机关事业单位基本养老保险缴费支出</w:t>
            </w:r>
          </w:p>
        </w:tc>
        <w:tc>
          <w:tcPr>
            <w:tcW w:w="2805" w:type="dxa"/>
            <w:vAlign w:val="center"/>
          </w:tcPr>
          <w:p w14:paraId="039DC81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754.93</w:t>
            </w:r>
          </w:p>
        </w:tc>
        <w:tc>
          <w:tcPr>
            <w:tcW w:w="3315" w:type="dxa"/>
            <w:vAlign w:val="center"/>
          </w:tcPr>
          <w:p w14:paraId="639E00C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754.93</w:t>
            </w:r>
          </w:p>
        </w:tc>
        <w:tc>
          <w:tcPr>
            <w:tcW w:w="2751" w:type="dxa"/>
            <w:vAlign w:val="center"/>
          </w:tcPr>
          <w:p w14:paraId="3873827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0A4F8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432F10FD">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2080506</w:t>
            </w:r>
          </w:p>
        </w:tc>
        <w:tc>
          <w:tcPr>
            <w:tcW w:w="3004" w:type="dxa"/>
            <w:vAlign w:val="center"/>
          </w:tcPr>
          <w:p w14:paraId="59377F5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机关事业单位职业年金缴费支出</w:t>
            </w:r>
          </w:p>
        </w:tc>
        <w:tc>
          <w:tcPr>
            <w:tcW w:w="2805" w:type="dxa"/>
            <w:vAlign w:val="center"/>
          </w:tcPr>
          <w:p w14:paraId="6F6D1FE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270.05</w:t>
            </w:r>
          </w:p>
        </w:tc>
        <w:tc>
          <w:tcPr>
            <w:tcW w:w="3315" w:type="dxa"/>
            <w:vAlign w:val="center"/>
          </w:tcPr>
          <w:p w14:paraId="52023F3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270.05</w:t>
            </w:r>
          </w:p>
        </w:tc>
        <w:tc>
          <w:tcPr>
            <w:tcW w:w="2751" w:type="dxa"/>
            <w:vAlign w:val="center"/>
          </w:tcPr>
          <w:p w14:paraId="1EC304D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02A2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507E4A0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20808</w:t>
            </w:r>
          </w:p>
        </w:tc>
        <w:tc>
          <w:tcPr>
            <w:tcW w:w="3004" w:type="dxa"/>
            <w:vAlign w:val="center"/>
          </w:tcPr>
          <w:p w14:paraId="01CA392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抚恤</w:t>
            </w:r>
          </w:p>
        </w:tc>
        <w:tc>
          <w:tcPr>
            <w:tcW w:w="2805" w:type="dxa"/>
            <w:vAlign w:val="center"/>
          </w:tcPr>
          <w:p w14:paraId="2897C7B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42.49</w:t>
            </w:r>
          </w:p>
        </w:tc>
        <w:tc>
          <w:tcPr>
            <w:tcW w:w="3315" w:type="dxa"/>
            <w:vAlign w:val="center"/>
          </w:tcPr>
          <w:p w14:paraId="52FCBAB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42.49</w:t>
            </w:r>
          </w:p>
        </w:tc>
        <w:tc>
          <w:tcPr>
            <w:tcW w:w="2751" w:type="dxa"/>
            <w:vAlign w:val="center"/>
          </w:tcPr>
          <w:p w14:paraId="7885A7F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0C92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6B0B2D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2080801</w:t>
            </w:r>
          </w:p>
        </w:tc>
        <w:tc>
          <w:tcPr>
            <w:tcW w:w="3004" w:type="dxa"/>
            <w:vAlign w:val="center"/>
          </w:tcPr>
          <w:p w14:paraId="6D96A56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死亡抚恤</w:t>
            </w:r>
          </w:p>
        </w:tc>
        <w:tc>
          <w:tcPr>
            <w:tcW w:w="2805" w:type="dxa"/>
            <w:vAlign w:val="center"/>
          </w:tcPr>
          <w:p w14:paraId="42A8DDE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42.49</w:t>
            </w:r>
          </w:p>
        </w:tc>
        <w:tc>
          <w:tcPr>
            <w:tcW w:w="3315" w:type="dxa"/>
            <w:vAlign w:val="center"/>
          </w:tcPr>
          <w:p w14:paraId="5A245C8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42.49</w:t>
            </w:r>
          </w:p>
        </w:tc>
        <w:tc>
          <w:tcPr>
            <w:tcW w:w="2751" w:type="dxa"/>
            <w:vAlign w:val="center"/>
          </w:tcPr>
          <w:p w14:paraId="36EBE5F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047F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4B4828B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w:t>
            </w:r>
          </w:p>
        </w:tc>
        <w:tc>
          <w:tcPr>
            <w:tcW w:w="3004" w:type="dxa"/>
            <w:vAlign w:val="center"/>
          </w:tcPr>
          <w:p w14:paraId="3D62E24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医疗卫生与计划生育支出</w:t>
            </w:r>
          </w:p>
        </w:tc>
        <w:tc>
          <w:tcPr>
            <w:tcW w:w="2805" w:type="dxa"/>
            <w:vAlign w:val="center"/>
          </w:tcPr>
          <w:p w14:paraId="7CA9141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113.49</w:t>
            </w:r>
          </w:p>
        </w:tc>
        <w:tc>
          <w:tcPr>
            <w:tcW w:w="3315" w:type="dxa"/>
            <w:vAlign w:val="center"/>
          </w:tcPr>
          <w:p w14:paraId="23E1B16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1E5FD72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113.49</w:t>
            </w:r>
          </w:p>
        </w:tc>
      </w:tr>
      <w:tr w14:paraId="5EC7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095BB9AB">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21007</w:t>
            </w:r>
          </w:p>
        </w:tc>
        <w:tc>
          <w:tcPr>
            <w:tcW w:w="3004" w:type="dxa"/>
            <w:vAlign w:val="center"/>
          </w:tcPr>
          <w:p w14:paraId="22FB485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计划生育事务</w:t>
            </w:r>
          </w:p>
        </w:tc>
        <w:tc>
          <w:tcPr>
            <w:tcW w:w="2805" w:type="dxa"/>
            <w:vAlign w:val="center"/>
          </w:tcPr>
          <w:p w14:paraId="6752398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113.49</w:t>
            </w:r>
          </w:p>
        </w:tc>
        <w:tc>
          <w:tcPr>
            <w:tcW w:w="3315" w:type="dxa"/>
            <w:vAlign w:val="center"/>
          </w:tcPr>
          <w:p w14:paraId="61E438D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31AE68D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113.49</w:t>
            </w:r>
          </w:p>
        </w:tc>
      </w:tr>
      <w:tr w14:paraId="541B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06F1A0B">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2100799</w:t>
            </w:r>
          </w:p>
        </w:tc>
        <w:tc>
          <w:tcPr>
            <w:tcW w:w="3004" w:type="dxa"/>
            <w:vAlign w:val="center"/>
          </w:tcPr>
          <w:p w14:paraId="79E11FCE">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其他计划生育事务支出</w:t>
            </w:r>
          </w:p>
        </w:tc>
        <w:tc>
          <w:tcPr>
            <w:tcW w:w="2805" w:type="dxa"/>
            <w:vAlign w:val="center"/>
          </w:tcPr>
          <w:p w14:paraId="56BCFCC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113.49</w:t>
            </w:r>
          </w:p>
        </w:tc>
        <w:tc>
          <w:tcPr>
            <w:tcW w:w="3315" w:type="dxa"/>
            <w:vAlign w:val="center"/>
          </w:tcPr>
          <w:p w14:paraId="032F5DD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4D374A5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113.49</w:t>
            </w:r>
          </w:p>
        </w:tc>
      </w:tr>
      <w:tr w14:paraId="078B4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153A61A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w:t>
            </w:r>
          </w:p>
        </w:tc>
        <w:tc>
          <w:tcPr>
            <w:tcW w:w="3004" w:type="dxa"/>
            <w:vAlign w:val="center"/>
          </w:tcPr>
          <w:p w14:paraId="747674D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住房保障支出</w:t>
            </w:r>
          </w:p>
        </w:tc>
        <w:tc>
          <w:tcPr>
            <w:tcW w:w="2805" w:type="dxa"/>
            <w:vAlign w:val="center"/>
          </w:tcPr>
          <w:p w14:paraId="532961F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1,729.94</w:t>
            </w:r>
          </w:p>
        </w:tc>
        <w:tc>
          <w:tcPr>
            <w:tcW w:w="3315" w:type="dxa"/>
            <w:vAlign w:val="center"/>
          </w:tcPr>
          <w:p w14:paraId="4FF4728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1,729.94</w:t>
            </w:r>
          </w:p>
        </w:tc>
        <w:tc>
          <w:tcPr>
            <w:tcW w:w="2751" w:type="dxa"/>
            <w:vAlign w:val="center"/>
          </w:tcPr>
          <w:p w14:paraId="77D9C3B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7540E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6A1CDAFE">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w:t>
            </w:r>
          </w:p>
        </w:tc>
        <w:tc>
          <w:tcPr>
            <w:tcW w:w="3004" w:type="dxa"/>
            <w:vAlign w:val="center"/>
          </w:tcPr>
          <w:p w14:paraId="3DBA07C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住房改革支出</w:t>
            </w:r>
          </w:p>
        </w:tc>
        <w:tc>
          <w:tcPr>
            <w:tcW w:w="2805" w:type="dxa"/>
            <w:vAlign w:val="center"/>
          </w:tcPr>
          <w:p w14:paraId="0CADFB5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1,729.94</w:t>
            </w:r>
          </w:p>
        </w:tc>
        <w:tc>
          <w:tcPr>
            <w:tcW w:w="3315" w:type="dxa"/>
            <w:vAlign w:val="center"/>
          </w:tcPr>
          <w:p w14:paraId="7BC7D3C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1,729.94</w:t>
            </w:r>
          </w:p>
        </w:tc>
        <w:tc>
          <w:tcPr>
            <w:tcW w:w="2751" w:type="dxa"/>
            <w:vAlign w:val="center"/>
          </w:tcPr>
          <w:p w14:paraId="3A9068E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B98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2382C4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2210201</w:t>
            </w:r>
          </w:p>
        </w:tc>
        <w:tc>
          <w:tcPr>
            <w:tcW w:w="3004" w:type="dxa"/>
            <w:vAlign w:val="center"/>
          </w:tcPr>
          <w:p w14:paraId="4561D35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住房公积金</w:t>
            </w:r>
          </w:p>
        </w:tc>
        <w:tc>
          <w:tcPr>
            <w:tcW w:w="2805" w:type="dxa"/>
            <w:vAlign w:val="center"/>
          </w:tcPr>
          <w:p w14:paraId="5703149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776.56</w:t>
            </w:r>
          </w:p>
        </w:tc>
        <w:tc>
          <w:tcPr>
            <w:tcW w:w="3315" w:type="dxa"/>
            <w:vAlign w:val="center"/>
          </w:tcPr>
          <w:p w14:paraId="40625A1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776.56</w:t>
            </w:r>
          </w:p>
        </w:tc>
        <w:tc>
          <w:tcPr>
            <w:tcW w:w="2751" w:type="dxa"/>
            <w:vAlign w:val="center"/>
          </w:tcPr>
          <w:p w14:paraId="014683A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7879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69B42290">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2210203</w:t>
            </w:r>
          </w:p>
        </w:tc>
        <w:tc>
          <w:tcPr>
            <w:tcW w:w="3004" w:type="dxa"/>
            <w:vAlign w:val="center"/>
          </w:tcPr>
          <w:p w14:paraId="01EB0644">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购房补贴</w:t>
            </w:r>
          </w:p>
        </w:tc>
        <w:tc>
          <w:tcPr>
            <w:tcW w:w="2805" w:type="dxa"/>
            <w:vAlign w:val="center"/>
          </w:tcPr>
          <w:p w14:paraId="1AE218C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953.38</w:t>
            </w:r>
          </w:p>
        </w:tc>
        <w:tc>
          <w:tcPr>
            <w:tcW w:w="3315" w:type="dxa"/>
            <w:vAlign w:val="center"/>
          </w:tcPr>
          <w:p w14:paraId="0E47F2D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953.38</w:t>
            </w:r>
          </w:p>
        </w:tc>
        <w:tc>
          <w:tcPr>
            <w:tcW w:w="2751" w:type="dxa"/>
            <w:vAlign w:val="center"/>
          </w:tcPr>
          <w:p w14:paraId="63B6731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bl>
    <w:p w14:paraId="13F58324">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注：本表反映部门本年度一般公共预算财政拨款实际支出情况。本表金额转换为万元时，因四舍五入可能存在尾差。</w:t>
      </w:r>
    </w:p>
    <w:p w14:paraId="6E938A99">
      <w:pPr>
        <w:rPr>
          <w:rFonts w:hint="eastAsia" w:ascii="仿宋" w:hAnsi="仿宋" w:eastAsia="仿宋" w:cs="仿宋"/>
          <w:sz w:val="18"/>
          <w:szCs w:val="18"/>
          <w:lang w:eastAsia="zh-CN"/>
        </w:rPr>
        <w:sectPr>
          <w:type w:val="continuous"/>
          <w:pgSz w:w="16840" w:h="11910" w:orient="landscape"/>
          <w:pgMar w:top="1797" w:right="1440" w:bottom="1797" w:left="1440" w:header="720" w:footer="720" w:gutter="0"/>
          <w:cols w:space="720" w:num="1"/>
          <w:docGrid w:linePitch="312" w:charSpace="0"/>
        </w:sectPr>
      </w:pPr>
    </w:p>
    <w:p w14:paraId="3ED4CDA2">
      <w:pPr>
        <w:spacing w:line="355" w:lineRule="exact"/>
        <w:ind w:right="-12"/>
        <w:jc w:val="right"/>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一般公共预算财政拨款基本支出决算表</w:t>
      </w:r>
    </w:p>
    <w:p w14:paraId="46EB23F6">
      <w:pPr>
        <w:pStyle w:val="5"/>
        <w:ind w:left="0"/>
        <w:rPr>
          <w:rFonts w:hint="eastAsia" w:ascii="仿宋" w:hAnsi="仿宋" w:eastAsia="仿宋" w:cs="仿宋"/>
          <w:sz w:val="18"/>
          <w:szCs w:val="18"/>
          <w:lang w:eastAsia="zh-CN"/>
        </w:rPr>
      </w:pPr>
      <w:r>
        <w:rPr>
          <w:rFonts w:hint="eastAsia" w:ascii="仿宋" w:hAnsi="仿宋" w:eastAsia="仿宋" w:cs="仿宋"/>
          <w:sz w:val="18"/>
          <w:szCs w:val="18"/>
          <w:lang w:eastAsia="zh-CN"/>
        </w:rPr>
        <w:br w:type="column"/>
      </w:r>
    </w:p>
    <w:p w14:paraId="620E68CB">
      <w:pPr>
        <w:pStyle w:val="5"/>
        <w:spacing w:before="10"/>
        <w:ind w:left="0"/>
        <w:rPr>
          <w:rFonts w:hint="eastAsia" w:ascii="仿宋" w:hAnsi="仿宋" w:eastAsia="仿宋" w:cs="仿宋"/>
          <w:sz w:val="18"/>
          <w:szCs w:val="18"/>
          <w:lang w:eastAsia="zh-CN"/>
        </w:rPr>
      </w:pPr>
    </w:p>
    <w:p w14:paraId="1445D848">
      <w:pPr>
        <w:ind w:right="182"/>
        <w:jc w:val="left"/>
        <w:rPr>
          <w:rFonts w:hint="eastAsia" w:ascii="仿宋" w:hAnsi="仿宋" w:eastAsia="仿宋" w:cs="仿宋"/>
          <w:sz w:val="18"/>
          <w:szCs w:val="18"/>
          <w:lang w:val="en-US" w:eastAsia="zh-CN"/>
        </w:rPr>
        <w:sectPr>
          <w:pgSz w:w="16840" w:h="11910" w:orient="landscape"/>
          <w:pgMar w:top="860" w:right="1160" w:bottom="280" w:left="1160" w:header="720" w:footer="720" w:gutter="0"/>
          <w:cols w:equalWidth="0" w:num="2">
            <w:col w:w="9728" w:space="40"/>
            <w:col w:w="4752"/>
          </w:cols>
          <w:docGrid w:type="lines" w:linePitch="312" w:charSpace="0"/>
        </w:sectPr>
      </w:pP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 xml:space="preserve"> 公开06表</w:t>
      </w:r>
    </w:p>
    <w:p w14:paraId="7A9C7A62">
      <w:pPr>
        <w:tabs>
          <w:tab w:val="left" w:pos="12093"/>
        </w:tabs>
        <w:spacing w:before="38" w:after="22"/>
        <w:ind w:firstLine="540" w:firstLineChars="300"/>
        <w:jc w:val="left"/>
        <w:rPr>
          <w:rFonts w:hint="eastAsia" w:ascii="仿宋" w:hAnsi="仿宋" w:eastAsia="仿宋" w:cs="仿宋"/>
          <w:sz w:val="18"/>
          <w:szCs w:val="18"/>
          <w:lang w:eastAsia="zh-CN"/>
        </w:rPr>
      </w:pPr>
      <w:r>
        <w:rPr>
          <w:rFonts w:hint="eastAsia" w:ascii="仿宋_GB2312" w:hAnsi="黑体" w:eastAsia="仿宋_GB2312" w:cs="宋体"/>
          <w:sz w:val="18"/>
          <w:szCs w:val="18"/>
          <w:lang w:val="en-US" w:eastAsia="zh-CN"/>
        </w:rPr>
        <w:t>部门：深圳市观澜中学</w:t>
      </w:r>
      <w:r>
        <w:rPr>
          <w:rFonts w:hint="eastAsia" w:ascii="仿宋" w:hAnsi="仿宋" w:eastAsia="仿宋" w:cs="仿宋"/>
          <w:sz w:val="18"/>
          <w:szCs w:val="18"/>
          <w:lang w:eastAsia="zh-CN"/>
        </w:rPr>
        <w:tab/>
      </w: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 xml:space="preserve"> 金额单位：万元</w:t>
      </w:r>
    </w:p>
    <w:tbl>
      <w:tblPr>
        <w:tblStyle w:val="10"/>
        <w:tblpPr w:leftFromText="180" w:rightFromText="180" w:vertAnchor="page" w:horzAnchor="page" w:tblpX="1480" w:tblpY="2243"/>
        <w:tblOverlap w:val="never"/>
        <w:tblW w:w="14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2"/>
        <w:gridCol w:w="3040"/>
        <w:gridCol w:w="784"/>
        <w:gridCol w:w="877"/>
        <w:gridCol w:w="2100"/>
        <w:gridCol w:w="796"/>
        <w:gridCol w:w="866"/>
        <w:gridCol w:w="3877"/>
        <w:gridCol w:w="838"/>
      </w:tblGrid>
      <w:tr w14:paraId="7425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exact"/>
        </w:trPr>
        <w:tc>
          <w:tcPr>
            <w:tcW w:w="4686" w:type="dxa"/>
            <w:gridSpan w:val="3"/>
            <w:shd w:val="clear" w:color="auto" w:fill="FFFFFF"/>
            <w:vAlign w:val="top"/>
          </w:tcPr>
          <w:p w14:paraId="0156191F">
            <w:pPr>
              <w:pStyle w:val="12"/>
              <w:spacing w:line="213" w:lineRule="exact"/>
              <w:ind w:right="2198"/>
              <w:jc w:val="center"/>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 xml:space="preserve">                   人员经费</w:t>
            </w:r>
          </w:p>
        </w:tc>
        <w:tc>
          <w:tcPr>
            <w:tcW w:w="9354" w:type="dxa"/>
            <w:gridSpan w:val="6"/>
            <w:shd w:val="clear" w:color="auto" w:fill="FFFFFF"/>
            <w:vAlign w:val="top"/>
          </w:tcPr>
          <w:p w14:paraId="7476132D">
            <w:pPr>
              <w:pStyle w:val="12"/>
              <w:spacing w:line="213" w:lineRule="exact"/>
              <w:ind w:right="4118"/>
              <w:jc w:val="center"/>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 xml:space="preserve">                                             公用经费</w:t>
            </w:r>
          </w:p>
        </w:tc>
      </w:tr>
      <w:tr w14:paraId="2B2D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exact"/>
        </w:trPr>
        <w:tc>
          <w:tcPr>
            <w:tcW w:w="862" w:type="dxa"/>
            <w:shd w:val="clear" w:color="auto" w:fill="FFFFFF"/>
            <w:vAlign w:val="top"/>
          </w:tcPr>
          <w:p w14:paraId="69DDDB77">
            <w:pPr>
              <w:pStyle w:val="12"/>
              <w:spacing w:before="45" w:line="226" w:lineRule="exact"/>
              <w:ind w:left="55" w:right="52"/>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经济分类 科目编码</w:t>
            </w:r>
          </w:p>
        </w:tc>
        <w:tc>
          <w:tcPr>
            <w:tcW w:w="3040" w:type="dxa"/>
            <w:shd w:val="clear" w:color="auto" w:fill="FFFFFF"/>
            <w:vAlign w:val="top"/>
          </w:tcPr>
          <w:p w14:paraId="104C7D09">
            <w:pPr>
              <w:pStyle w:val="12"/>
              <w:spacing w:before="128"/>
              <w:ind w:left="1079" w:right="1079"/>
              <w:jc w:val="center"/>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科目名称</w:t>
            </w:r>
          </w:p>
        </w:tc>
        <w:tc>
          <w:tcPr>
            <w:tcW w:w="784" w:type="dxa"/>
            <w:shd w:val="clear" w:color="auto" w:fill="FFFFFF"/>
            <w:vAlign w:val="top"/>
          </w:tcPr>
          <w:p w14:paraId="05AEF46E">
            <w:pPr>
              <w:jc w:val="center"/>
              <w:rPr>
                <w:rFonts w:hint="eastAsia" w:ascii="仿宋" w:hAnsi="仿宋" w:eastAsia="仿宋" w:cs="仿宋"/>
                <w:color w:val="000000"/>
                <w:szCs w:val="18"/>
                <w:lang w:val="en-US" w:eastAsia="zh-CN"/>
              </w:rPr>
            </w:pPr>
            <w:r>
              <w:rPr>
                <w:rFonts w:hint="eastAsia" w:ascii="仿宋_GB2312" w:hAnsi="黑体" w:eastAsia="仿宋_GB2312" w:cs="宋体"/>
                <w:color w:val="000000"/>
                <w:kern w:val="2"/>
                <w:sz w:val="18"/>
                <w:szCs w:val="18"/>
                <w:lang w:val="en-US" w:eastAsia="zh-CN" w:bidi="ar-SA"/>
              </w:rPr>
              <w:t>金额</w:t>
            </w:r>
          </w:p>
        </w:tc>
        <w:tc>
          <w:tcPr>
            <w:tcW w:w="877" w:type="dxa"/>
            <w:shd w:val="clear" w:color="auto" w:fill="FFFFFF"/>
            <w:vAlign w:val="top"/>
          </w:tcPr>
          <w:p w14:paraId="680207C3">
            <w:pPr>
              <w:pStyle w:val="12"/>
              <w:spacing w:before="45" w:line="226" w:lineRule="exact"/>
              <w:ind w:left="64" w:right="52"/>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经济分类 科目编码</w:t>
            </w:r>
          </w:p>
        </w:tc>
        <w:tc>
          <w:tcPr>
            <w:tcW w:w="2100" w:type="dxa"/>
            <w:shd w:val="clear" w:color="auto" w:fill="FFFFFF"/>
            <w:vAlign w:val="top"/>
          </w:tcPr>
          <w:p w14:paraId="061FF7E2">
            <w:pPr>
              <w:pStyle w:val="12"/>
              <w:spacing w:before="128"/>
              <w:ind w:left="664"/>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科目名称</w:t>
            </w:r>
          </w:p>
        </w:tc>
        <w:tc>
          <w:tcPr>
            <w:tcW w:w="796" w:type="dxa"/>
            <w:shd w:val="clear" w:color="auto" w:fill="FFFFFF"/>
            <w:vAlign w:val="top"/>
          </w:tcPr>
          <w:p w14:paraId="6E05E9AE">
            <w:pPr>
              <w:jc w:val="center"/>
              <w:rPr>
                <w:rFonts w:hint="eastAsia" w:ascii="仿宋" w:hAnsi="仿宋" w:eastAsia="仿宋" w:cs="仿宋"/>
                <w:color w:val="000000"/>
                <w:szCs w:val="18"/>
              </w:rPr>
            </w:pPr>
            <w:r>
              <w:rPr>
                <w:rFonts w:hint="eastAsia" w:ascii="仿宋_GB2312" w:hAnsi="黑体" w:eastAsia="仿宋_GB2312" w:cs="宋体"/>
                <w:color w:val="000000"/>
                <w:kern w:val="2"/>
                <w:sz w:val="18"/>
                <w:szCs w:val="18"/>
                <w:lang w:val="en-US" w:eastAsia="zh-CN" w:bidi="ar-SA"/>
              </w:rPr>
              <w:t>金额</w:t>
            </w:r>
          </w:p>
        </w:tc>
        <w:tc>
          <w:tcPr>
            <w:tcW w:w="866" w:type="dxa"/>
            <w:shd w:val="clear" w:color="auto" w:fill="FFFFFF"/>
            <w:vAlign w:val="top"/>
          </w:tcPr>
          <w:p w14:paraId="484B5B63">
            <w:pPr>
              <w:pStyle w:val="12"/>
              <w:spacing w:before="45" w:line="226" w:lineRule="exact"/>
              <w:ind w:left="64" w:right="52"/>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经济分类 科目编码</w:t>
            </w:r>
          </w:p>
        </w:tc>
        <w:tc>
          <w:tcPr>
            <w:tcW w:w="3877" w:type="dxa"/>
            <w:shd w:val="clear" w:color="auto" w:fill="FFFFFF"/>
            <w:vAlign w:val="top"/>
          </w:tcPr>
          <w:p w14:paraId="13F337F6">
            <w:pPr>
              <w:pStyle w:val="12"/>
              <w:spacing w:before="128"/>
              <w:ind w:left="846" w:right="846"/>
              <w:jc w:val="center"/>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科目名称</w:t>
            </w:r>
          </w:p>
        </w:tc>
        <w:tc>
          <w:tcPr>
            <w:tcW w:w="838" w:type="dxa"/>
            <w:shd w:val="clear" w:color="auto" w:fill="FFFFFF"/>
            <w:vAlign w:val="top"/>
          </w:tcPr>
          <w:p w14:paraId="0731C971">
            <w:pPr>
              <w:jc w:val="center"/>
              <w:rPr>
                <w:rFonts w:hint="eastAsia" w:ascii="仿宋" w:hAnsi="仿宋" w:eastAsia="仿宋" w:cs="仿宋"/>
                <w:color w:val="000000"/>
                <w:szCs w:val="18"/>
                <w:lang w:val="en-US"/>
              </w:rPr>
            </w:pPr>
            <w:r>
              <w:rPr>
                <w:rFonts w:hint="eastAsia" w:ascii="仿宋_GB2312" w:hAnsi="黑体" w:eastAsia="仿宋_GB2312" w:cs="宋体"/>
                <w:color w:val="000000"/>
                <w:kern w:val="2"/>
                <w:sz w:val="18"/>
                <w:szCs w:val="18"/>
                <w:lang w:val="en-US" w:eastAsia="zh-CN" w:bidi="ar-SA"/>
              </w:rPr>
              <w:t>金额</w:t>
            </w:r>
          </w:p>
        </w:tc>
      </w:tr>
      <w:tr w14:paraId="76B9A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27CE132C">
            <w:pPr>
              <w:spacing w:line="225" w:lineRule="exact"/>
              <w:ind w:left="206"/>
              <w:jc w:val="both"/>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301</w:t>
            </w:r>
          </w:p>
        </w:tc>
        <w:tc>
          <w:tcPr>
            <w:tcW w:w="3040" w:type="dxa"/>
            <w:shd w:val="clear" w:color="auto" w:fill="FFFFFF"/>
            <w:vAlign w:val="center"/>
          </w:tcPr>
          <w:p w14:paraId="4A5C7F96">
            <w:pPr>
              <w:spacing w:line="225" w:lineRule="exact"/>
              <w:ind w:left="206"/>
              <w:jc w:val="both"/>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工资福利支出</w:t>
            </w:r>
          </w:p>
        </w:tc>
        <w:tc>
          <w:tcPr>
            <w:tcW w:w="784" w:type="dxa"/>
            <w:shd w:val="clear" w:color="auto" w:fill="FFFFFF"/>
            <w:vAlign w:val="center"/>
          </w:tcPr>
          <w:p w14:paraId="3206B70F">
            <w:pPr>
              <w:jc w:val="right"/>
              <w:rPr>
                <w:rFonts w:hint="eastAsia" w:ascii="仿宋" w:hAnsi="仿宋" w:eastAsia="仿宋" w:cs="仿宋"/>
                <w:color w:val="000000"/>
                <w:sz w:val="18"/>
                <w:szCs w:val="18"/>
                <w:lang w:val="en-US" w:eastAsia="zh-CN"/>
              </w:rPr>
            </w:pPr>
            <w:r>
              <w:rPr>
                <w:rFonts w:hint="eastAsia" w:ascii="仿宋_GB2312" w:hAnsi="黑体" w:eastAsia="仿宋_GB2312" w:cs="宋体"/>
                <w:color w:val="000000"/>
                <w:kern w:val="2"/>
                <w:sz w:val="18"/>
                <w:szCs w:val="18"/>
                <w:lang w:val="en-US" w:eastAsia="zh-CN" w:bidi="ar-SA"/>
              </w:rPr>
              <w:t>8,130.64</w:t>
            </w:r>
          </w:p>
        </w:tc>
        <w:tc>
          <w:tcPr>
            <w:tcW w:w="877" w:type="dxa"/>
            <w:shd w:val="clear" w:color="auto" w:fill="FFFFFF"/>
            <w:vAlign w:val="center"/>
          </w:tcPr>
          <w:p w14:paraId="717879A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w:t>
            </w:r>
          </w:p>
        </w:tc>
        <w:tc>
          <w:tcPr>
            <w:tcW w:w="2100" w:type="dxa"/>
            <w:shd w:val="clear" w:color="auto" w:fill="FFFFFF"/>
            <w:vAlign w:val="center"/>
          </w:tcPr>
          <w:p w14:paraId="4288790D">
            <w:pPr>
              <w:spacing w:line="225" w:lineRule="exact"/>
              <w:ind w:left="206"/>
              <w:jc w:val="both"/>
              <w:rPr>
                <w:rFonts w:hint="eastAsia" w:ascii="仿宋" w:hAnsi="仿宋" w:eastAsia="仿宋" w:cs="仿宋"/>
                <w:color w:val="000000"/>
                <w:sz w:val="18"/>
                <w:szCs w:val="18"/>
                <w:lang w:val="en-US" w:eastAsia="zh-CN"/>
              </w:rPr>
            </w:pPr>
            <w:r>
              <w:rPr>
                <w:rFonts w:hint="eastAsia" w:ascii="仿宋_GB2312" w:hAnsi="黑体" w:eastAsia="仿宋_GB2312" w:cs="宋体"/>
                <w:color w:val="000000"/>
                <w:kern w:val="2"/>
                <w:sz w:val="18"/>
                <w:szCs w:val="18"/>
                <w:lang w:val="en-US" w:eastAsia="zh-CN" w:bidi="ar-SA"/>
              </w:rPr>
              <w:t>商品和服务支出</w:t>
            </w:r>
          </w:p>
        </w:tc>
        <w:tc>
          <w:tcPr>
            <w:tcW w:w="796" w:type="dxa"/>
            <w:shd w:val="clear" w:color="auto" w:fill="FFFFFF"/>
            <w:vAlign w:val="center"/>
          </w:tcPr>
          <w:p w14:paraId="6A5E76F2">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7C094E7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307</w:t>
            </w:r>
          </w:p>
        </w:tc>
        <w:tc>
          <w:tcPr>
            <w:tcW w:w="3877" w:type="dxa"/>
            <w:shd w:val="clear" w:color="auto" w:fill="FFFFFF"/>
            <w:vAlign w:val="center"/>
          </w:tcPr>
          <w:p w14:paraId="3B303052">
            <w:pPr>
              <w:spacing w:line="225" w:lineRule="exact"/>
              <w:ind w:left="206"/>
              <w:jc w:val="both"/>
              <w:rPr>
                <w:rFonts w:hint="eastAsia" w:ascii="仿宋" w:hAnsi="仿宋" w:eastAsia="仿宋" w:cs="仿宋"/>
                <w:color w:val="000000"/>
                <w:sz w:val="18"/>
                <w:szCs w:val="18"/>
                <w:lang w:val="en-US" w:eastAsia="zh-CN"/>
              </w:rPr>
            </w:pPr>
            <w:r>
              <w:rPr>
                <w:rFonts w:hint="eastAsia" w:ascii="仿宋_GB2312" w:hAnsi="黑体" w:eastAsia="仿宋_GB2312" w:cs="宋体"/>
                <w:color w:val="000000"/>
                <w:kern w:val="2"/>
                <w:sz w:val="18"/>
                <w:szCs w:val="18"/>
                <w:lang w:val="en-US" w:eastAsia="zh-CN" w:bidi="ar-SA"/>
              </w:rPr>
              <w:t>债务利息及费用支出</w:t>
            </w:r>
          </w:p>
        </w:tc>
        <w:tc>
          <w:tcPr>
            <w:tcW w:w="838" w:type="dxa"/>
            <w:shd w:val="clear" w:color="auto" w:fill="FFFFFF"/>
            <w:vAlign w:val="center"/>
          </w:tcPr>
          <w:p w14:paraId="746D6CF4">
            <w:pPr>
              <w:jc w:val="right"/>
              <w:rPr>
                <w:rFonts w:hint="eastAsia" w:ascii="仿宋_GB2312" w:hAnsi="黑体" w:eastAsia="仿宋_GB2312" w:cs="宋体"/>
                <w:color w:val="000000"/>
                <w:kern w:val="2"/>
                <w:sz w:val="18"/>
                <w:szCs w:val="18"/>
                <w:lang w:val="en-US" w:eastAsia="zh-CN" w:bidi="ar-SA"/>
              </w:rPr>
            </w:pPr>
          </w:p>
        </w:tc>
      </w:tr>
      <w:tr w14:paraId="755D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0FEB451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30101</w:t>
            </w:r>
          </w:p>
        </w:tc>
        <w:tc>
          <w:tcPr>
            <w:tcW w:w="3040" w:type="dxa"/>
            <w:shd w:val="clear" w:color="auto" w:fill="FFFFFF"/>
            <w:vAlign w:val="center"/>
          </w:tcPr>
          <w:p w14:paraId="51283621">
            <w:pPr>
              <w:spacing w:line="225" w:lineRule="exact"/>
              <w:ind w:left="206"/>
              <w:jc w:val="both"/>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 xml:space="preserve">  基本工资</w:t>
            </w:r>
          </w:p>
        </w:tc>
        <w:tc>
          <w:tcPr>
            <w:tcW w:w="784" w:type="dxa"/>
            <w:shd w:val="clear" w:color="auto" w:fill="FFFFFF"/>
            <w:vAlign w:val="center"/>
          </w:tcPr>
          <w:p w14:paraId="45FD7F40">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910.02</w:t>
            </w:r>
          </w:p>
        </w:tc>
        <w:tc>
          <w:tcPr>
            <w:tcW w:w="877" w:type="dxa"/>
            <w:shd w:val="clear" w:color="auto" w:fill="FFFFFF"/>
            <w:vAlign w:val="center"/>
          </w:tcPr>
          <w:p w14:paraId="4415B52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30201</w:t>
            </w:r>
          </w:p>
        </w:tc>
        <w:tc>
          <w:tcPr>
            <w:tcW w:w="2100" w:type="dxa"/>
            <w:shd w:val="clear" w:color="auto" w:fill="FFFFFF"/>
            <w:vAlign w:val="center"/>
          </w:tcPr>
          <w:p w14:paraId="34A19A7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办公费</w:t>
            </w:r>
          </w:p>
        </w:tc>
        <w:tc>
          <w:tcPr>
            <w:tcW w:w="796" w:type="dxa"/>
            <w:shd w:val="clear" w:color="auto" w:fill="FFFFFF"/>
            <w:vAlign w:val="center"/>
          </w:tcPr>
          <w:p w14:paraId="67B2B009">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32453A9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30701</w:t>
            </w:r>
          </w:p>
        </w:tc>
        <w:tc>
          <w:tcPr>
            <w:tcW w:w="3877" w:type="dxa"/>
            <w:shd w:val="clear" w:color="auto" w:fill="FFFFFF"/>
            <w:vAlign w:val="center"/>
          </w:tcPr>
          <w:p w14:paraId="7774DB5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国内债务付息</w:t>
            </w:r>
          </w:p>
        </w:tc>
        <w:tc>
          <w:tcPr>
            <w:tcW w:w="838" w:type="dxa"/>
            <w:shd w:val="clear" w:color="auto" w:fill="FFFFFF"/>
            <w:vAlign w:val="center"/>
          </w:tcPr>
          <w:p w14:paraId="654A17CE">
            <w:pPr>
              <w:jc w:val="right"/>
              <w:rPr>
                <w:rFonts w:hint="eastAsia" w:ascii="仿宋_GB2312" w:hAnsi="黑体" w:eastAsia="仿宋_GB2312" w:cs="宋体"/>
                <w:color w:val="000000"/>
                <w:kern w:val="2"/>
                <w:sz w:val="18"/>
                <w:szCs w:val="18"/>
                <w:lang w:val="en-US" w:eastAsia="zh-CN" w:bidi="ar-SA"/>
              </w:rPr>
            </w:pPr>
          </w:p>
        </w:tc>
      </w:tr>
      <w:tr w14:paraId="58367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66167BA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30102</w:t>
            </w:r>
          </w:p>
        </w:tc>
        <w:tc>
          <w:tcPr>
            <w:tcW w:w="3040" w:type="dxa"/>
            <w:shd w:val="clear" w:color="auto" w:fill="FFFFFF"/>
            <w:vAlign w:val="center"/>
          </w:tcPr>
          <w:p w14:paraId="41E1493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津贴补贴</w:t>
            </w:r>
          </w:p>
        </w:tc>
        <w:tc>
          <w:tcPr>
            <w:tcW w:w="784" w:type="dxa"/>
            <w:shd w:val="clear" w:color="auto" w:fill="FFFFFF"/>
            <w:vAlign w:val="center"/>
          </w:tcPr>
          <w:p w14:paraId="67213DB7">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4,301.94</w:t>
            </w:r>
          </w:p>
        </w:tc>
        <w:tc>
          <w:tcPr>
            <w:tcW w:w="877" w:type="dxa"/>
            <w:shd w:val="clear" w:color="auto" w:fill="FFFFFF"/>
            <w:vAlign w:val="center"/>
          </w:tcPr>
          <w:p w14:paraId="1A35148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30202</w:t>
            </w:r>
          </w:p>
        </w:tc>
        <w:tc>
          <w:tcPr>
            <w:tcW w:w="2100" w:type="dxa"/>
            <w:shd w:val="clear" w:color="auto" w:fill="FFFFFF"/>
            <w:vAlign w:val="center"/>
          </w:tcPr>
          <w:p w14:paraId="26602D8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印刷费</w:t>
            </w:r>
          </w:p>
        </w:tc>
        <w:tc>
          <w:tcPr>
            <w:tcW w:w="796" w:type="dxa"/>
            <w:shd w:val="clear" w:color="auto" w:fill="FFFFFF"/>
            <w:vAlign w:val="center"/>
          </w:tcPr>
          <w:p w14:paraId="22F81498">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2E2ABB9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30702</w:t>
            </w:r>
          </w:p>
        </w:tc>
        <w:tc>
          <w:tcPr>
            <w:tcW w:w="3877" w:type="dxa"/>
            <w:shd w:val="clear" w:color="auto" w:fill="FFFFFF"/>
            <w:vAlign w:val="center"/>
          </w:tcPr>
          <w:p w14:paraId="689740D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国外债务付息</w:t>
            </w:r>
          </w:p>
        </w:tc>
        <w:tc>
          <w:tcPr>
            <w:tcW w:w="838" w:type="dxa"/>
            <w:shd w:val="clear" w:color="auto" w:fill="FFFFFF"/>
            <w:vAlign w:val="center"/>
          </w:tcPr>
          <w:p w14:paraId="0D1D0994">
            <w:pPr>
              <w:jc w:val="right"/>
              <w:rPr>
                <w:rFonts w:hint="eastAsia" w:ascii="仿宋_GB2312" w:hAnsi="黑体" w:eastAsia="仿宋_GB2312" w:cs="宋体"/>
                <w:color w:val="000000"/>
                <w:kern w:val="2"/>
                <w:sz w:val="18"/>
                <w:szCs w:val="18"/>
                <w:lang w:val="en-US" w:eastAsia="zh-CN" w:bidi="ar-SA"/>
              </w:rPr>
            </w:pPr>
          </w:p>
        </w:tc>
      </w:tr>
      <w:tr w14:paraId="19313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5854CC9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30103</w:t>
            </w:r>
          </w:p>
        </w:tc>
        <w:tc>
          <w:tcPr>
            <w:tcW w:w="3040" w:type="dxa"/>
            <w:shd w:val="clear" w:color="auto" w:fill="FFFFFF"/>
            <w:vAlign w:val="center"/>
          </w:tcPr>
          <w:p w14:paraId="142F343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奖金</w:t>
            </w:r>
          </w:p>
        </w:tc>
        <w:tc>
          <w:tcPr>
            <w:tcW w:w="784" w:type="dxa"/>
            <w:shd w:val="clear" w:color="auto" w:fill="FFFFFF"/>
            <w:vAlign w:val="center"/>
          </w:tcPr>
          <w:p w14:paraId="6322CC41">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74.23</w:t>
            </w:r>
          </w:p>
        </w:tc>
        <w:tc>
          <w:tcPr>
            <w:tcW w:w="877" w:type="dxa"/>
            <w:shd w:val="clear" w:color="auto" w:fill="FFFFFF"/>
            <w:vAlign w:val="center"/>
          </w:tcPr>
          <w:p w14:paraId="1FDEA07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30203</w:t>
            </w:r>
          </w:p>
        </w:tc>
        <w:tc>
          <w:tcPr>
            <w:tcW w:w="2100" w:type="dxa"/>
            <w:shd w:val="clear" w:color="auto" w:fill="FFFFFF"/>
            <w:vAlign w:val="center"/>
          </w:tcPr>
          <w:p w14:paraId="73AF59E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咨询费</w:t>
            </w:r>
          </w:p>
        </w:tc>
        <w:tc>
          <w:tcPr>
            <w:tcW w:w="796" w:type="dxa"/>
            <w:shd w:val="clear" w:color="auto" w:fill="FFFFFF"/>
            <w:vAlign w:val="center"/>
          </w:tcPr>
          <w:p w14:paraId="08120BE4">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297DBEA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w:t>
            </w:r>
          </w:p>
        </w:tc>
        <w:tc>
          <w:tcPr>
            <w:tcW w:w="3877" w:type="dxa"/>
            <w:shd w:val="clear" w:color="auto" w:fill="FFFFFF"/>
            <w:vAlign w:val="center"/>
          </w:tcPr>
          <w:p w14:paraId="4404B066">
            <w:pPr>
              <w:spacing w:line="225" w:lineRule="exact"/>
              <w:ind w:left="206"/>
              <w:jc w:val="both"/>
              <w:rPr>
                <w:rFonts w:hint="eastAsia" w:ascii="仿宋" w:hAnsi="仿宋" w:eastAsia="仿宋" w:cs="仿宋"/>
                <w:color w:val="000000"/>
                <w:sz w:val="18"/>
                <w:szCs w:val="18"/>
                <w:lang w:val="en-US" w:eastAsia="zh-CN"/>
              </w:rPr>
            </w:pPr>
            <w:r>
              <w:rPr>
                <w:rFonts w:hint="eastAsia" w:ascii="仿宋_GB2312" w:hAnsi="黑体" w:eastAsia="仿宋_GB2312" w:cs="宋体"/>
                <w:color w:val="000000"/>
                <w:kern w:val="2"/>
                <w:sz w:val="18"/>
                <w:szCs w:val="18"/>
                <w:lang w:val="en-US" w:eastAsia="zh-CN" w:bidi="ar-SA"/>
              </w:rPr>
              <w:t>资本性支出</w:t>
            </w:r>
          </w:p>
        </w:tc>
        <w:tc>
          <w:tcPr>
            <w:tcW w:w="838" w:type="dxa"/>
            <w:shd w:val="clear" w:color="auto" w:fill="FFFFFF"/>
            <w:vAlign w:val="top"/>
          </w:tcPr>
          <w:p w14:paraId="68731D4A">
            <w:pPr>
              <w:jc w:val="right"/>
              <w:rPr>
                <w:rFonts w:hint="eastAsia" w:ascii="仿宋_GB2312" w:hAnsi="黑体" w:eastAsia="仿宋_GB2312" w:cs="宋体"/>
                <w:color w:val="000000"/>
                <w:kern w:val="2"/>
                <w:sz w:val="18"/>
                <w:szCs w:val="18"/>
                <w:lang w:val="en-US" w:eastAsia="zh-CN" w:bidi="ar-SA"/>
              </w:rPr>
            </w:pPr>
          </w:p>
        </w:tc>
      </w:tr>
      <w:tr w14:paraId="26350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552616F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30106</w:t>
            </w:r>
          </w:p>
        </w:tc>
        <w:tc>
          <w:tcPr>
            <w:tcW w:w="3040" w:type="dxa"/>
            <w:shd w:val="clear" w:color="auto" w:fill="FFFFFF"/>
            <w:vAlign w:val="center"/>
          </w:tcPr>
          <w:p w14:paraId="1D86723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伙食补助费</w:t>
            </w:r>
          </w:p>
        </w:tc>
        <w:tc>
          <w:tcPr>
            <w:tcW w:w="784" w:type="dxa"/>
            <w:shd w:val="clear" w:color="auto" w:fill="FFFFFF"/>
            <w:vAlign w:val="center"/>
          </w:tcPr>
          <w:p w14:paraId="1CDD27D5">
            <w:pPr>
              <w:jc w:val="right"/>
              <w:rPr>
                <w:rFonts w:hint="eastAsia" w:ascii="仿宋_GB2312" w:hAnsi="黑体" w:eastAsia="仿宋_GB2312" w:cs="宋体"/>
                <w:color w:val="000000"/>
                <w:kern w:val="2"/>
                <w:sz w:val="18"/>
                <w:szCs w:val="18"/>
                <w:lang w:val="en-US" w:eastAsia="zh-CN" w:bidi="ar-SA"/>
              </w:rPr>
            </w:pPr>
          </w:p>
        </w:tc>
        <w:tc>
          <w:tcPr>
            <w:tcW w:w="877" w:type="dxa"/>
            <w:shd w:val="clear" w:color="auto" w:fill="FFFFFF"/>
            <w:vAlign w:val="center"/>
          </w:tcPr>
          <w:p w14:paraId="3EC0880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30204</w:t>
            </w:r>
          </w:p>
        </w:tc>
        <w:tc>
          <w:tcPr>
            <w:tcW w:w="2100" w:type="dxa"/>
            <w:shd w:val="clear" w:color="auto" w:fill="FFFFFF"/>
            <w:vAlign w:val="center"/>
          </w:tcPr>
          <w:p w14:paraId="5D74C59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手续费</w:t>
            </w:r>
          </w:p>
        </w:tc>
        <w:tc>
          <w:tcPr>
            <w:tcW w:w="796" w:type="dxa"/>
            <w:shd w:val="clear" w:color="auto" w:fill="FFFFFF"/>
            <w:vAlign w:val="center"/>
          </w:tcPr>
          <w:p w14:paraId="372D3514">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3AA0004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31001</w:t>
            </w:r>
          </w:p>
        </w:tc>
        <w:tc>
          <w:tcPr>
            <w:tcW w:w="3877" w:type="dxa"/>
            <w:shd w:val="clear" w:color="auto" w:fill="FFFFFF"/>
            <w:vAlign w:val="center"/>
          </w:tcPr>
          <w:p w14:paraId="0FB648F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房屋建筑物购建</w:t>
            </w:r>
          </w:p>
        </w:tc>
        <w:tc>
          <w:tcPr>
            <w:tcW w:w="838" w:type="dxa"/>
            <w:shd w:val="clear" w:color="auto" w:fill="FFFFFF"/>
            <w:vAlign w:val="top"/>
          </w:tcPr>
          <w:p w14:paraId="196B9FD0">
            <w:pPr>
              <w:jc w:val="right"/>
              <w:rPr>
                <w:rFonts w:hint="eastAsia" w:ascii="仿宋_GB2312" w:hAnsi="黑体" w:eastAsia="仿宋_GB2312" w:cs="宋体"/>
                <w:color w:val="000000"/>
                <w:kern w:val="2"/>
                <w:sz w:val="18"/>
                <w:szCs w:val="18"/>
                <w:lang w:val="en-US" w:eastAsia="zh-CN" w:bidi="ar-SA"/>
              </w:rPr>
            </w:pPr>
          </w:p>
        </w:tc>
      </w:tr>
      <w:tr w14:paraId="05B21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44E3A6A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30107</w:t>
            </w:r>
          </w:p>
        </w:tc>
        <w:tc>
          <w:tcPr>
            <w:tcW w:w="3040" w:type="dxa"/>
            <w:shd w:val="clear" w:color="auto" w:fill="FFFFFF"/>
            <w:vAlign w:val="center"/>
          </w:tcPr>
          <w:p w14:paraId="6630136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绩效工资</w:t>
            </w:r>
          </w:p>
        </w:tc>
        <w:tc>
          <w:tcPr>
            <w:tcW w:w="784" w:type="dxa"/>
            <w:shd w:val="clear" w:color="auto" w:fill="FFFFFF"/>
            <w:vAlign w:val="center"/>
          </w:tcPr>
          <w:p w14:paraId="636AB710">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871.77</w:t>
            </w:r>
          </w:p>
        </w:tc>
        <w:tc>
          <w:tcPr>
            <w:tcW w:w="877" w:type="dxa"/>
            <w:shd w:val="clear" w:color="auto" w:fill="FFFFFF"/>
            <w:vAlign w:val="center"/>
          </w:tcPr>
          <w:p w14:paraId="04D16BC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30205</w:t>
            </w:r>
          </w:p>
        </w:tc>
        <w:tc>
          <w:tcPr>
            <w:tcW w:w="2100" w:type="dxa"/>
            <w:shd w:val="clear" w:color="auto" w:fill="FFFFFF"/>
            <w:vAlign w:val="center"/>
          </w:tcPr>
          <w:p w14:paraId="54491A3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水费</w:t>
            </w:r>
          </w:p>
        </w:tc>
        <w:tc>
          <w:tcPr>
            <w:tcW w:w="796" w:type="dxa"/>
            <w:shd w:val="clear" w:color="auto" w:fill="FFFFFF"/>
            <w:vAlign w:val="center"/>
          </w:tcPr>
          <w:p w14:paraId="184D7580">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2D95209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31002</w:t>
            </w:r>
          </w:p>
        </w:tc>
        <w:tc>
          <w:tcPr>
            <w:tcW w:w="3877" w:type="dxa"/>
            <w:shd w:val="clear" w:color="auto" w:fill="FFFFFF"/>
            <w:vAlign w:val="center"/>
          </w:tcPr>
          <w:p w14:paraId="3CBC832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办公设备购置</w:t>
            </w:r>
          </w:p>
        </w:tc>
        <w:tc>
          <w:tcPr>
            <w:tcW w:w="838" w:type="dxa"/>
            <w:shd w:val="clear" w:color="auto" w:fill="FFFFFF"/>
            <w:vAlign w:val="top"/>
          </w:tcPr>
          <w:p w14:paraId="371F9BB0">
            <w:pPr>
              <w:jc w:val="right"/>
              <w:rPr>
                <w:rFonts w:hint="eastAsia" w:ascii="仿宋_GB2312" w:hAnsi="黑体" w:eastAsia="仿宋_GB2312" w:cs="宋体"/>
                <w:color w:val="000000"/>
                <w:kern w:val="2"/>
                <w:sz w:val="18"/>
                <w:szCs w:val="18"/>
                <w:lang w:val="en-US" w:eastAsia="zh-CN" w:bidi="ar-SA"/>
              </w:rPr>
            </w:pPr>
          </w:p>
        </w:tc>
      </w:tr>
      <w:tr w14:paraId="20E6C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614A4CF0">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30108</w:t>
            </w:r>
          </w:p>
        </w:tc>
        <w:tc>
          <w:tcPr>
            <w:tcW w:w="3040" w:type="dxa"/>
            <w:shd w:val="clear" w:color="auto" w:fill="FFFFFF"/>
            <w:vAlign w:val="center"/>
          </w:tcPr>
          <w:p w14:paraId="037FC7E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机关事业单位基本养老保险缴费</w:t>
            </w:r>
          </w:p>
        </w:tc>
        <w:tc>
          <w:tcPr>
            <w:tcW w:w="784" w:type="dxa"/>
            <w:shd w:val="clear" w:color="auto" w:fill="FFFFFF"/>
            <w:vAlign w:val="center"/>
          </w:tcPr>
          <w:p w14:paraId="3F4CB6C2">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754.93</w:t>
            </w:r>
          </w:p>
        </w:tc>
        <w:tc>
          <w:tcPr>
            <w:tcW w:w="877" w:type="dxa"/>
            <w:shd w:val="clear" w:color="auto" w:fill="FFFFFF"/>
            <w:vAlign w:val="center"/>
          </w:tcPr>
          <w:p w14:paraId="3F30EA2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30206</w:t>
            </w:r>
          </w:p>
        </w:tc>
        <w:tc>
          <w:tcPr>
            <w:tcW w:w="2100" w:type="dxa"/>
            <w:shd w:val="clear" w:color="auto" w:fill="FFFFFF"/>
            <w:vAlign w:val="center"/>
          </w:tcPr>
          <w:p w14:paraId="56AE4D9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电费</w:t>
            </w:r>
          </w:p>
        </w:tc>
        <w:tc>
          <w:tcPr>
            <w:tcW w:w="796" w:type="dxa"/>
            <w:shd w:val="clear" w:color="auto" w:fill="FFFFFF"/>
            <w:vAlign w:val="center"/>
          </w:tcPr>
          <w:p w14:paraId="1CC9F2FC">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4214A8C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31003</w:t>
            </w:r>
          </w:p>
        </w:tc>
        <w:tc>
          <w:tcPr>
            <w:tcW w:w="3877" w:type="dxa"/>
            <w:shd w:val="clear" w:color="auto" w:fill="FFFFFF"/>
            <w:vAlign w:val="center"/>
          </w:tcPr>
          <w:p w14:paraId="334D6FB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专用设备购置</w:t>
            </w:r>
          </w:p>
        </w:tc>
        <w:tc>
          <w:tcPr>
            <w:tcW w:w="838" w:type="dxa"/>
            <w:shd w:val="clear" w:color="auto" w:fill="FFFFFF"/>
            <w:vAlign w:val="top"/>
          </w:tcPr>
          <w:p w14:paraId="2088E879">
            <w:pPr>
              <w:jc w:val="right"/>
              <w:rPr>
                <w:rFonts w:hint="eastAsia" w:ascii="仿宋_GB2312" w:hAnsi="黑体" w:eastAsia="仿宋_GB2312" w:cs="宋体"/>
                <w:color w:val="000000"/>
                <w:kern w:val="2"/>
                <w:sz w:val="18"/>
                <w:szCs w:val="18"/>
                <w:lang w:val="en-US" w:eastAsia="zh-CN" w:bidi="ar-SA"/>
              </w:rPr>
            </w:pPr>
          </w:p>
        </w:tc>
      </w:tr>
      <w:tr w14:paraId="2FD25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242A14A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30109</w:t>
            </w:r>
          </w:p>
        </w:tc>
        <w:tc>
          <w:tcPr>
            <w:tcW w:w="3040" w:type="dxa"/>
            <w:shd w:val="clear" w:color="auto" w:fill="FFFFFF"/>
            <w:vAlign w:val="center"/>
          </w:tcPr>
          <w:p w14:paraId="321A2C0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职业年金缴费</w:t>
            </w:r>
          </w:p>
        </w:tc>
        <w:tc>
          <w:tcPr>
            <w:tcW w:w="784" w:type="dxa"/>
            <w:shd w:val="clear" w:color="auto" w:fill="FFFFFF"/>
            <w:vAlign w:val="center"/>
          </w:tcPr>
          <w:p w14:paraId="6CA726BC">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270.05</w:t>
            </w:r>
          </w:p>
        </w:tc>
        <w:tc>
          <w:tcPr>
            <w:tcW w:w="877" w:type="dxa"/>
            <w:shd w:val="clear" w:color="auto" w:fill="FFFFFF"/>
            <w:vAlign w:val="center"/>
          </w:tcPr>
          <w:p w14:paraId="236F213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30207</w:t>
            </w:r>
          </w:p>
        </w:tc>
        <w:tc>
          <w:tcPr>
            <w:tcW w:w="2100" w:type="dxa"/>
            <w:shd w:val="clear" w:color="auto" w:fill="FFFFFF"/>
            <w:vAlign w:val="center"/>
          </w:tcPr>
          <w:p w14:paraId="36E279F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邮电费</w:t>
            </w:r>
          </w:p>
        </w:tc>
        <w:tc>
          <w:tcPr>
            <w:tcW w:w="796" w:type="dxa"/>
            <w:shd w:val="clear" w:color="auto" w:fill="FFFFFF"/>
            <w:vAlign w:val="center"/>
          </w:tcPr>
          <w:p w14:paraId="48E151E4">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61CE848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31005</w:t>
            </w:r>
          </w:p>
        </w:tc>
        <w:tc>
          <w:tcPr>
            <w:tcW w:w="3877" w:type="dxa"/>
            <w:shd w:val="clear" w:color="auto" w:fill="FFFFFF"/>
            <w:vAlign w:val="center"/>
          </w:tcPr>
          <w:p w14:paraId="4979312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基础设施建设</w:t>
            </w:r>
          </w:p>
        </w:tc>
        <w:tc>
          <w:tcPr>
            <w:tcW w:w="838" w:type="dxa"/>
            <w:shd w:val="clear" w:color="auto" w:fill="FFFFFF"/>
            <w:vAlign w:val="top"/>
          </w:tcPr>
          <w:p w14:paraId="06B2E125">
            <w:pPr>
              <w:jc w:val="right"/>
              <w:rPr>
                <w:rFonts w:hint="eastAsia" w:ascii="仿宋_GB2312" w:hAnsi="黑体" w:eastAsia="仿宋_GB2312" w:cs="宋体"/>
                <w:color w:val="000000"/>
                <w:kern w:val="2"/>
                <w:sz w:val="18"/>
                <w:szCs w:val="18"/>
                <w:lang w:val="en-US" w:eastAsia="zh-CN" w:bidi="ar-SA"/>
              </w:rPr>
            </w:pPr>
          </w:p>
        </w:tc>
      </w:tr>
      <w:tr w14:paraId="65987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2116EDE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30110</w:t>
            </w:r>
          </w:p>
        </w:tc>
        <w:tc>
          <w:tcPr>
            <w:tcW w:w="3040" w:type="dxa"/>
            <w:shd w:val="clear" w:color="auto" w:fill="FFFFFF"/>
            <w:vAlign w:val="center"/>
          </w:tcPr>
          <w:p w14:paraId="41DF7AD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职工基本医疗保险缴费</w:t>
            </w:r>
          </w:p>
        </w:tc>
        <w:tc>
          <w:tcPr>
            <w:tcW w:w="784" w:type="dxa"/>
            <w:shd w:val="clear" w:color="auto" w:fill="FFFFFF"/>
            <w:vAlign w:val="center"/>
          </w:tcPr>
          <w:p w14:paraId="403B7288">
            <w:pPr>
              <w:jc w:val="right"/>
              <w:rPr>
                <w:rFonts w:hint="eastAsia" w:ascii="仿宋_GB2312" w:hAnsi="黑体" w:eastAsia="仿宋_GB2312" w:cs="宋体"/>
                <w:color w:val="000000"/>
                <w:kern w:val="2"/>
                <w:sz w:val="18"/>
                <w:szCs w:val="18"/>
                <w:lang w:val="en-US" w:eastAsia="zh-CN" w:bidi="ar-SA"/>
              </w:rPr>
            </w:pPr>
          </w:p>
        </w:tc>
        <w:tc>
          <w:tcPr>
            <w:tcW w:w="877" w:type="dxa"/>
            <w:shd w:val="clear" w:color="auto" w:fill="FFFFFF"/>
            <w:vAlign w:val="center"/>
          </w:tcPr>
          <w:p w14:paraId="71212EC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30208</w:t>
            </w:r>
          </w:p>
        </w:tc>
        <w:tc>
          <w:tcPr>
            <w:tcW w:w="2100" w:type="dxa"/>
            <w:shd w:val="clear" w:color="auto" w:fill="FFFFFF"/>
            <w:vAlign w:val="center"/>
          </w:tcPr>
          <w:p w14:paraId="6E0845B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取暖费</w:t>
            </w:r>
          </w:p>
        </w:tc>
        <w:tc>
          <w:tcPr>
            <w:tcW w:w="796" w:type="dxa"/>
            <w:shd w:val="clear" w:color="auto" w:fill="FFFFFF"/>
            <w:vAlign w:val="center"/>
          </w:tcPr>
          <w:p w14:paraId="3AAA50F1">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02C913B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31006</w:t>
            </w:r>
          </w:p>
        </w:tc>
        <w:tc>
          <w:tcPr>
            <w:tcW w:w="3877" w:type="dxa"/>
            <w:shd w:val="clear" w:color="auto" w:fill="FFFFFF"/>
            <w:vAlign w:val="center"/>
          </w:tcPr>
          <w:p w14:paraId="5DF870C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大型修缮</w:t>
            </w:r>
          </w:p>
        </w:tc>
        <w:tc>
          <w:tcPr>
            <w:tcW w:w="838" w:type="dxa"/>
            <w:shd w:val="clear" w:color="auto" w:fill="FFFFFF"/>
            <w:vAlign w:val="top"/>
          </w:tcPr>
          <w:p w14:paraId="676DA031">
            <w:pPr>
              <w:jc w:val="right"/>
              <w:rPr>
                <w:rFonts w:hint="eastAsia" w:ascii="仿宋_GB2312" w:hAnsi="黑体" w:eastAsia="仿宋_GB2312" w:cs="宋体"/>
                <w:color w:val="000000"/>
                <w:kern w:val="2"/>
                <w:sz w:val="18"/>
                <w:szCs w:val="18"/>
                <w:lang w:val="en-US" w:eastAsia="zh-CN" w:bidi="ar-SA"/>
              </w:rPr>
            </w:pPr>
          </w:p>
        </w:tc>
      </w:tr>
      <w:tr w14:paraId="7D488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339E617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30111</w:t>
            </w:r>
          </w:p>
        </w:tc>
        <w:tc>
          <w:tcPr>
            <w:tcW w:w="3040" w:type="dxa"/>
            <w:shd w:val="clear" w:color="auto" w:fill="FFFFFF"/>
            <w:vAlign w:val="center"/>
          </w:tcPr>
          <w:p w14:paraId="6ABEEB5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公务员医疗补助缴费</w:t>
            </w:r>
          </w:p>
        </w:tc>
        <w:tc>
          <w:tcPr>
            <w:tcW w:w="784" w:type="dxa"/>
            <w:shd w:val="clear" w:color="auto" w:fill="FFFFFF"/>
            <w:vAlign w:val="center"/>
          </w:tcPr>
          <w:p w14:paraId="3251C142">
            <w:pPr>
              <w:jc w:val="right"/>
              <w:rPr>
                <w:rFonts w:hint="eastAsia" w:ascii="仿宋_GB2312" w:hAnsi="黑体" w:eastAsia="仿宋_GB2312" w:cs="宋体"/>
                <w:color w:val="000000"/>
                <w:kern w:val="2"/>
                <w:sz w:val="18"/>
                <w:szCs w:val="18"/>
                <w:lang w:val="en-US" w:eastAsia="zh-CN" w:bidi="ar-SA"/>
              </w:rPr>
            </w:pPr>
          </w:p>
        </w:tc>
        <w:tc>
          <w:tcPr>
            <w:tcW w:w="877" w:type="dxa"/>
            <w:shd w:val="clear" w:color="auto" w:fill="FFFFFF"/>
            <w:vAlign w:val="center"/>
          </w:tcPr>
          <w:p w14:paraId="07747C2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30209</w:t>
            </w:r>
          </w:p>
        </w:tc>
        <w:tc>
          <w:tcPr>
            <w:tcW w:w="2100" w:type="dxa"/>
            <w:shd w:val="clear" w:color="auto" w:fill="FFFFFF"/>
            <w:vAlign w:val="center"/>
          </w:tcPr>
          <w:p w14:paraId="77066EA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物业管理费</w:t>
            </w:r>
          </w:p>
        </w:tc>
        <w:tc>
          <w:tcPr>
            <w:tcW w:w="796" w:type="dxa"/>
            <w:shd w:val="clear" w:color="auto" w:fill="FFFFFF"/>
            <w:vAlign w:val="center"/>
          </w:tcPr>
          <w:p w14:paraId="4104515E">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5187E35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31007</w:t>
            </w:r>
          </w:p>
        </w:tc>
        <w:tc>
          <w:tcPr>
            <w:tcW w:w="3877" w:type="dxa"/>
            <w:shd w:val="clear" w:color="auto" w:fill="FFFFFF"/>
            <w:vAlign w:val="center"/>
          </w:tcPr>
          <w:p w14:paraId="111C92E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信息网络及软件购置更新</w:t>
            </w:r>
          </w:p>
        </w:tc>
        <w:tc>
          <w:tcPr>
            <w:tcW w:w="838" w:type="dxa"/>
            <w:shd w:val="clear" w:color="auto" w:fill="FFFFFF"/>
            <w:vAlign w:val="top"/>
          </w:tcPr>
          <w:p w14:paraId="370C620A">
            <w:pPr>
              <w:jc w:val="right"/>
              <w:rPr>
                <w:rFonts w:hint="eastAsia" w:ascii="仿宋_GB2312" w:hAnsi="黑体" w:eastAsia="仿宋_GB2312" w:cs="宋体"/>
                <w:color w:val="000000"/>
                <w:kern w:val="2"/>
                <w:sz w:val="18"/>
                <w:szCs w:val="18"/>
                <w:lang w:val="en-US" w:eastAsia="zh-CN" w:bidi="ar-SA"/>
              </w:rPr>
            </w:pPr>
          </w:p>
        </w:tc>
      </w:tr>
      <w:tr w14:paraId="18FE9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92052F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30112</w:t>
            </w:r>
          </w:p>
        </w:tc>
        <w:tc>
          <w:tcPr>
            <w:tcW w:w="3040" w:type="dxa"/>
            <w:shd w:val="clear" w:color="auto" w:fill="FFFFFF"/>
            <w:vAlign w:val="center"/>
          </w:tcPr>
          <w:p w14:paraId="3873768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其他社会保障缴费</w:t>
            </w:r>
          </w:p>
        </w:tc>
        <w:tc>
          <w:tcPr>
            <w:tcW w:w="784" w:type="dxa"/>
            <w:shd w:val="clear" w:color="auto" w:fill="FFFFFF"/>
            <w:vAlign w:val="center"/>
          </w:tcPr>
          <w:p w14:paraId="3986FA83">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151.92</w:t>
            </w:r>
          </w:p>
        </w:tc>
        <w:tc>
          <w:tcPr>
            <w:tcW w:w="877" w:type="dxa"/>
            <w:shd w:val="clear" w:color="auto" w:fill="FFFFFF"/>
            <w:vAlign w:val="center"/>
          </w:tcPr>
          <w:p w14:paraId="195902A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30211</w:t>
            </w:r>
          </w:p>
        </w:tc>
        <w:tc>
          <w:tcPr>
            <w:tcW w:w="2100" w:type="dxa"/>
            <w:shd w:val="clear" w:color="auto" w:fill="FFFFFF"/>
            <w:vAlign w:val="center"/>
          </w:tcPr>
          <w:p w14:paraId="6B2A34D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差旅费</w:t>
            </w:r>
          </w:p>
        </w:tc>
        <w:tc>
          <w:tcPr>
            <w:tcW w:w="796" w:type="dxa"/>
            <w:shd w:val="clear" w:color="auto" w:fill="FFFFFF"/>
            <w:vAlign w:val="center"/>
          </w:tcPr>
          <w:p w14:paraId="1BB95B27">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2B262A5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31008</w:t>
            </w:r>
          </w:p>
        </w:tc>
        <w:tc>
          <w:tcPr>
            <w:tcW w:w="3877" w:type="dxa"/>
            <w:shd w:val="clear" w:color="auto" w:fill="FFFFFF"/>
            <w:vAlign w:val="center"/>
          </w:tcPr>
          <w:p w14:paraId="5781883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物资储备</w:t>
            </w:r>
          </w:p>
        </w:tc>
        <w:tc>
          <w:tcPr>
            <w:tcW w:w="838" w:type="dxa"/>
            <w:shd w:val="clear" w:color="auto" w:fill="FFFFFF"/>
            <w:vAlign w:val="top"/>
          </w:tcPr>
          <w:p w14:paraId="0025069F">
            <w:pPr>
              <w:jc w:val="right"/>
              <w:rPr>
                <w:rFonts w:hint="eastAsia" w:ascii="仿宋_GB2312" w:hAnsi="黑体" w:eastAsia="仿宋_GB2312" w:cs="宋体"/>
                <w:color w:val="000000"/>
                <w:kern w:val="2"/>
                <w:sz w:val="18"/>
                <w:szCs w:val="18"/>
                <w:lang w:val="en-US" w:eastAsia="zh-CN" w:bidi="ar-SA"/>
              </w:rPr>
            </w:pPr>
          </w:p>
        </w:tc>
      </w:tr>
      <w:tr w14:paraId="64DE4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1FE0E06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30113</w:t>
            </w:r>
          </w:p>
        </w:tc>
        <w:tc>
          <w:tcPr>
            <w:tcW w:w="3040" w:type="dxa"/>
            <w:shd w:val="clear" w:color="auto" w:fill="FFFFFF"/>
            <w:vAlign w:val="center"/>
          </w:tcPr>
          <w:p w14:paraId="3071E16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住房公积金</w:t>
            </w:r>
          </w:p>
        </w:tc>
        <w:tc>
          <w:tcPr>
            <w:tcW w:w="784" w:type="dxa"/>
            <w:shd w:val="clear" w:color="auto" w:fill="FFFFFF"/>
            <w:vAlign w:val="center"/>
          </w:tcPr>
          <w:p w14:paraId="68ED0D43">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776.61</w:t>
            </w:r>
          </w:p>
        </w:tc>
        <w:tc>
          <w:tcPr>
            <w:tcW w:w="877" w:type="dxa"/>
            <w:shd w:val="clear" w:color="auto" w:fill="FFFFFF"/>
            <w:vAlign w:val="center"/>
          </w:tcPr>
          <w:p w14:paraId="7AD038E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30212</w:t>
            </w:r>
          </w:p>
        </w:tc>
        <w:tc>
          <w:tcPr>
            <w:tcW w:w="2100" w:type="dxa"/>
            <w:shd w:val="clear" w:color="auto" w:fill="FFFFFF"/>
            <w:vAlign w:val="center"/>
          </w:tcPr>
          <w:p w14:paraId="69D1463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因公出国（境）费用</w:t>
            </w:r>
          </w:p>
        </w:tc>
        <w:tc>
          <w:tcPr>
            <w:tcW w:w="796" w:type="dxa"/>
            <w:shd w:val="clear" w:color="auto" w:fill="FFFFFF"/>
            <w:vAlign w:val="center"/>
          </w:tcPr>
          <w:p w14:paraId="333B3883">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68DC18C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31009</w:t>
            </w:r>
          </w:p>
        </w:tc>
        <w:tc>
          <w:tcPr>
            <w:tcW w:w="3877" w:type="dxa"/>
            <w:shd w:val="clear" w:color="auto" w:fill="FFFFFF"/>
            <w:vAlign w:val="center"/>
          </w:tcPr>
          <w:p w14:paraId="47DF34E0">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土地补偿</w:t>
            </w:r>
          </w:p>
        </w:tc>
        <w:tc>
          <w:tcPr>
            <w:tcW w:w="838" w:type="dxa"/>
            <w:shd w:val="clear" w:color="auto" w:fill="FFFFFF"/>
            <w:vAlign w:val="top"/>
          </w:tcPr>
          <w:p w14:paraId="5DB4CA2F">
            <w:pPr>
              <w:jc w:val="right"/>
              <w:rPr>
                <w:rFonts w:hint="eastAsia" w:ascii="仿宋_GB2312" w:hAnsi="黑体" w:eastAsia="仿宋_GB2312" w:cs="宋体"/>
                <w:color w:val="000000"/>
                <w:kern w:val="2"/>
                <w:sz w:val="18"/>
                <w:szCs w:val="18"/>
                <w:lang w:val="en-US" w:eastAsia="zh-CN" w:bidi="ar-SA"/>
              </w:rPr>
            </w:pPr>
          </w:p>
        </w:tc>
      </w:tr>
      <w:tr w14:paraId="3060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01A6383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30114</w:t>
            </w:r>
          </w:p>
        </w:tc>
        <w:tc>
          <w:tcPr>
            <w:tcW w:w="3040" w:type="dxa"/>
            <w:shd w:val="clear" w:color="auto" w:fill="FFFFFF"/>
            <w:vAlign w:val="center"/>
          </w:tcPr>
          <w:p w14:paraId="42D5422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医疗费</w:t>
            </w:r>
          </w:p>
        </w:tc>
        <w:tc>
          <w:tcPr>
            <w:tcW w:w="784" w:type="dxa"/>
            <w:shd w:val="clear" w:color="auto" w:fill="FFFFFF"/>
            <w:vAlign w:val="center"/>
          </w:tcPr>
          <w:p w14:paraId="6C1A7808">
            <w:pPr>
              <w:jc w:val="right"/>
              <w:rPr>
                <w:rFonts w:hint="eastAsia" w:ascii="仿宋_GB2312" w:hAnsi="黑体" w:eastAsia="仿宋_GB2312" w:cs="宋体"/>
                <w:color w:val="000000"/>
                <w:kern w:val="2"/>
                <w:sz w:val="18"/>
                <w:szCs w:val="18"/>
                <w:lang w:val="en-US" w:eastAsia="zh-CN" w:bidi="ar-SA"/>
              </w:rPr>
            </w:pPr>
          </w:p>
        </w:tc>
        <w:tc>
          <w:tcPr>
            <w:tcW w:w="877" w:type="dxa"/>
            <w:shd w:val="clear" w:color="auto" w:fill="FFFFFF"/>
            <w:vAlign w:val="center"/>
          </w:tcPr>
          <w:p w14:paraId="5263A6F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30213</w:t>
            </w:r>
          </w:p>
        </w:tc>
        <w:tc>
          <w:tcPr>
            <w:tcW w:w="2100" w:type="dxa"/>
            <w:shd w:val="clear" w:color="auto" w:fill="FFFFFF"/>
            <w:vAlign w:val="center"/>
          </w:tcPr>
          <w:p w14:paraId="628058F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维修（护）费</w:t>
            </w:r>
          </w:p>
        </w:tc>
        <w:tc>
          <w:tcPr>
            <w:tcW w:w="796" w:type="dxa"/>
            <w:shd w:val="clear" w:color="auto" w:fill="FFFFFF"/>
            <w:vAlign w:val="center"/>
          </w:tcPr>
          <w:p w14:paraId="544A9560">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32B9CE3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31010</w:t>
            </w:r>
          </w:p>
        </w:tc>
        <w:tc>
          <w:tcPr>
            <w:tcW w:w="3877" w:type="dxa"/>
            <w:shd w:val="clear" w:color="auto" w:fill="FFFFFF"/>
            <w:vAlign w:val="center"/>
          </w:tcPr>
          <w:p w14:paraId="3FCAD2F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安置补助</w:t>
            </w:r>
          </w:p>
        </w:tc>
        <w:tc>
          <w:tcPr>
            <w:tcW w:w="838" w:type="dxa"/>
            <w:shd w:val="clear" w:color="auto" w:fill="FFFFFF"/>
            <w:vAlign w:val="top"/>
          </w:tcPr>
          <w:p w14:paraId="5B4DE20C">
            <w:pPr>
              <w:jc w:val="right"/>
              <w:rPr>
                <w:rFonts w:hint="eastAsia" w:ascii="仿宋_GB2312" w:hAnsi="黑体" w:eastAsia="仿宋_GB2312" w:cs="宋体"/>
                <w:color w:val="000000"/>
                <w:kern w:val="2"/>
                <w:sz w:val="18"/>
                <w:szCs w:val="18"/>
                <w:lang w:val="en-US" w:eastAsia="zh-CN" w:bidi="ar-SA"/>
              </w:rPr>
            </w:pPr>
          </w:p>
        </w:tc>
      </w:tr>
      <w:tr w14:paraId="2D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3114D8C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30199</w:t>
            </w:r>
          </w:p>
        </w:tc>
        <w:tc>
          <w:tcPr>
            <w:tcW w:w="3040" w:type="dxa"/>
            <w:shd w:val="clear" w:color="auto" w:fill="FFFFFF"/>
            <w:vAlign w:val="center"/>
          </w:tcPr>
          <w:p w14:paraId="245784A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其他工资福利支出</w:t>
            </w:r>
          </w:p>
        </w:tc>
        <w:tc>
          <w:tcPr>
            <w:tcW w:w="784" w:type="dxa"/>
            <w:shd w:val="clear" w:color="auto" w:fill="FFFFFF"/>
            <w:vAlign w:val="center"/>
          </w:tcPr>
          <w:p w14:paraId="041BC776">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19.17</w:t>
            </w:r>
          </w:p>
        </w:tc>
        <w:tc>
          <w:tcPr>
            <w:tcW w:w="877" w:type="dxa"/>
            <w:shd w:val="clear" w:color="auto" w:fill="FFFFFF"/>
            <w:vAlign w:val="center"/>
          </w:tcPr>
          <w:p w14:paraId="724E943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30214</w:t>
            </w:r>
          </w:p>
        </w:tc>
        <w:tc>
          <w:tcPr>
            <w:tcW w:w="2100" w:type="dxa"/>
            <w:shd w:val="clear" w:color="auto" w:fill="FFFFFF"/>
            <w:vAlign w:val="center"/>
          </w:tcPr>
          <w:p w14:paraId="5E0036B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租赁费</w:t>
            </w:r>
          </w:p>
        </w:tc>
        <w:tc>
          <w:tcPr>
            <w:tcW w:w="796" w:type="dxa"/>
            <w:shd w:val="clear" w:color="auto" w:fill="FFFFFF"/>
            <w:vAlign w:val="center"/>
          </w:tcPr>
          <w:p w14:paraId="0CD9C87E">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1533319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31011</w:t>
            </w:r>
          </w:p>
        </w:tc>
        <w:tc>
          <w:tcPr>
            <w:tcW w:w="3877" w:type="dxa"/>
            <w:shd w:val="clear" w:color="auto" w:fill="FFFFFF"/>
            <w:vAlign w:val="center"/>
          </w:tcPr>
          <w:p w14:paraId="6BFE1690">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地上附着物和青苗补偿</w:t>
            </w:r>
          </w:p>
        </w:tc>
        <w:tc>
          <w:tcPr>
            <w:tcW w:w="838" w:type="dxa"/>
            <w:shd w:val="clear" w:color="auto" w:fill="FFFFFF"/>
            <w:vAlign w:val="top"/>
          </w:tcPr>
          <w:p w14:paraId="607C379A">
            <w:pPr>
              <w:jc w:val="right"/>
              <w:rPr>
                <w:rFonts w:hint="eastAsia" w:ascii="仿宋_GB2312" w:hAnsi="黑体" w:eastAsia="仿宋_GB2312" w:cs="宋体"/>
                <w:color w:val="000000"/>
                <w:kern w:val="2"/>
                <w:sz w:val="18"/>
                <w:szCs w:val="18"/>
                <w:lang w:val="en-US" w:eastAsia="zh-CN" w:bidi="ar-SA"/>
              </w:rPr>
            </w:pPr>
          </w:p>
        </w:tc>
      </w:tr>
      <w:tr w14:paraId="5A55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4800EB7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w:t>
            </w:r>
          </w:p>
        </w:tc>
        <w:tc>
          <w:tcPr>
            <w:tcW w:w="3040" w:type="dxa"/>
            <w:shd w:val="clear" w:color="auto" w:fill="FFFFFF"/>
            <w:vAlign w:val="center"/>
          </w:tcPr>
          <w:p w14:paraId="6D33D8B6">
            <w:pPr>
              <w:spacing w:line="225" w:lineRule="exact"/>
              <w:ind w:left="206"/>
              <w:jc w:val="both"/>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对个人和家庭的补助</w:t>
            </w:r>
          </w:p>
        </w:tc>
        <w:tc>
          <w:tcPr>
            <w:tcW w:w="784" w:type="dxa"/>
            <w:shd w:val="clear" w:color="auto" w:fill="FFFFFF"/>
            <w:vAlign w:val="center"/>
          </w:tcPr>
          <w:p w14:paraId="39F326C0">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632.28</w:t>
            </w:r>
          </w:p>
        </w:tc>
        <w:tc>
          <w:tcPr>
            <w:tcW w:w="877" w:type="dxa"/>
            <w:shd w:val="clear" w:color="auto" w:fill="FFFFFF"/>
            <w:vAlign w:val="center"/>
          </w:tcPr>
          <w:p w14:paraId="6943BEE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30215</w:t>
            </w:r>
          </w:p>
        </w:tc>
        <w:tc>
          <w:tcPr>
            <w:tcW w:w="2100" w:type="dxa"/>
            <w:shd w:val="clear" w:color="auto" w:fill="FFFFFF"/>
            <w:vAlign w:val="center"/>
          </w:tcPr>
          <w:p w14:paraId="119104C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会议费</w:t>
            </w:r>
          </w:p>
        </w:tc>
        <w:tc>
          <w:tcPr>
            <w:tcW w:w="796" w:type="dxa"/>
            <w:shd w:val="clear" w:color="auto" w:fill="FFFFFF"/>
            <w:vAlign w:val="center"/>
          </w:tcPr>
          <w:p w14:paraId="73C620D3">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01C103F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31012</w:t>
            </w:r>
          </w:p>
        </w:tc>
        <w:tc>
          <w:tcPr>
            <w:tcW w:w="3877" w:type="dxa"/>
            <w:shd w:val="clear" w:color="auto" w:fill="FFFFFF"/>
            <w:vAlign w:val="center"/>
          </w:tcPr>
          <w:p w14:paraId="46581230">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拆迁补偿</w:t>
            </w:r>
          </w:p>
        </w:tc>
        <w:tc>
          <w:tcPr>
            <w:tcW w:w="838" w:type="dxa"/>
            <w:shd w:val="clear" w:color="auto" w:fill="FFFFFF"/>
            <w:vAlign w:val="top"/>
          </w:tcPr>
          <w:p w14:paraId="3CF1CB79">
            <w:pPr>
              <w:jc w:val="right"/>
              <w:rPr>
                <w:rFonts w:hint="eastAsia" w:ascii="仿宋_GB2312" w:hAnsi="黑体" w:eastAsia="仿宋_GB2312" w:cs="宋体"/>
                <w:color w:val="000000"/>
                <w:kern w:val="2"/>
                <w:sz w:val="18"/>
                <w:szCs w:val="18"/>
                <w:lang w:val="en-US" w:eastAsia="zh-CN" w:bidi="ar-SA"/>
              </w:rPr>
            </w:pPr>
          </w:p>
        </w:tc>
      </w:tr>
      <w:tr w14:paraId="23E9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3016A56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30301</w:t>
            </w:r>
          </w:p>
        </w:tc>
        <w:tc>
          <w:tcPr>
            <w:tcW w:w="3040" w:type="dxa"/>
            <w:shd w:val="clear" w:color="auto" w:fill="FFFFFF"/>
            <w:vAlign w:val="center"/>
          </w:tcPr>
          <w:p w14:paraId="1AAED75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离休费</w:t>
            </w:r>
          </w:p>
        </w:tc>
        <w:tc>
          <w:tcPr>
            <w:tcW w:w="784" w:type="dxa"/>
            <w:shd w:val="clear" w:color="auto" w:fill="FFFFFF"/>
            <w:vAlign w:val="center"/>
          </w:tcPr>
          <w:p w14:paraId="0EBBA6EC">
            <w:pPr>
              <w:jc w:val="right"/>
              <w:rPr>
                <w:rFonts w:hint="eastAsia" w:ascii="仿宋_GB2312" w:hAnsi="黑体" w:eastAsia="仿宋_GB2312" w:cs="宋体"/>
                <w:color w:val="000000"/>
                <w:kern w:val="2"/>
                <w:sz w:val="18"/>
                <w:szCs w:val="18"/>
                <w:lang w:val="en-US" w:eastAsia="zh-CN" w:bidi="ar-SA"/>
              </w:rPr>
            </w:pPr>
          </w:p>
        </w:tc>
        <w:tc>
          <w:tcPr>
            <w:tcW w:w="877" w:type="dxa"/>
            <w:shd w:val="clear" w:color="auto" w:fill="FFFFFF"/>
            <w:vAlign w:val="center"/>
          </w:tcPr>
          <w:p w14:paraId="0BA63D7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30216</w:t>
            </w:r>
          </w:p>
        </w:tc>
        <w:tc>
          <w:tcPr>
            <w:tcW w:w="2100" w:type="dxa"/>
            <w:shd w:val="clear" w:color="auto" w:fill="FFFFFF"/>
            <w:vAlign w:val="center"/>
          </w:tcPr>
          <w:p w14:paraId="62A7C03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培训费</w:t>
            </w:r>
          </w:p>
        </w:tc>
        <w:tc>
          <w:tcPr>
            <w:tcW w:w="796" w:type="dxa"/>
            <w:shd w:val="clear" w:color="auto" w:fill="FFFFFF"/>
            <w:vAlign w:val="center"/>
          </w:tcPr>
          <w:p w14:paraId="4C0A3F8F">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166659C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31013</w:t>
            </w:r>
          </w:p>
        </w:tc>
        <w:tc>
          <w:tcPr>
            <w:tcW w:w="3877" w:type="dxa"/>
            <w:shd w:val="clear" w:color="auto" w:fill="FFFFFF"/>
            <w:vAlign w:val="center"/>
          </w:tcPr>
          <w:p w14:paraId="43BA2D4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公务用车购置</w:t>
            </w:r>
          </w:p>
        </w:tc>
        <w:tc>
          <w:tcPr>
            <w:tcW w:w="838" w:type="dxa"/>
            <w:shd w:val="clear" w:color="auto" w:fill="FFFFFF"/>
            <w:vAlign w:val="top"/>
          </w:tcPr>
          <w:p w14:paraId="6599DD61">
            <w:pPr>
              <w:jc w:val="right"/>
              <w:rPr>
                <w:rFonts w:hint="eastAsia" w:ascii="仿宋_GB2312" w:hAnsi="黑体" w:eastAsia="仿宋_GB2312" w:cs="宋体"/>
                <w:color w:val="000000"/>
                <w:kern w:val="2"/>
                <w:sz w:val="18"/>
                <w:szCs w:val="18"/>
                <w:lang w:val="en-US" w:eastAsia="zh-CN" w:bidi="ar-SA"/>
              </w:rPr>
            </w:pPr>
          </w:p>
        </w:tc>
      </w:tr>
      <w:tr w14:paraId="533FA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25D01420">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30302</w:t>
            </w:r>
          </w:p>
        </w:tc>
        <w:tc>
          <w:tcPr>
            <w:tcW w:w="3040" w:type="dxa"/>
            <w:shd w:val="clear" w:color="auto" w:fill="FFFFFF"/>
            <w:vAlign w:val="center"/>
          </w:tcPr>
          <w:p w14:paraId="3BCAD87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退休费</w:t>
            </w:r>
          </w:p>
        </w:tc>
        <w:tc>
          <w:tcPr>
            <w:tcW w:w="784" w:type="dxa"/>
            <w:shd w:val="clear" w:color="auto" w:fill="FFFFFF"/>
            <w:vAlign w:val="center"/>
          </w:tcPr>
          <w:p w14:paraId="7A973F5E">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536.89</w:t>
            </w:r>
          </w:p>
        </w:tc>
        <w:tc>
          <w:tcPr>
            <w:tcW w:w="877" w:type="dxa"/>
            <w:shd w:val="clear" w:color="auto" w:fill="FFFFFF"/>
            <w:vAlign w:val="center"/>
          </w:tcPr>
          <w:p w14:paraId="2147176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30217</w:t>
            </w:r>
          </w:p>
        </w:tc>
        <w:tc>
          <w:tcPr>
            <w:tcW w:w="2100" w:type="dxa"/>
            <w:shd w:val="clear" w:color="auto" w:fill="FFFFFF"/>
            <w:vAlign w:val="center"/>
          </w:tcPr>
          <w:p w14:paraId="179B080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公务接待费</w:t>
            </w:r>
          </w:p>
        </w:tc>
        <w:tc>
          <w:tcPr>
            <w:tcW w:w="796" w:type="dxa"/>
            <w:shd w:val="clear" w:color="auto" w:fill="FFFFFF"/>
            <w:vAlign w:val="center"/>
          </w:tcPr>
          <w:p w14:paraId="16082CC9">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0475580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31019</w:t>
            </w:r>
          </w:p>
        </w:tc>
        <w:tc>
          <w:tcPr>
            <w:tcW w:w="3877" w:type="dxa"/>
            <w:shd w:val="clear" w:color="auto" w:fill="FFFFFF"/>
            <w:vAlign w:val="center"/>
          </w:tcPr>
          <w:p w14:paraId="127F748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其他交通工具购置</w:t>
            </w:r>
          </w:p>
        </w:tc>
        <w:tc>
          <w:tcPr>
            <w:tcW w:w="838" w:type="dxa"/>
            <w:shd w:val="clear" w:color="auto" w:fill="FFFFFF"/>
            <w:vAlign w:val="top"/>
          </w:tcPr>
          <w:p w14:paraId="7016FD67">
            <w:pPr>
              <w:jc w:val="right"/>
              <w:rPr>
                <w:rFonts w:hint="eastAsia" w:ascii="仿宋_GB2312" w:hAnsi="黑体" w:eastAsia="仿宋_GB2312" w:cs="宋体"/>
                <w:color w:val="000000"/>
                <w:kern w:val="2"/>
                <w:sz w:val="18"/>
                <w:szCs w:val="18"/>
                <w:lang w:val="en-US" w:eastAsia="zh-CN" w:bidi="ar-SA"/>
              </w:rPr>
            </w:pPr>
          </w:p>
        </w:tc>
      </w:tr>
      <w:tr w14:paraId="278F6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18D8F19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30303</w:t>
            </w:r>
          </w:p>
        </w:tc>
        <w:tc>
          <w:tcPr>
            <w:tcW w:w="3040" w:type="dxa"/>
            <w:shd w:val="clear" w:color="auto" w:fill="FFFFFF"/>
            <w:vAlign w:val="center"/>
          </w:tcPr>
          <w:p w14:paraId="299FFD3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退职（役）费</w:t>
            </w:r>
          </w:p>
        </w:tc>
        <w:tc>
          <w:tcPr>
            <w:tcW w:w="784" w:type="dxa"/>
            <w:shd w:val="clear" w:color="auto" w:fill="FFFFFF"/>
            <w:vAlign w:val="center"/>
          </w:tcPr>
          <w:p w14:paraId="62487997">
            <w:pPr>
              <w:jc w:val="right"/>
              <w:rPr>
                <w:rFonts w:hint="eastAsia" w:ascii="仿宋_GB2312" w:hAnsi="黑体" w:eastAsia="仿宋_GB2312" w:cs="宋体"/>
                <w:color w:val="000000"/>
                <w:kern w:val="2"/>
                <w:sz w:val="18"/>
                <w:szCs w:val="18"/>
                <w:lang w:val="en-US" w:eastAsia="zh-CN" w:bidi="ar-SA"/>
              </w:rPr>
            </w:pPr>
          </w:p>
        </w:tc>
        <w:tc>
          <w:tcPr>
            <w:tcW w:w="877" w:type="dxa"/>
            <w:shd w:val="clear" w:color="auto" w:fill="FFFFFF"/>
            <w:vAlign w:val="center"/>
          </w:tcPr>
          <w:p w14:paraId="797FFB6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30218</w:t>
            </w:r>
          </w:p>
        </w:tc>
        <w:tc>
          <w:tcPr>
            <w:tcW w:w="2100" w:type="dxa"/>
            <w:shd w:val="clear" w:color="auto" w:fill="FFFFFF"/>
            <w:vAlign w:val="center"/>
          </w:tcPr>
          <w:p w14:paraId="234FFA5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专用材料费</w:t>
            </w:r>
          </w:p>
        </w:tc>
        <w:tc>
          <w:tcPr>
            <w:tcW w:w="796" w:type="dxa"/>
            <w:shd w:val="clear" w:color="auto" w:fill="FFFFFF"/>
            <w:vAlign w:val="center"/>
          </w:tcPr>
          <w:p w14:paraId="6E64766A">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1AE33A4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31021</w:t>
            </w:r>
          </w:p>
        </w:tc>
        <w:tc>
          <w:tcPr>
            <w:tcW w:w="3877" w:type="dxa"/>
            <w:shd w:val="clear" w:color="auto" w:fill="FFFFFF"/>
            <w:vAlign w:val="center"/>
          </w:tcPr>
          <w:p w14:paraId="76B493C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文物和陈列品购置</w:t>
            </w:r>
          </w:p>
        </w:tc>
        <w:tc>
          <w:tcPr>
            <w:tcW w:w="838" w:type="dxa"/>
            <w:shd w:val="clear" w:color="auto" w:fill="FFFFFF"/>
            <w:vAlign w:val="top"/>
          </w:tcPr>
          <w:p w14:paraId="1788CE3A">
            <w:pPr>
              <w:jc w:val="right"/>
              <w:rPr>
                <w:rFonts w:hint="eastAsia" w:ascii="仿宋_GB2312" w:hAnsi="黑体" w:eastAsia="仿宋_GB2312" w:cs="宋体"/>
                <w:color w:val="000000"/>
                <w:kern w:val="2"/>
                <w:sz w:val="18"/>
                <w:szCs w:val="18"/>
                <w:lang w:val="en-US" w:eastAsia="zh-CN" w:bidi="ar-SA"/>
              </w:rPr>
            </w:pPr>
          </w:p>
        </w:tc>
      </w:tr>
      <w:tr w14:paraId="1F41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0EEE0EC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30304</w:t>
            </w:r>
          </w:p>
        </w:tc>
        <w:tc>
          <w:tcPr>
            <w:tcW w:w="3040" w:type="dxa"/>
            <w:shd w:val="clear" w:color="auto" w:fill="FFFFFF"/>
            <w:vAlign w:val="center"/>
          </w:tcPr>
          <w:p w14:paraId="546A29E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抚恤金</w:t>
            </w:r>
          </w:p>
        </w:tc>
        <w:tc>
          <w:tcPr>
            <w:tcW w:w="784" w:type="dxa"/>
            <w:shd w:val="clear" w:color="auto" w:fill="FFFFFF"/>
            <w:vAlign w:val="center"/>
          </w:tcPr>
          <w:p w14:paraId="225A371E">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91.22</w:t>
            </w:r>
          </w:p>
        </w:tc>
        <w:tc>
          <w:tcPr>
            <w:tcW w:w="877" w:type="dxa"/>
            <w:shd w:val="clear" w:color="auto" w:fill="FFFFFF"/>
            <w:vAlign w:val="center"/>
          </w:tcPr>
          <w:p w14:paraId="7A8B97E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30224</w:t>
            </w:r>
          </w:p>
        </w:tc>
        <w:tc>
          <w:tcPr>
            <w:tcW w:w="2100" w:type="dxa"/>
            <w:shd w:val="clear" w:color="auto" w:fill="FFFFFF"/>
            <w:vAlign w:val="center"/>
          </w:tcPr>
          <w:p w14:paraId="014D35D0">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被装购置费</w:t>
            </w:r>
          </w:p>
        </w:tc>
        <w:tc>
          <w:tcPr>
            <w:tcW w:w="796" w:type="dxa"/>
            <w:shd w:val="clear" w:color="auto" w:fill="FFFFFF"/>
            <w:vAlign w:val="center"/>
          </w:tcPr>
          <w:p w14:paraId="1116A1BE">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57C7940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31022</w:t>
            </w:r>
          </w:p>
        </w:tc>
        <w:tc>
          <w:tcPr>
            <w:tcW w:w="3877" w:type="dxa"/>
            <w:shd w:val="clear" w:color="auto" w:fill="FFFFFF"/>
            <w:vAlign w:val="center"/>
          </w:tcPr>
          <w:p w14:paraId="294389C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无形资产购置</w:t>
            </w:r>
          </w:p>
        </w:tc>
        <w:tc>
          <w:tcPr>
            <w:tcW w:w="838" w:type="dxa"/>
            <w:shd w:val="clear" w:color="auto" w:fill="FFFFFF"/>
            <w:vAlign w:val="top"/>
          </w:tcPr>
          <w:p w14:paraId="43A877D0">
            <w:pPr>
              <w:jc w:val="right"/>
              <w:rPr>
                <w:rFonts w:hint="eastAsia" w:ascii="仿宋_GB2312" w:hAnsi="黑体" w:eastAsia="仿宋_GB2312" w:cs="宋体"/>
                <w:color w:val="000000"/>
                <w:kern w:val="2"/>
                <w:sz w:val="18"/>
                <w:szCs w:val="18"/>
                <w:lang w:val="en-US" w:eastAsia="zh-CN" w:bidi="ar-SA"/>
              </w:rPr>
            </w:pPr>
          </w:p>
        </w:tc>
      </w:tr>
      <w:tr w14:paraId="60EDA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BD1A82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30305</w:t>
            </w:r>
          </w:p>
        </w:tc>
        <w:tc>
          <w:tcPr>
            <w:tcW w:w="3040" w:type="dxa"/>
            <w:shd w:val="clear" w:color="auto" w:fill="FFFFFF"/>
            <w:vAlign w:val="center"/>
          </w:tcPr>
          <w:p w14:paraId="1ADF7C3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生活补助</w:t>
            </w:r>
          </w:p>
        </w:tc>
        <w:tc>
          <w:tcPr>
            <w:tcW w:w="784" w:type="dxa"/>
            <w:shd w:val="clear" w:color="auto" w:fill="FFFFFF"/>
            <w:vAlign w:val="center"/>
          </w:tcPr>
          <w:p w14:paraId="09C82C81">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2.71</w:t>
            </w:r>
          </w:p>
        </w:tc>
        <w:tc>
          <w:tcPr>
            <w:tcW w:w="877" w:type="dxa"/>
            <w:shd w:val="clear" w:color="auto" w:fill="FFFFFF"/>
            <w:vAlign w:val="center"/>
          </w:tcPr>
          <w:p w14:paraId="2E36AD0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30225</w:t>
            </w:r>
          </w:p>
        </w:tc>
        <w:tc>
          <w:tcPr>
            <w:tcW w:w="2100" w:type="dxa"/>
            <w:shd w:val="clear" w:color="auto" w:fill="FFFFFF"/>
            <w:vAlign w:val="center"/>
          </w:tcPr>
          <w:p w14:paraId="388FEAA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专用燃料费</w:t>
            </w:r>
          </w:p>
        </w:tc>
        <w:tc>
          <w:tcPr>
            <w:tcW w:w="796" w:type="dxa"/>
            <w:shd w:val="clear" w:color="auto" w:fill="FFFFFF"/>
            <w:vAlign w:val="center"/>
          </w:tcPr>
          <w:p w14:paraId="0E7E763B">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719CE5E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31099</w:t>
            </w:r>
          </w:p>
        </w:tc>
        <w:tc>
          <w:tcPr>
            <w:tcW w:w="3877" w:type="dxa"/>
            <w:shd w:val="clear" w:color="auto" w:fill="FFFFFF"/>
            <w:vAlign w:val="center"/>
          </w:tcPr>
          <w:p w14:paraId="5F1D9F8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其他资本性支出</w:t>
            </w:r>
          </w:p>
        </w:tc>
        <w:tc>
          <w:tcPr>
            <w:tcW w:w="838" w:type="dxa"/>
            <w:shd w:val="clear" w:color="auto" w:fill="FFFFFF"/>
            <w:vAlign w:val="top"/>
          </w:tcPr>
          <w:p w14:paraId="601A1D8B">
            <w:pPr>
              <w:jc w:val="right"/>
              <w:rPr>
                <w:rFonts w:hint="eastAsia" w:ascii="仿宋_GB2312" w:hAnsi="黑体" w:eastAsia="仿宋_GB2312" w:cs="宋体"/>
                <w:color w:val="000000"/>
                <w:kern w:val="2"/>
                <w:sz w:val="18"/>
                <w:szCs w:val="18"/>
                <w:lang w:val="en-US" w:eastAsia="zh-CN" w:bidi="ar-SA"/>
              </w:rPr>
            </w:pPr>
          </w:p>
        </w:tc>
      </w:tr>
      <w:tr w14:paraId="5017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1D793F2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30306</w:t>
            </w:r>
          </w:p>
        </w:tc>
        <w:tc>
          <w:tcPr>
            <w:tcW w:w="3040" w:type="dxa"/>
            <w:shd w:val="clear" w:color="auto" w:fill="FFFFFF"/>
            <w:vAlign w:val="center"/>
          </w:tcPr>
          <w:p w14:paraId="6E8CCC1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救济费</w:t>
            </w:r>
          </w:p>
        </w:tc>
        <w:tc>
          <w:tcPr>
            <w:tcW w:w="784" w:type="dxa"/>
            <w:shd w:val="clear" w:color="auto" w:fill="FFFFFF"/>
            <w:vAlign w:val="center"/>
          </w:tcPr>
          <w:p w14:paraId="71B2FA07">
            <w:pPr>
              <w:jc w:val="right"/>
              <w:rPr>
                <w:rFonts w:hint="eastAsia" w:ascii="仿宋_GB2312" w:hAnsi="黑体" w:eastAsia="仿宋_GB2312" w:cs="宋体"/>
                <w:color w:val="000000"/>
                <w:kern w:val="2"/>
                <w:sz w:val="18"/>
                <w:szCs w:val="18"/>
                <w:lang w:val="en-US" w:eastAsia="zh-CN" w:bidi="ar-SA"/>
              </w:rPr>
            </w:pPr>
          </w:p>
        </w:tc>
        <w:tc>
          <w:tcPr>
            <w:tcW w:w="877" w:type="dxa"/>
            <w:shd w:val="clear" w:color="auto" w:fill="FFFFFF"/>
            <w:vAlign w:val="center"/>
          </w:tcPr>
          <w:p w14:paraId="5216F43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30226</w:t>
            </w:r>
          </w:p>
        </w:tc>
        <w:tc>
          <w:tcPr>
            <w:tcW w:w="2100" w:type="dxa"/>
            <w:shd w:val="clear" w:color="auto" w:fill="FFFFFF"/>
            <w:vAlign w:val="center"/>
          </w:tcPr>
          <w:p w14:paraId="2A7AC1B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劳务费</w:t>
            </w:r>
          </w:p>
        </w:tc>
        <w:tc>
          <w:tcPr>
            <w:tcW w:w="796" w:type="dxa"/>
            <w:shd w:val="clear" w:color="auto" w:fill="FFFFFF"/>
            <w:vAlign w:val="center"/>
          </w:tcPr>
          <w:p w14:paraId="101C1F96">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626FF43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399</w:t>
            </w:r>
          </w:p>
        </w:tc>
        <w:tc>
          <w:tcPr>
            <w:tcW w:w="3877" w:type="dxa"/>
            <w:shd w:val="clear" w:color="auto" w:fill="FFFFFF"/>
            <w:vAlign w:val="center"/>
          </w:tcPr>
          <w:p w14:paraId="0D8FF9ED">
            <w:pPr>
              <w:spacing w:line="225" w:lineRule="exact"/>
              <w:ind w:left="206"/>
              <w:jc w:val="both"/>
              <w:rPr>
                <w:rFonts w:hint="eastAsia" w:ascii="仿宋" w:hAnsi="仿宋" w:eastAsia="仿宋" w:cs="仿宋"/>
                <w:color w:val="000000"/>
                <w:sz w:val="18"/>
                <w:szCs w:val="18"/>
                <w:lang w:val="en-US" w:eastAsia="zh-CN"/>
              </w:rPr>
            </w:pPr>
            <w:r>
              <w:rPr>
                <w:rFonts w:hint="eastAsia" w:ascii="仿宋_GB2312" w:hAnsi="黑体" w:eastAsia="仿宋_GB2312" w:cs="宋体"/>
                <w:color w:val="000000"/>
                <w:kern w:val="2"/>
                <w:sz w:val="18"/>
                <w:szCs w:val="18"/>
                <w:lang w:val="en-US" w:eastAsia="zh-CN" w:bidi="ar-SA"/>
              </w:rPr>
              <w:t>其他支出</w:t>
            </w:r>
          </w:p>
        </w:tc>
        <w:tc>
          <w:tcPr>
            <w:tcW w:w="838" w:type="dxa"/>
            <w:shd w:val="clear" w:color="auto" w:fill="FFFFFF"/>
            <w:vAlign w:val="top"/>
          </w:tcPr>
          <w:p w14:paraId="389A2E72">
            <w:pPr>
              <w:jc w:val="right"/>
              <w:rPr>
                <w:rFonts w:hint="eastAsia" w:ascii="仿宋_GB2312" w:hAnsi="黑体" w:eastAsia="仿宋_GB2312" w:cs="宋体"/>
                <w:color w:val="000000"/>
                <w:kern w:val="2"/>
                <w:sz w:val="18"/>
                <w:szCs w:val="18"/>
                <w:lang w:val="en-US" w:eastAsia="zh-CN" w:bidi="ar-SA"/>
              </w:rPr>
            </w:pPr>
          </w:p>
        </w:tc>
      </w:tr>
      <w:tr w14:paraId="01B6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5C0DBDE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30307</w:t>
            </w:r>
          </w:p>
        </w:tc>
        <w:tc>
          <w:tcPr>
            <w:tcW w:w="3040" w:type="dxa"/>
            <w:shd w:val="clear" w:color="auto" w:fill="FFFFFF"/>
            <w:vAlign w:val="center"/>
          </w:tcPr>
          <w:p w14:paraId="50B87E0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医疗费补助</w:t>
            </w:r>
          </w:p>
        </w:tc>
        <w:tc>
          <w:tcPr>
            <w:tcW w:w="784" w:type="dxa"/>
            <w:shd w:val="clear" w:color="auto" w:fill="FFFFFF"/>
            <w:vAlign w:val="center"/>
          </w:tcPr>
          <w:p w14:paraId="2BFB47FF">
            <w:pPr>
              <w:jc w:val="right"/>
              <w:rPr>
                <w:rFonts w:hint="eastAsia" w:ascii="仿宋_GB2312" w:hAnsi="黑体" w:eastAsia="仿宋_GB2312" w:cs="宋体"/>
                <w:color w:val="000000"/>
                <w:kern w:val="2"/>
                <w:sz w:val="18"/>
                <w:szCs w:val="18"/>
                <w:lang w:val="en-US" w:eastAsia="zh-CN" w:bidi="ar-SA"/>
              </w:rPr>
            </w:pPr>
          </w:p>
        </w:tc>
        <w:tc>
          <w:tcPr>
            <w:tcW w:w="877" w:type="dxa"/>
            <w:shd w:val="clear" w:color="auto" w:fill="FFFFFF"/>
            <w:vAlign w:val="center"/>
          </w:tcPr>
          <w:p w14:paraId="3B1A00B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30227</w:t>
            </w:r>
          </w:p>
        </w:tc>
        <w:tc>
          <w:tcPr>
            <w:tcW w:w="2100" w:type="dxa"/>
            <w:shd w:val="clear" w:color="auto" w:fill="FFFFFF"/>
            <w:vAlign w:val="center"/>
          </w:tcPr>
          <w:p w14:paraId="46B0C1D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委托业务费</w:t>
            </w:r>
          </w:p>
        </w:tc>
        <w:tc>
          <w:tcPr>
            <w:tcW w:w="796" w:type="dxa"/>
            <w:shd w:val="clear" w:color="auto" w:fill="FFFFFF"/>
            <w:vAlign w:val="center"/>
          </w:tcPr>
          <w:p w14:paraId="4A3CEE7F">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44A03D2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39906</w:t>
            </w:r>
          </w:p>
        </w:tc>
        <w:tc>
          <w:tcPr>
            <w:tcW w:w="3877" w:type="dxa"/>
            <w:shd w:val="clear" w:color="auto" w:fill="FFFFFF"/>
            <w:vAlign w:val="center"/>
          </w:tcPr>
          <w:p w14:paraId="075A229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赠与</w:t>
            </w:r>
          </w:p>
        </w:tc>
        <w:tc>
          <w:tcPr>
            <w:tcW w:w="838" w:type="dxa"/>
            <w:shd w:val="clear" w:color="auto" w:fill="FFFFFF"/>
            <w:vAlign w:val="top"/>
          </w:tcPr>
          <w:p w14:paraId="0B209283">
            <w:pPr>
              <w:jc w:val="right"/>
              <w:rPr>
                <w:rFonts w:hint="eastAsia" w:ascii="仿宋_GB2312" w:hAnsi="黑体" w:eastAsia="仿宋_GB2312" w:cs="宋体"/>
                <w:color w:val="000000"/>
                <w:kern w:val="2"/>
                <w:sz w:val="18"/>
                <w:szCs w:val="18"/>
                <w:lang w:val="en-US" w:eastAsia="zh-CN" w:bidi="ar-SA"/>
              </w:rPr>
            </w:pPr>
          </w:p>
        </w:tc>
      </w:tr>
      <w:tr w14:paraId="6F95A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 w:hRule="exact"/>
        </w:trPr>
        <w:tc>
          <w:tcPr>
            <w:tcW w:w="862" w:type="dxa"/>
            <w:shd w:val="clear" w:color="auto" w:fill="FFFFFF"/>
            <w:vAlign w:val="center"/>
          </w:tcPr>
          <w:p w14:paraId="779559D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30308</w:t>
            </w:r>
          </w:p>
        </w:tc>
        <w:tc>
          <w:tcPr>
            <w:tcW w:w="3040" w:type="dxa"/>
            <w:shd w:val="clear" w:color="auto" w:fill="FFFFFF"/>
            <w:vAlign w:val="center"/>
          </w:tcPr>
          <w:p w14:paraId="3F0994E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助学金</w:t>
            </w:r>
          </w:p>
        </w:tc>
        <w:tc>
          <w:tcPr>
            <w:tcW w:w="784" w:type="dxa"/>
            <w:shd w:val="clear" w:color="auto" w:fill="FFFFFF"/>
            <w:vAlign w:val="center"/>
          </w:tcPr>
          <w:p w14:paraId="35824F2A">
            <w:pPr>
              <w:jc w:val="right"/>
              <w:rPr>
                <w:rFonts w:hint="eastAsia" w:ascii="仿宋_GB2312" w:hAnsi="黑体" w:eastAsia="仿宋_GB2312" w:cs="宋体"/>
                <w:color w:val="000000"/>
                <w:kern w:val="2"/>
                <w:sz w:val="18"/>
                <w:szCs w:val="18"/>
                <w:lang w:val="en-US" w:eastAsia="zh-CN" w:bidi="ar-SA"/>
              </w:rPr>
            </w:pPr>
          </w:p>
        </w:tc>
        <w:tc>
          <w:tcPr>
            <w:tcW w:w="877" w:type="dxa"/>
            <w:shd w:val="clear" w:color="auto" w:fill="FFFFFF"/>
            <w:vAlign w:val="center"/>
          </w:tcPr>
          <w:p w14:paraId="00704500">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30228</w:t>
            </w:r>
          </w:p>
        </w:tc>
        <w:tc>
          <w:tcPr>
            <w:tcW w:w="2100" w:type="dxa"/>
            <w:shd w:val="clear" w:color="auto" w:fill="FFFFFF"/>
            <w:vAlign w:val="center"/>
          </w:tcPr>
          <w:p w14:paraId="5E15DDA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工会经费</w:t>
            </w:r>
          </w:p>
        </w:tc>
        <w:tc>
          <w:tcPr>
            <w:tcW w:w="796" w:type="dxa"/>
            <w:shd w:val="clear" w:color="auto" w:fill="FFFFFF"/>
            <w:vAlign w:val="center"/>
          </w:tcPr>
          <w:p w14:paraId="78D7271F">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0CC07BF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39907</w:t>
            </w:r>
          </w:p>
        </w:tc>
        <w:tc>
          <w:tcPr>
            <w:tcW w:w="3877" w:type="dxa"/>
            <w:shd w:val="clear" w:color="auto" w:fill="FFFFFF"/>
            <w:vAlign w:val="center"/>
          </w:tcPr>
          <w:p w14:paraId="29D22AA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国家赔偿费用支出</w:t>
            </w:r>
          </w:p>
        </w:tc>
        <w:tc>
          <w:tcPr>
            <w:tcW w:w="838" w:type="dxa"/>
            <w:shd w:val="clear" w:color="auto" w:fill="FFFFFF"/>
            <w:vAlign w:val="top"/>
          </w:tcPr>
          <w:p w14:paraId="42C0D6B0">
            <w:pPr>
              <w:jc w:val="right"/>
              <w:rPr>
                <w:rFonts w:hint="eastAsia" w:ascii="仿宋_GB2312" w:hAnsi="黑体" w:eastAsia="仿宋_GB2312" w:cs="宋体"/>
                <w:color w:val="000000"/>
                <w:kern w:val="2"/>
                <w:sz w:val="18"/>
                <w:szCs w:val="18"/>
                <w:lang w:val="en-US" w:eastAsia="zh-CN" w:bidi="ar-SA"/>
              </w:rPr>
            </w:pPr>
          </w:p>
        </w:tc>
      </w:tr>
      <w:tr w14:paraId="5CE2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4A099A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30309</w:t>
            </w:r>
          </w:p>
        </w:tc>
        <w:tc>
          <w:tcPr>
            <w:tcW w:w="3040" w:type="dxa"/>
            <w:shd w:val="clear" w:color="auto" w:fill="FFFFFF"/>
            <w:vAlign w:val="center"/>
          </w:tcPr>
          <w:p w14:paraId="419C455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奖励金</w:t>
            </w:r>
          </w:p>
        </w:tc>
        <w:tc>
          <w:tcPr>
            <w:tcW w:w="784" w:type="dxa"/>
            <w:shd w:val="clear" w:color="auto" w:fill="FFFFFF"/>
            <w:vAlign w:val="center"/>
          </w:tcPr>
          <w:p w14:paraId="169EFC8C">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0.6</w:t>
            </w:r>
          </w:p>
        </w:tc>
        <w:tc>
          <w:tcPr>
            <w:tcW w:w="877" w:type="dxa"/>
            <w:shd w:val="clear" w:color="auto" w:fill="FFFFFF"/>
            <w:vAlign w:val="center"/>
          </w:tcPr>
          <w:p w14:paraId="1A5165A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30229</w:t>
            </w:r>
          </w:p>
        </w:tc>
        <w:tc>
          <w:tcPr>
            <w:tcW w:w="2100" w:type="dxa"/>
            <w:shd w:val="clear" w:color="auto" w:fill="FFFFFF"/>
            <w:vAlign w:val="center"/>
          </w:tcPr>
          <w:p w14:paraId="0A6BB68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福利费</w:t>
            </w:r>
          </w:p>
        </w:tc>
        <w:tc>
          <w:tcPr>
            <w:tcW w:w="796" w:type="dxa"/>
            <w:shd w:val="clear" w:color="auto" w:fill="FFFFFF"/>
            <w:vAlign w:val="center"/>
          </w:tcPr>
          <w:p w14:paraId="30A1F3BA">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7EF184E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39908</w:t>
            </w:r>
          </w:p>
        </w:tc>
        <w:tc>
          <w:tcPr>
            <w:tcW w:w="3877" w:type="dxa"/>
            <w:shd w:val="clear" w:color="auto" w:fill="FFFFFF"/>
            <w:vAlign w:val="center"/>
          </w:tcPr>
          <w:p w14:paraId="3DD4FC1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对民间非营利组织和群众性自治组织补贴</w:t>
            </w:r>
          </w:p>
        </w:tc>
        <w:tc>
          <w:tcPr>
            <w:tcW w:w="838" w:type="dxa"/>
            <w:shd w:val="clear" w:color="auto" w:fill="FFFFFF"/>
            <w:vAlign w:val="top"/>
          </w:tcPr>
          <w:p w14:paraId="1586B938">
            <w:pPr>
              <w:jc w:val="right"/>
              <w:rPr>
                <w:rFonts w:hint="eastAsia" w:ascii="仿宋_GB2312" w:hAnsi="黑体" w:eastAsia="仿宋_GB2312" w:cs="宋体"/>
                <w:color w:val="000000"/>
                <w:kern w:val="2"/>
                <w:sz w:val="18"/>
                <w:szCs w:val="18"/>
                <w:lang w:val="en-US" w:eastAsia="zh-CN" w:bidi="ar-SA"/>
              </w:rPr>
            </w:pPr>
          </w:p>
        </w:tc>
      </w:tr>
      <w:tr w14:paraId="7EDD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5ACADA4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30310</w:t>
            </w:r>
          </w:p>
        </w:tc>
        <w:tc>
          <w:tcPr>
            <w:tcW w:w="3040" w:type="dxa"/>
            <w:shd w:val="clear" w:color="auto" w:fill="FFFFFF"/>
            <w:vAlign w:val="center"/>
          </w:tcPr>
          <w:p w14:paraId="0872CBF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个人农业生产补贴</w:t>
            </w:r>
          </w:p>
        </w:tc>
        <w:tc>
          <w:tcPr>
            <w:tcW w:w="784" w:type="dxa"/>
            <w:shd w:val="clear" w:color="auto" w:fill="FFFFFF"/>
            <w:vAlign w:val="center"/>
          </w:tcPr>
          <w:p w14:paraId="4402CFEE">
            <w:pPr>
              <w:jc w:val="right"/>
              <w:rPr>
                <w:rFonts w:hint="eastAsia" w:ascii="仿宋_GB2312" w:hAnsi="黑体" w:eastAsia="仿宋_GB2312" w:cs="宋体"/>
                <w:color w:val="000000"/>
                <w:kern w:val="2"/>
                <w:sz w:val="18"/>
                <w:szCs w:val="18"/>
                <w:lang w:val="en-US" w:eastAsia="zh-CN" w:bidi="ar-SA"/>
              </w:rPr>
            </w:pPr>
          </w:p>
        </w:tc>
        <w:tc>
          <w:tcPr>
            <w:tcW w:w="877" w:type="dxa"/>
            <w:shd w:val="clear" w:color="auto" w:fill="FFFFFF"/>
            <w:vAlign w:val="center"/>
          </w:tcPr>
          <w:p w14:paraId="7CFFE86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30231</w:t>
            </w:r>
          </w:p>
        </w:tc>
        <w:tc>
          <w:tcPr>
            <w:tcW w:w="2100" w:type="dxa"/>
            <w:shd w:val="clear" w:color="auto" w:fill="FFFFFF"/>
            <w:vAlign w:val="center"/>
          </w:tcPr>
          <w:p w14:paraId="16F10A2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公务用车运行维护费</w:t>
            </w:r>
          </w:p>
        </w:tc>
        <w:tc>
          <w:tcPr>
            <w:tcW w:w="796" w:type="dxa"/>
            <w:shd w:val="clear" w:color="auto" w:fill="FFFFFF"/>
            <w:vAlign w:val="center"/>
          </w:tcPr>
          <w:p w14:paraId="0C6C90C0">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7133ED9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39999</w:t>
            </w:r>
          </w:p>
        </w:tc>
        <w:tc>
          <w:tcPr>
            <w:tcW w:w="3877" w:type="dxa"/>
            <w:shd w:val="clear" w:color="auto" w:fill="FFFFFF"/>
            <w:vAlign w:val="center"/>
          </w:tcPr>
          <w:p w14:paraId="4010E55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其他支出</w:t>
            </w:r>
          </w:p>
        </w:tc>
        <w:tc>
          <w:tcPr>
            <w:tcW w:w="838" w:type="dxa"/>
            <w:shd w:val="clear" w:color="auto" w:fill="FFFFFF"/>
            <w:vAlign w:val="top"/>
          </w:tcPr>
          <w:p w14:paraId="70CCCD71">
            <w:pPr>
              <w:jc w:val="right"/>
              <w:rPr>
                <w:rFonts w:hint="eastAsia" w:ascii="仿宋_GB2312" w:hAnsi="黑体" w:eastAsia="仿宋_GB2312" w:cs="宋体"/>
                <w:color w:val="000000"/>
                <w:kern w:val="2"/>
                <w:sz w:val="18"/>
                <w:szCs w:val="18"/>
                <w:lang w:val="en-US" w:eastAsia="zh-CN" w:bidi="ar-SA"/>
              </w:rPr>
            </w:pPr>
          </w:p>
        </w:tc>
      </w:tr>
      <w:tr w14:paraId="4E4B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32D0F61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30399</w:t>
            </w:r>
          </w:p>
        </w:tc>
        <w:tc>
          <w:tcPr>
            <w:tcW w:w="3040" w:type="dxa"/>
            <w:shd w:val="clear" w:color="auto" w:fill="FFFFFF"/>
            <w:vAlign w:val="center"/>
          </w:tcPr>
          <w:p w14:paraId="73B45E2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其他对个人和家庭的补助支出</w:t>
            </w:r>
          </w:p>
        </w:tc>
        <w:tc>
          <w:tcPr>
            <w:tcW w:w="784" w:type="dxa"/>
            <w:shd w:val="clear" w:color="auto" w:fill="FFFFFF"/>
            <w:vAlign w:val="center"/>
          </w:tcPr>
          <w:p w14:paraId="7EC5D403">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0.86</w:t>
            </w:r>
          </w:p>
        </w:tc>
        <w:tc>
          <w:tcPr>
            <w:tcW w:w="877" w:type="dxa"/>
            <w:shd w:val="clear" w:color="auto" w:fill="FFFFFF"/>
            <w:vAlign w:val="center"/>
          </w:tcPr>
          <w:p w14:paraId="2E6EFE7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30239</w:t>
            </w:r>
          </w:p>
        </w:tc>
        <w:tc>
          <w:tcPr>
            <w:tcW w:w="2100" w:type="dxa"/>
            <w:shd w:val="clear" w:color="auto" w:fill="FFFFFF"/>
            <w:vAlign w:val="center"/>
          </w:tcPr>
          <w:p w14:paraId="4F01FCA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其他交通费用</w:t>
            </w:r>
          </w:p>
        </w:tc>
        <w:tc>
          <w:tcPr>
            <w:tcW w:w="796" w:type="dxa"/>
            <w:shd w:val="clear" w:color="auto" w:fill="FFFFFF"/>
            <w:vAlign w:val="center"/>
          </w:tcPr>
          <w:p w14:paraId="0BC0EB90">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center"/>
          </w:tcPr>
          <w:p w14:paraId="1021D151">
            <w:pPr>
              <w:spacing w:line="225" w:lineRule="exact"/>
              <w:ind w:left="206"/>
              <w:jc w:val="both"/>
              <w:rPr>
                <w:rFonts w:hint="eastAsia" w:ascii="仿宋_GB2312" w:hAnsi="黑体" w:eastAsia="仿宋_GB2312" w:cs="宋体"/>
                <w:color w:val="000000"/>
                <w:kern w:val="2"/>
                <w:sz w:val="18"/>
                <w:szCs w:val="18"/>
                <w:lang w:val="en-US" w:eastAsia="zh-CN" w:bidi="ar-SA"/>
              </w:rPr>
            </w:pPr>
          </w:p>
        </w:tc>
        <w:tc>
          <w:tcPr>
            <w:tcW w:w="3877" w:type="dxa"/>
            <w:shd w:val="clear" w:color="auto" w:fill="FFFFFF"/>
            <w:vAlign w:val="center"/>
          </w:tcPr>
          <w:p w14:paraId="32AA7936">
            <w:pPr>
              <w:spacing w:line="225" w:lineRule="exact"/>
              <w:ind w:left="206"/>
              <w:jc w:val="both"/>
              <w:rPr>
                <w:rFonts w:hint="eastAsia" w:ascii="仿宋" w:hAnsi="仿宋" w:eastAsia="仿宋" w:cs="仿宋"/>
                <w:color w:val="000000"/>
                <w:sz w:val="18"/>
                <w:szCs w:val="18"/>
                <w:lang w:val="en-US" w:eastAsia="zh-CN"/>
              </w:rPr>
            </w:pPr>
          </w:p>
        </w:tc>
        <w:tc>
          <w:tcPr>
            <w:tcW w:w="838" w:type="dxa"/>
            <w:shd w:val="clear" w:color="auto" w:fill="FFFFFF"/>
            <w:vAlign w:val="top"/>
          </w:tcPr>
          <w:p w14:paraId="3B489AC5">
            <w:pPr>
              <w:jc w:val="right"/>
              <w:rPr>
                <w:rFonts w:hint="eastAsia" w:ascii="仿宋_GB2312" w:hAnsi="黑体" w:eastAsia="仿宋_GB2312" w:cs="宋体"/>
                <w:color w:val="000000"/>
                <w:kern w:val="2"/>
                <w:sz w:val="18"/>
                <w:szCs w:val="18"/>
                <w:lang w:val="en-US" w:eastAsia="zh-CN" w:bidi="ar-SA"/>
              </w:rPr>
            </w:pPr>
          </w:p>
        </w:tc>
      </w:tr>
      <w:tr w14:paraId="4B97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45594A66">
            <w:pPr>
              <w:spacing w:line="225" w:lineRule="exact"/>
              <w:ind w:left="206"/>
              <w:jc w:val="both"/>
              <w:rPr>
                <w:rFonts w:hint="eastAsia" w:ascii="仿宋_GB2312" w:hAnsi="黑体" w:eastAsia="仿宋_GB2312" w:cs="宋体"/>
                <w:color w:val="000000"/>
                <w:kern w:val="2"/>
                <w:sz w:val="18"/>
                <w:szCs w:val="18"/>
                <w:lang w:val="en-US" w:eastAsia="zh-CN" w:bidi="ar-SA"/>
              </w:rPr>
            </w:pPr>
          </w:p>
        </w:tc>
        <w:tc>
          <w:tcPr>
            <w:tcW w:w="3040" w:type="dxa"/>
            <w:shd w:val="clear" w:color="auto" w:fill="FFFFFF"/>
            <w:vAlign w:val="center"/>
          </w:tcPr>
          <w:p w14:paraId="6FE58211">
            <w:pPr>
              <w:pStyle w:val="12"/>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w:t>
            </w:r>
          </w:p>
        </w:tc>
        <w:tc>
          <w:tcPr>
            <w:tcW w:w="784" w:type="dxa"/>
            <w:shd w:val="clear" w:color="auto" w:fill="FFFFFF"/>
            <w:vAlign w:val="center"/>
          </w:tcPr>
          <w:p w14:paraId="27F2A6F6">
            <w:pPr>
              <w:jc w:val="right"/>
              <w:rPr>
                <w:rFonts w:hint="eastAsia" w:ascii="仿宋_GB2312" w:hAnsi="黑体" w:eastAsia="仿宋_GB2312" w:cs="宋体"/>
                <w:color w:val="000000"/>
                <w:kern w:val="2"/>
                <w:sz w:val="18"/>
                <w:szCs w:val="18"/>
                <w:lang w:val="en-US" w:eastAsia="zh-CN" w:bidi="ar-SA"/>
              </w:rPr>
            </w:pPr>
          </w:p>
        </w:tc>
        <w:tc>
          <w:tcPr>
            <w:tcW w:w="877" w:type="dxa"/>
            <w:shd w:val="clear" w:color="auto" w:fill="FFFFFF"/>
            <w:vAlign w:val="center"/>
          </w:tcPr>
          <w:p w14:paraId="64172F8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30240</w:t>
            </w:r>
          </w:p>
        </w:tc>
        <w:tc>
          <w:tcPr>
            <w:tcW w:w="2100" w:type="dxa"/>
            <w:shd w:val="clear" w:color="auto" w:fill="FFFFFF"/>
            <w:vAlign w:val="center"/>
          </w:tcPr>
          <w:p w14:paraId="113FDDD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税金及附加费用</w:t>
            </w:r>
          </w:p>
        </w:tc>
        <w:tc>
          <w:tcPr>
            <w:tcW w:w="796" w:type="dxa"/>
            <w:shd w:val="clear" w:color="auto" w:fill="FFFFFF"/>
            <w:vAlign w:val="center"/>
          </w:tcPr>
          <w:p w14:paraId="5D2C253C">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top"/>
          </w:tcPr>
          <w:p w14:paraId="5DB4BAC0">
            <w:pPr>
              <w:rPr>
                <w:rFonts w:hint="eastAsia" w:ascii="仿宋" w:hAnsi="仿宋" w:eastAsia="仿宋" w:cs="仿宋"/>
                <w:color w:val="000000"/>
                <w:sz w:val="18"/>
                <w:szCs w:val="18"/>
              </w:rPr>
            </w:pPr>
          </w:p>
        </w:tc>
        <w:tc>
          <w:tcPr>
            <w:tcW w:w="3877" w:type="dxa"/>
            <w:shd w:val="clear" w:color="auto" w:fill="FFFFFF"/>
            <w:vAlign w:val="top"/>
          </w:tcPr>
          <w:p w14:paraId="17B339A0">
            <w:pPr>
              <w:rPr>
                <w:rFonts w:hint="eastAsia" w:ascii="仿宋" w:hAnsi="仿宋" w:eastAsia="仿宋" w:cs="仿宋"/>
                <w:color w:val="000000"/>
                <w:sz w:val="18"/>
                <w:szCs w:val="18"/>
              </w:rPr>
            </w:pPr>
          </w:p>
        </w:tc>
        <w:tc>
          <w:tcPr>
            <w:tcW w:w="838" w:type="dxa"/>
            <w:shd w:val="clear" w:color="auto" w:fill="FFFFFF"/>
            <w:vAlign w:val="top"/>
          </w:tcPr>
          <w:p w14:paraId="0C461AEE">
            <w:pPr>
              <w:jc w:val="right"/>
              <w:rPr>
                <w:rFonts w:hint="eastAsia" w:ascii="仿宋_GB2312" w:hAnsi="黑体" w:eastAsia="仿宋_GB2312" w:cs="宋体"/>
                <w:color w:val="000000"/>
                <w:kern w:val="2"/>
                <w:sz w:val="18"/>
                <w:szCs w:val="18"/>
                <w:lang w:val="en-US" w:eastAsia="zh-CN" w:bidi="ar-SA"/>
              </w:rPr>
            </w:pPr>
          </w:p>
        </w:tc>
      </w:tr>
      <w:tr w14:paraId="4790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top"/>
          </w:tcPr>
          <w:p w14:paraId="025B5635">
            <w:pPr>
              <w:rPr>
                <w:rFonts w:hint="eastAsia" w:ascii="仿宋" w:hAnsi="仿宋" w:eastAsia="仿宋" w:cs="仿宋"/>
                <w:color w:val="000000"/>
                <w:sz w:val="18"/>
                <w:szCs w:val="18"/>
              </w:rPr>
            </w:pPr>
          </w:p>
        </w:tc>
        <w:tc>
          <w:tcPr>
            <w:tcW w:w="3040" w:type="dxa"/>
            <w:shd w:val="clear" w:color="auto" w:fill="FFFFFF"/>
            <w:vAlign w:val="top"/>
          </w:tcPr>
          <w:p w14:paraId="5EC2D2E1">
            <w:pPr>
              <w:spacing w:line="225" w:lineRule="exact"/>
              <w:ind w:left="206"/>
              <w:jc w:val="both"/>
              <w:rPr>
                <w:rFonts w:hint="eastAsia" w:ascii="仿宋_GB2312" w:hAnsi="黑体" w:eastAsia="仿宋_GB2312" w:cs="宋体"/>
                <w:color w:val="000000"/>
                <w:kern w:val="2"/>
                <w:sz w:val="18"/>
                <w:szCs w:val="18"/>
                <w:lang w:val="en-US" w:eastAsia="zh-CN" w:bidi="ar-SA"/>
              </w:rPr>
            </w:pPr>
          </w:p>
        </w:tc>
        <w:tc>
          <w:tcPr>
            <w:tcW w:w="784" w:type="dxa"/>
            <w:shd w:val="clear" w:color="auto" w:fill="FFFFFF"/>
            <w:vAlign w:val="center"/>
          </w:tcPr>
          <w:p w14:paraId="0ACD6EC3">
            <w:pPr>
              <w:jc w:val="right"/>
              <w:rPr>
                <w:rFonts w:hint="eastAsia" w:ascii="仿宋_GB2312" w:hAnsi="黑体" w:eastAsia="仿宋_GB2312" w:cs="宋体"/>
                <w:color w:val="000000"/>
                <w:kern w:val="2"/>
                <w:sz w:val="18"/>
                <w:szCs w:val="18"/>
                <w:lang w:val="en-US" w:eastAsia="zh-CN" w:bidi="ar-SA"/>
              </w:rPr>
            </w:pPr>
          </w:p>
        </w:tc>
        <w:tc>
          <w:tcPr>
            <w:tcW w:w="877" w:type="dxa"/>
            <w:shd w:val="clear" w:color="auto" w:fill="FFFFFF"/>
            <w:vAlign w:val="center"/>
          </w:tcPr>
          <w:p w14:paraId="350C6D2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30299</w:t>
            </w:r>
          </w:p>
        </w:tc>
        <w:tc>
          <w:tcPr>
            <w:tcW w:w="2100" w:type="dxa"/>
            <w:shd w:val="clear" w:color="auto" w:fill="FFFFFF"/>
            <w:vAlign w:val="center"/>
          </w:tcPr>
          <w:p w14:paraId="1F12864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其他商品和服务支出</w:t>
            </w:r>
          </w:p>
        </w:tc>
        <w:tc>
          <w:tcPr>
            <w:tcW w:w="796" w:type="dxa"/>
            <w:shd w:val="clear" w:color="auto" w:fill="FFFFFF"/>
            <w:vAlign w:val="center"/>
          </w:tcPr>
          <w:p w14:paraId="0C0D8C07">
            <w:pPr>
              <w:jc w:val="right"/>
              <w:rPr>
                <w:rFonts w:hint="eastAsia" w:ascii="仿宋_GB2312" w:hAnsi="黑体" w:eastAsia="仿宋_GB2312" w:cs="宋体"/>
                <w:color w:val="000000"/>
                <w:kern w:val="2"/>
                <w:sz w:val="18"/>
                <w:szCs w:val="18"/>
                <w:lang w:val="en-US" w:eastAsia="zh-CN" w:bidi="ar-SA"/>
              </w:rPr>
            </w:pPr>
          </w:p>
        </w:tc>
        <w:tc>
          <w:tcPr>
            <w:tcW w:w="866" w:type="dxa"/>
            <w:shd w:val="clear" w:color="auto" w:fill="FFFFFF"/>
            <w:vAlign w:val="top"/>
          </w:tcPr>
          <w:p w14:paraId="3DC03EC8">
            <w:pPr>
              <w:rPr>
                <w:rFonts w:hint="eastAsia" w:ascii="仿宋" w:hAnsi="仿宋" w:eastAsia="仿宋" w:cs="仿宋"/>
                <w:color w:val="000000"/>
                <w:sz w:val="18"/>
                <w:szCs w:val="18"/>
              </w:rPr>
            </w:pPr>
          </w:p>
        </w:tc>
        <w:tc>
          <w:tcPr>
            <w:tcW w:w="3877" w:type="dxa"/>
            <w:shd w:val="clear" w:color="auto" w:fill="FFFFFF"/>
            <w:vAlign w:val="top"/>
          </w:tcPr>
          <w:p w14:paraId="17F46AF5">
            <w:pPr>
              <w:rPr>
                <w:rFonts w:hint="eastAsia" w:ascii="仿宋" w:hAnsi="仿宋" w:eastAsia="仿宋" w:cs="仿宋"/>
                <w:color w:val="000000"/>
                <w:sz w:val="18"/>
                <w:szCs w:val="18"/>
              </w:rPr>
            </w:pPr>
          </w:p>
        </w:tc>
        <w:tc>
          <w:tcPr>
            <w:tcW w:w="838" w:type="dxa"/>
            <w:shd w:val="clear" w:color="auto" w:fill="FFFFFF"/>
            <w:vAlign w:val="top"/>
          </w:tcPr>
          <w:p w14:paraId="20412156">
            <w:pPr>
              <w:jc w:val="right"/>
              <w:rPr>
                <w:rFonts w:hint="eastAsia" w:ascii="仿宋_GB2312" w:hAnsi="黑体" w:eastAsia="仿宋_GB2312" w:cs="宋体"/>
                <w:color w:val="000000"/>
                <w:kern w:val="2"/>
                <w:sz w:val="18"/>
                <w:szCs w:val="18"/>
                <w:lang w:val="en-US" w:eastAsia="zh-CN" w:bidi="ar-SA"/>
              </w:rPr>
            </w:pPr>
          </w:p>
        </w:tc>
      </w:tr>
      <w:tr w14:paraId="79F2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exact"/>
        </w:trPr>
        <w:tc>
          <w:tcPr>
            <w:tcW w:w="3902" w:type="dxa"/>
            <w:gridSpan w:val="2"/>
            <w:shd w:val="clear" w:color="auto" w:fill="FFFFFF"/>
            <w:vAlign w:val="top"/>
          </w:tcPr>
          <w:p w14:paraId="03F8CD10">
            <w:pPr>
              <w:pStyle w:val="12"/>
              <w:spacing w:line="222" w:lineRule="exact"/>
              <w:ind w:right="1328"/>
              <w:jc w:val="center"/>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人员经费合计</w:t>
            </w:r>
          </w:p>
        </w:tc>
        <w:tc>
          <w:tcPr>
            <w:tcW w:w="784" w:type="dxa"/>
            <w:shd w:val="clear" w:color="auto" w:fill="FFFFFF"/>
            <w:vAlign w:val="center"/>
          </w:tcPr>
          <w:p w14:paraId="1550E8E1">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8,762.92</w:t>
            </w:r>
          </w:p>
        </w:tc>
        <w:tc>
          <w:tcPr>
            <w:tcW w:w="8516" w:type="dxa"/>
            <w:gridSpan w:val="5"/>
            <w:shd w:val="clear" w:color="auto" w:fill="FFFFFF"/>
            <w:vAlign w:val="top"/>
          </w:tcPr>
          <w:p w14:paraId="4DEECE18">
            <w:pPr>
              <w:pStyle w:val="12"/>
              <w:spacing w:line="222" w:lineRule="exact"/>
              <w:ind w:right="3259"/>
              <w:jc w:val="center"/>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公用经费合计</w:t>
            </w:r>
          </w:p>
        </w:tc>
        <w:tc>
          <w:tcPr>
            <w:tcW w:w="838" w:type="dxa"/>
            <w:shd w:val="clear" w:color="auto" w:fill="FFFFFF"/>
            <w:vAlign w:val="center"/>
          </w:tcPr>
          <w:p w14:paraId="7A27EFA8">
            <w:pPr>
              <w:jc w:val="right"/>
              <w:rPr>
                <w:rFonts w:hint="eastAsia" w:ascii="仿宋_GB2312" w:hAnsi="黑体" w:eastAsia="仿宋_GB2312" w:cs="宋体"/>
                <w:color w:val="000000"/>
                <w:kern w:val="2"/>
                <w:sz w:val="18"/>
                <w:szCs w:val="18"/>
                <w:lang w:val="en-US" w:eastAsia="zh-CN" w:bidi="ar-SA"/>
              </w:rPr>
            </w:pPr>
          </w:p>
        </w:tc>
      </w:tr>
    </w:tbl>
    <w:p w14:paraId="0613C795">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注：本表反映部门本年度一般公共预算财政拨款基本支出明细情况。本表金额转换为万元时，因四舍五入可能存在尾差。</w:t>
      </w:r>
    </w:p>
    <w:p w14:paraId="47176559">
      <w:pPr>
        <w:spacing w:line="278" w:lineRule="exact"/>
        <w:rPr>
          <w:rFonts w:hint="eastAsia" w:ascii="仿宋" w:hAnsi="仿宋" w:eastAsia="仿宋" w:cs="仿宋"/>
          <w:sz w:val="18"/>
          <w:szCs w:val="18"/>
          <w:lang w:eastAsia="zh-CN"/>
        </w:rPr>
        <w:sectPr>
          <w:type w:val="continuous"/>
          <w:pgSz w:w="16840" w:h="11910" w:orient="landscape"/>
          <w:pgMar w:top="1560" w:right="1160" w:bottom="280" w:left="1160" w:header="720" w:footer="720" w:gutter="0"/>
          <w:cols w:space="720" w:num="1"/>
          <w:docGrid w:type="lines" w:linePitch="312" w:charSpace="0"/>
        </w:sectPr>
      </w:pPr>
    </w:p>
    <w:p w14:paraId="20017355">
      <w:pPr>
        <w:rPr>
          <w:rFonts w:hint="eastAsia" w:ascii="仿宋_GB2312" w:hAnsi="黑体" w:eastAsia="仿宋_GB2312" w:cs="宋体"/>
          <w:sz w:val="32"/>
          <w:szCs w:val="32"/>
          <w:lang w:val="en-US" w:eastAsia="zh-CN"/>
        </w:rPr>
      </w:pPr>
      <w:r>
        <w:rPr>
          <w:rFonts w:hint="eastAsia" w:ascii="仿宋" w:hAnsi="仿宋" w:eastAsia="仿宋" w:cs="仿宋"/>
          <w:sz w:val="18"/>
          <w:szCs w:val="18"/>
          <w:lang w:val="en-US" w:eastAsia="zh-CN"/>
        </w:rPr>
        <w:t xml:space="preserve">                                     </w:t>
      </w:r>
      <w:r>
        <w:rPr>
          <w:rFonts w:hint="eastAsia" w:ascii="仿宋_GB2312" w:hAnsi="黑体" w:eastAsia="仿宋_GB2312" w:cs="宋体"/>
          <w:sz w:val="32"/>
          <w:szCs w:val="32"/>
          <w:lang w:val="en-US" w:eastAsia="zh-CN"/>
        </w:rPr>
        <w:t xml:space="preserve">  一般公共预算财政拨款“三公”经费支出决算表</w:t>
      </w:r>
    </w:p>
    <w:p w14:paraId="0DD73272">
      <w:pPr>
        <w:jc w:val="center"/>
        <w:rPr>
          <w:rFonts w:hint="eastAsia"/>
          <w:sz w:val="18"/>
          <w:szCs w:val="18"/>
          <w:lang w:val="en-US" w:eastAsia="zh-CN"/>
        </w:rPr>
      </w:pPr>
      <w:r>
        <w:rPr>
          <w:rFonts w:hint="eastAsia" w:ascii="仿宋" w:hAnsi="仿宋" w:eastAsia="仿宋" w:cs="仿宋"/>
          <w:w w:val="95"/>
          <w:kern w:val="0"/>
          <w:sz w:val="18"/>
          <w:szCs w:val="18"/>
          <w:lang w:val="en-US" w:eastAsia="zh-CN"/>
        </w:rPr>
        <w:t xml:space="preserve">                                                                                                                                                       </w:t>
      </w:r>
      <w:r>
        <w:rPr>
          <w:rFonts w:hint="eastAsia" w:ascii="仿宋_GB2312" w:hAnsi="黑体" w:eastAsia="仿宋_GB2312" w:cs="宋体"/>
          <w:sz w:val="18"/>
          <w:szCs w:val="18"/>
          <w:lang w:val="en-US" w:eastAsia="zh-CN"/>
        </w:rPr>
        <w:t>公开07表</w:t>
      </w:r>
    </w:p>
    <w:p w14:paraId="60F106DD">
      <w:pPr>
        <w:tabs>
          <w:tab w:val="left" w:pos="12093"/>
        </w:tabs>
        <w:spacing w:before="38" w:after="22"/>
        <w:ind w:left="171"/>
        <w:jc w:val="left"/>
        <w:rPr>
          <w:rFonts w:hint="eastAsia" w:ascii="仿宋" w:hAnsi="仿宋" w:eastAsia="仿宋" w:cs="仿宋"/>
          <w:sz w:val="18"/>
          <w:szCs w:val="18"/>
          <w:lang w:eastAsia="zh-CN"/>
        </w:rPr>
      </w:pPr>
      <w:r>
        <w:rPr>
          <w:rFonts w:hint="eastAsia" w:ascii="仿宋_GB2312" w:hAnsi="黑体" w:eastAsia="仿宋_GB2312" w:cs="宋体"/>
          <w:sz w:val="18"/>
          <w:szCs w:val="18"/>
          <w:lang w:val="en-US" w:eastAsia="zh-CN"/>
        </w:rPr>
        <w:t>部门：深圳市观澜中学</w:t>
      </w:r>
      <w:r>
        <w:rPr>
          <w:rFonts w:hint="eastAsia" w:ascii="仿宋" w:hAnsi="仿宋" w:eastAsia="仿宋" w:cs="仿宋"/>
          <w:sz w:val="18"/>
          <w:szCs w:val="18"/>
          <w:lang w:eastAsia="zh-CN"/>
        </w:rPr>
        <w:tab/>
      </w: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金额单位：万元</w:t>
      </w:r>
      <w:r>
        <w:rPr>
          <w:rFonts w:hint="eastAsia" w:ascii="仿宋" w:hAnsi="仿宋" w:eastAsia="仿宋" w:cs="仿宋"/>
          <w:sz w:val="18"/>
          <w:szCs w:val="18"/>
          <w:lang w:val="en-US" w:eastAsia="zh-CN"/>
        </w:rPr>
        <w:t xml:space="preserve">                                                                                                                   </w:t>
      </w:r>
    </w:p>
    <w:tbl>
      <w:tblPr>
        <w:tblStyle w:val="10"/>
        <w:tblW w:w="13802"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39"/>
        <w:gridCol w:w="1188"/>
        <w:gridCol w:w="1318"/>
        <w:gridCol w:w="1101"/>
        <w:gridCol w:w="1162"/>
        <w:gridCol w:w="1162"/>
        <w:gridCol w:w="1162"/>
        <w:gridCol w:w="1162"/>
        <w:gridCol w:w="1161"/>
        <w:gridCol w:w="1162"/>
        <w:gridCol w:w="1162"/>
        <w:gridCol w:w="1023"/>
      </w:tblGrid>
      <w:tr w14:paraId="382E0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exact"/>
        </w:trPr>
        <w:tc>
          <w:tcPr>
            <w:tcW w:w="6970" w:type="dxa"/>
            <w:gridSpan w:val="6"/>
            <w:vAlign w:val="top"/>
          </w:tcPr>
          <w:p w14:paraId="4BBF176C">
            <w:pPr>
              <w:pStyle w:val="12"/>
              <w:spacing w:before="96"/>
              <w:ind w:left="2838" w:right="2840"/>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预算数</w:t>
            </w:r>
          </w:p>
        </w:tc>
        <w:tc>
          <w:tcPr>
            <w:tcW w:w="6832" w:type="dxa"/>
            <w:gridSpan w:val="6"/>
            <w:vAlign w:val="top"/>
          </w:tcPr>
          <w:p w14:paraId="652B420E">
            <w:pPr>
              <w:pStyle w:val="12"/>
              <w:spacing w:before="96"/>
              <w:ind w:left="2846" w:right="2832"/>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决算数</w:t>
            </w:r>
          </w:p>
        </w:tc>
      </w:tr>
      <w:tr w14:paraId="6DF5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exact"/>
        </w:trPr>
        <w:tc>
          <w:tcPr>
            <w:tcW w:w="1039" w:type="dxa"/>
            <w:vMerge w:val="restart"/>
            <w:vAlign w:val="top"/>
          </w:tcPr>
          <w:p w14:paraId="717F9431">
            <w:pPr>
              <w:pStyle w:val="12"/>
              <w:rPr>
                <w:rFonts w:hint="eastAsia" w:ascii="仿宋" w:hAnsi="仿宋" w:eastAsia="仿宋" w:cs="仿宋"/>
                <w:sz w:val="18"/>
                <w:szCs w:val="18"/>
              </w:rPr>
            </w:pPr>
          </w:p>
          <w:p w14:paraId="27E209A3">
            <w:pPr>
              <w:pStyle w:val="12"/>
              <w:spacing w:before="144"/>
              <w:ind w:left="369"/>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合计</w:t>
            </w:r>
          </w:p>
        </w:tc>
        <w:tc>
          <w:tcPr>
            <w:tcW w:w="1188" w:type="dxa"/>
            <w:vMerge w:val="restart"/>
            <w:vAlign w:val="top"/>
          </w:tcPr>
          <w:p w14:paraId="51D2C346">
            <w:pPr>
              <w:pStyle w:val="12"/>
              <w:spacing w:before="9"/>
              <w:rPr>
                <w:rFonts w:hint="eastAsia" w:ascii="仿宋" w:hAnsi="仿宋" w:eastAsia="仿宋" w:cs="仿宋"/>
                <w:sz w:val="18"/>
                <w:szCs w:val="18"/>
              </w:rPr>
            </w:pPr>
          </w:p>
          <w:p w14:paraId="0D16E281">
            <w:pPr>
              <w:pStyle w:val="12"/>
              <w:spacing w:line="280" w:lineRule="exact"/>
              <w:ind w:left="158"/>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因公出国</w:t>
            </w:r>
          </w:p>
          <w:p w14:paraId="5830D289">
            <w:pPr>
              <w:pStyle w:val="12"/>
              <w:spacing w:line="280" w:lineRule="exact"/>
              <w:ind w:left="158"/>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（境）费</w:t>
            </w:r>
          </w:p>
        </w:tc>
        <w:tc>
          <w:tcPr>
            <w:tcW w:w="3581" w:type="dxa"/>
            <w:gridSpan w:val="3"/>
            <w:vAlign w:val="top"/>
          </w:tcPr>
          <w:p w14:paraId="62761A44">
            <w:pPr>
              <w:pStyle w:val="12"/>
              <w:spacing w:before="124"/>
              <w:ind w:left="710"/>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公务用车购置及运行费</w:t>
            </w:r>
          </w:p>
        </w:tc>
        <w:tc>
          <w:tcPr>
            <w:tcW w:w="1162" w:type="dxa"/>
            <w:vMerge w:val="restart"/>
            <w:vAlign w:val="top"/>
          </w:tcPr>
          <w:p w14:paraId="4D44C869">
            <w:pPr>
              <w:pStyle w:val="12"/>
              <w:rPr>
                <w:rFonts w:hint="eastAsia" w:ascii="仿宋" w:hAnsi="仿宋" w:eastAsia="仿宋" w:cs="仿宋"/>
                <w:sz w:val="18"/>
                <w:szCs w:val="18"/>
                <w:lang w:eastAsia="zh-CN"/>
              </w:rPr>
            </w:pPr>
          </w:p>
          <w:p w14:paraId="3A9939C5">
            <w:pPr>
              <w:pStyle w:val="12"/>
              <w:spacing w:before="144"/>
              <w:ind w:left="48"/>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公务接待费</w:t>
            </w:r>
          </w:p>
        </w:tc>
        <w:tc>
          <w:tcPr>
            <w:tcW w:w="1162" w:type="dxa"/>
            <w:vMerge w:val="restart"/>
            <w:vAlign w:val="top"/>
          </w:tcPr>
          <w:p w14:paraId="03EAF83C">
            <w:pPr>
              <w:pStyle w:val="12"/>
              <w:rPr>
                <w:rFonts w:hint="eastAsia" w:ascii="仿宋" w:hAnsi="仿宋" w:eastAsia="仿宋" w:cs="仿宋"/>
                <w:sz w:val="18"/>
                <w:szCs w:val="18"/>
              </w:rPr>
            </w:pPr>
          </w:p>
          <w:p w14:paraId="6C71F7A8">
            <w:pPr>
              <w:pStyle w:val="12"/>
              <w:spacing w:before="144"/>
              <w:ind w:left="379"/>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合计</w:t>
            </w:r>
          </w:p>
        </w:tc>
        <w:tc>
          <w:tcPr>
            <w:tcW w:w="1162" w:type="dxa"/>
            <w:vMerge w:val="restart"/>
            <w:vAlign w:val="top"/>
          </w:tcPr>
          <w:p w14:paraId="182C4343">
            <w:pPr>
              <w:pStyle w:val="12"/>
              <w:spacing w:before="9"/>
              <w:rPr>
                <w:rFonts w:hint="eastAsia" w:ascii="仿宋" w:hAnsi="仿宋" w:eastAsia="仿宋" w:cs="仿宋"/>
                <w:sz w:val="18"/>
                <w:szCs w:val="18"/>
              </w:rPr>
            </w:pPr>
          </w:p>
          <w:p w14:paraId="1FBC3E0B">
            <w:pPr>
              <w:pStyle w:val="12"/>
              <w:spacing w:line="280" w:lineRule="exact"/>
              <w:ind w:left="158"/>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因公出国</w:t>
            </w:r>
          </w:p>
          <w:p w14:paraId="186D338C">
            <w:pPr>
              <w:pStyle w:val="12"/>
              <w:spacing w:line="280" w:lineRule="exact"/>
              <w:ind w:left="158"/>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（境）费</w:t>
            </w:r>
          </w:p>
        </w:tc>
        <w:tc>
          <w:tcPr>
            <w:tcW w:w="3485" w:type="dxa"/>
            <w:gridSpan w:val="3"/>
            <w:vAlign w:val="top"/>
          </w:tcPr>
          <w:p w14:paraId="5F694602">
            <w:pPr>
              <w:pStyle w:val="12"/>
              <w:spacing w:before="124"/>
              <w:ind w:left="710"/>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公务用车购置及运行费</w:t>
            </w:r>
          </w:p>
        </w:tc>
        <w:tc>
          <w:tcPr>
            <w:tcW w:w="1023" w:type="dxa"/>
            <w:vMerge w:val="restart"/>
            <w:vAlign w:val="top"/>
          </w:tcPr>
          <w:p w14:paraId="64AEACED">
            <w:pPr>
              <w:pStyle w:val="12"/>
              <w:rPr>
                <w:rFonts w:hint="eastAsia" w:ascii="仿宋" w:hAnsi="仿宋" w:eastAsia="仿宋" w:cs="仿宋"/>
                <w:sz w:val="18"/>
                <w:szCs w:val="18"/>
                <w:lang w:eastAsia="zh-CN"/>
              </w:rPr>
            </w:pPr>
          </w:p>
          <w:p w14:paraId="32A8E317">
            <w:pPr>
              <w:pStyle w:val="12"/>
              <w:spacing w:before="144"/>
              <w:ind w:left="48"/>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公务接待费</w:t>
            </w:r>
          </w:p>
        </w:tc>
      </w:tr>
      <w:tr w14:paraId="1CBA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2" w:hRule="exact"/>
        </w:trPr>
        <w:tc>
          <w:tcPr>
            <w:tcW w:w="1039" w:type="dxa"/>
            <w:vMerge w:val="continue"/>
            <w:vAlign w:val="top"/>
          </w:tcPr>
          <w:p w14:paraId="10BE382B">
            <w:pPr>
              <w:rPr>
                <w:rFonts w:hint="eastAsia" w:ascii="仿宋" w:hAnsi="仿宋" w:eastAsia="仿宋" w:cs="仿宋"/>
                <w:sz w:val="18"/>
                <w:szCs w:val="18"/>
              </w:rPr>
            </w:pPr>
          </w:p>
        </w:tc>
        <w:tc>
          <w:tcPr>
            <w:tcW w:w="1188" w:type="dxa"/>
            <w:vMerge w:val="continue"/>
            <w:vAlign w:val="top"/>
          </w:tcPr>
          <w:p w14:paraId="39852C86">
            <w:pPr>
              <w:rPr>
                <w:rFonts w:hint="eastAsia" w:ascii="仿宋" w:hAnsi="仿宋" w:eastAsia="仿宋" w:cs="仿宋"/>
                <w:sz w:val="18"/>
                <w:szCs w:val="18"/>
              </w:rPr>
            </w:pPr>
          </w:p>
        </w:tc>
        <w:tc>
          <w:tcPr>
            <w:tcW w:w="1318" w:type="dxa"/>
            <w:vAlign w:val="top"/>
          </w:tcPr>
          <w:p w14:paraId="1713199A">
            <w:pPr>
              <w:pStyle w:val="12"/>
              <w:spacing w:before="134"/>
              <w:ind w:left="359" w:right="355"/>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小计</w:t>
            </w:r>
          </w:p>
        </w:tc>
        <w:tc>
          <w:tcPr>
            <w:tcW w:w="1101" w:type="dxa"/>
            <w:vAlign w:val="top"/>
          </w:tcPr>
          <w:p w14:paraId="698FF450">
            <w:pPr>
              <w:pStyle w:val="12"/>
              <w:spacing w:before="39" w:line="272" w:lineRule="exact"/>
              <w:ind w:left="268" w:right="138" w:hanging="111"/>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公务用车 购置费</w:t>
            </w:r>
          </w:p>
        </w:tc>
        <w:tc>
          <w:tcPr>
            <w:tcW w:w="1162" w:type="dxa"/>
            <w:vAlign w:val="top"/>
          </w:tcPr>
          <w:p w14:paraId="547D479A">
            <w:pPr>
              <w:pStyle w:val="12"/>
              <w:spacing w:before="39" w:line="272" w:lineRule="exact"/>
              <w:ind w:left="268" w:right="138" w:hanging="111"/>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公务用车 运行费</w:t>
            </w:r>
          </w:p>
        </w:tc>
        <w:tc>
          <w:tcPr>
            <w:tcW w:w="1162" w:type="dxa"/>
            <w:vMerge w:val="continue"/>
            <w:vAlign w:val="top"/>
          </w:tcPr>
          <w:p w14:paraId="64F14D3A">
            <w:pPr>
              <w:rPr>
                <w:rFonts w:hint="eastAsia" w:ascii="仿宋" w:hAnsi="仿宋" w:eastAsia="仿宋" w:cs="仿宋"/>
                <w:sz w:val="18"/>
                <w:szCs w:val="18"/>
              </w:rPr>
            </w:pPr>
          </w:p>
        </w:tc>
        <w:tc>
          <w:tcPr>
            <w:tcW w:w="1162" w:type="dxa"/>
            <w:vMerge w:val="continue"/>
            <w:vAlign w:val="top"/>
          </w:tcPr>
          <w:p w14:paraId="0E0B2914">
            <w:pPr>
              <w:rPr>
                <w:rFonts w:hint="eastAsia" w:ascii="仿宋" w:hAnsi="仿宋" w:eastAsia="仿宋" w:cs="仿宋"/>
                <w:sz w:val="18"/>
                <w:szCs w:val="18"/>
              </w:rPr>
            </w:pPr>
          </w:p>
        </w:tc>
        <w:tc>
          <w:tcPr>
            <w:tcW w:w="1162" w:type="dxa"/>
            <w:vMerge w:val="continue"/>
            <w:vAlign w:val="top"/>
          </w:tcPr>
          <w:p w14:paraId="1AEACD93">
            <w:pPr>
              <w:rPr>
                <w:rFonts w:hint="eastAsia" w:ascii="仿宋" w:hAnsi="仿宋" w:eastAsia="仿宋" w:cs="仿宋"/>
                <w:sz w:val="18"/>
                <w:szCs w:val="18"/>
              </w:rPr>
            </w:pPr>
          </w:p>
        </w:tc>
        <w:tc>
          <w:tcPr>
            <w:tcW w:w="1161" w:type="dxa"/>
            <w:vAlign w:val="top"/>
          </w:tcPr>
          <w:p w14:paraId="39904F3E">
            <w:pPr>
              <w:pStyle w:val="12"/>
              <w:spacing w:before="134"/>
              <w:ind w:left="359" w:right="354"/>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小计</w:t>
            </w:r>
          </w:p>
        </w:tc>
        <w:tc>
          <w:tcPr>
            <w:tcW w:w="1162" w:type="dxa"/>
            <w:vAlign w:val="top"/>
          </w:tcPr>
          <w:p w14:paraId="17B00D05">
            <w:pPr>
              <w:pStyle w:val="12"/>
              <w:spacing w:before="39" w:line="272" w:lineRule="exact"/>
              <w:ind w:left="268" w:right="138" w:hanging="111"/>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公务用车 购置费</w:t>
            </w:r>
          </w:p>
        </w:tc>
        <w:tc>
          <w:tcPr>
            <w:tcW w:w="1162" w:type="dxa"/>
            <w:vAlign w:val="top"/>
          </w:tcPr>
          <w:p w14:paraId="45B8AFA2">
            <w:pPr>
              <w:pStyle w:val="12"/>
              <w:spacing w:before="39" w:line="272" w:lineRule="exact"/>
              <w:ind w:left="268" w:right="138" w:hanging="111"/>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公务用车 运行费</w:t>
            </w:r>
          </w:p>
        </w:tc>
        <w:tc>
          <w:tcPr>
            <w:tcW w:w="1023" w:type="dxa"/>
            <w:vMerge w:val="continue"/>
            <w:vAlign w:val="top"/>
          </w:tcPr>
          <w:p w14:paraId="3D6A54AC">
            <w:pPr>
              <w:rPr>
                <w:rFonts w:hint="eastAsia" w:ascii="仿宋" w:hAnsi="仿宋" w:eastAsia="仿宋" w:cs="仿宋"/>
                <w:sz w:val="18"/>
                <w:szCs w:val="18"/>
              </w:rPr>
            </w:pPr>
          </w:p>
        </w:tc>
      </w:tr>
      <w:tr w14:paraId="48A90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exact"/>
        </w:trPr>
        <w:tc>
          <w:tcPr>
            <w:tcW w:w="1039" w:type="dxa"/>
            <w:vAlign w:val="top"/>
          </w:tcPr>
          <w:p w14:paraId="7037C799">
            <w:pPr>
              <w:pStyle w:val="12"/>
              <w:spacing w:before="115"/>
              <w:ind w:right="3"/>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1</w:t>
            </w:r>
          </w:p>
        </w:tc>
        <w:tc>
          <w:tcPr>
            <w:tcW w:w="1188" w:type="dxa"/>
            <w:vAlign w:val="top"/>
          </w:tcPr>
          <w:p w14:paraId="288451CD">
            <w:pPr>
              <w:pStyle w:val="12"/>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1318" w:type="dxa"/>
            <w:vAlign w:val="top"/>
          </w:tcPr>
          <w:p w14:paraId="7246D164">
            <w:pPr>
              <w:pStyle w:val="12"/>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c>
          <w:tcPr>
            <w:tcW w:w="1101" w:type="dxa"/>
            <w:vAlign w:val="top"/>
          </w:tcPr>
          <w:p w14:paraId="38D8436E">
            <w:pPr>
              <w:pStyle w:val="12"/>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w:t>
            </w:r>
          </w:p>
        </w:tc>
        <w:tc>
          <w:tcPr>
            <w:tcW w:w="1162" w:type="dxa"/>
            <w:vAlign w:val="top"/>
          </w:tcPr>
          <w:p w14:paraId="4E6724ED">
            <w:pPr>
              <w:pStyle w:val="12"/>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w:t>
            </w:r>
          </w:p>
        </w:tc>
        <w:tc>
          <w:tcPr>
            <w:tcW w:w="1162" w:type="dxa"/>
            <w:vAlign w:val="top"/>
          </w:tcPr>
          <w:p w14:paraId="7688F9F5">
            <w:pPr>
              <w:pStyle w:val="12"/>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w:t>
            </w:r>
          </w:p>
        </w:tc>
        <w:tc>
          <w:tcPr>
            <w:tcW w:w="1162" w:type="dxa"/>
            <w:vAlign w:val="top"/>
          </w:tcPr>
          <w:p w14:paraId="759E306B">
            <w:pPr>
              <w:pStyle w:val="12"/>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7</w:t>
            </w:r>
          </w:p>
        </w:tc>
        <w:tc>
          <w:tcPr>
            <w:tcW w:w="1162" w:type="dxa"/>
            <w:vAlign w:val="top"/>
          </w:tcPr>
          <w:p w14:paraId="7C170060">
            <w:pPr>
              <w:pStyle w:val="12"/>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w:t>
            </w:r>
          </w:p>
        </w:tc>
        <w:tc>
          <w:tcPr>
            <w:tcW w:w="1161" w:type="dxa"/>
            <w:vAlign w:val="top"/>
          </w:tcPr>
          <w:p w14:paraId="2585629E">
            <w:pPr>
              <w:pStyle w:val="12"/>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9</w:t>
            </w:r>
          </w:p>
        </w:tc>
        <w:tc>
          <w:tcPr>
            <w:tcW w:w="1162" w:type="dxa"/>
            <w:vAlign w:val="top"/>
          </w:tcPr>
          <w:p w14:paraId="0D63EFE6">
            <w:pPr>
              <w:pStyle w:val="12"/>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10</w:t>
            </w:r>
          </w:p>
        </w:tc>
        <w:tc>
          <w:tcPr>
            <w:tcW w:w="1162" w:type="dxa"/>
            <w:vAlign w:val="top"/>
          </w:tcPr>
          <w:p w14:paraId="46F175F9">
            <w:pPr>
              <w:pStyle w:val="12"/>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11</w:t>
            </w:r>
          </w:p>
        </w:tc>
        <w:tc>
          <w:tcPr>
            <w:tcW w:w="1023" w:type="dxa"/>
            <w:vAlign w:val="top"/>
          </w:tcPr>
          <w:p w14:paraId="14DC24FA">
            <w:pPr>
              <w:pStyle w:val="12"/>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12</w:t>
            </w:r>
          </w:p>
        </w:tc>
      </w:tr>
      <w:tr w14:paraId="42CC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exact"/>
        </w:trPr>
        <w:tc>
          <w:tcPr>
            <w:tcW w:w="1039" w:type="dxa"/>
            <w:vAlign w:val="center"/>
          </w:tcPr>
          <w:p w14:paraId="21A1072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20</w:t>
            </w:r>
          </w:p>
        </w:tc>
        <w:tc>
          <w:tcPr>
            <w:tcW w:w="1188" w:type="dxa"/>
            <w:vAlign w:val="center"/>
          </w:tcPr>
          <w:p w14:paraId="6D32BC04">
            <w:pPr>
              <w:jc w:val="right"/>
              <w:rPr>
                <w:rFonts w:hint="eastAsia" w:ascii="仿宋_GB2312" w:hAnsi="黑体" w:eastAsia="仿宋_GB2312" w:cs="宋体"/>
                <w:kern w:val="2"/>
                <w:sz w:val="18"/>
                <w:szCs w:val="18"/>
                <w:lang w:val="en-US" w:eastAsia="zh-CN" w:bidi="ar-SA"/>
              </w:rPr>
            </w:pPr>
          </w:p>
        </w:tc>
        <w:tc>
          <w:tcPr>
            <w:tcW w:w="1318" w:type="dxa"/>
            <w:vAlign w:val="center"/>
          </w:tcPr>
          <w:p w14:paraId="349BBBC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20</w:t>
            </w:r>
          </w:p>
        </w:tc>
        <w:tc>
          <w:tcPr>
            <w:tcW w:w="1101" w:type="dxa"/>
            <w:vAlign w:val="center"/>
          </w:tcPr>
          <w:p w14:paraId="719B2DE6">
            <w:pPr>
              <w:jc w:val="right"/>
              <w:rPr>
                <w:rFonts w:hint="eastAsia" w:ascii="仿宋_GB2312" w:hAnsi="黑体" w:eastAsia="仿宋_GB2312" w:cs="宋体"/>
                <w:kern w:val="2"/>
                <w:sz w:val="18"/>
                <w:szCs w:val="18"/>
                <w:lang w:val="en-US" w:eastAsia="zh-CN" w:bidi="ar-SA"/>
              </w:rPr>
            </w:pPr>
          </w:p>
        </w:tc>
        <w:tc>
          <w:tcPr>
            <w:tcW w:w="1162" w:type="dxa"/>
            <w:vAlign w:val="center"/>
          </w:tcPr>
          <w:p w14:paraId="5EE51CF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20</w:t>
            </w:r>
          </w:p>
        </w:tc>
        <w:tc>
          <w:tcPr>
            <w:tcW w:w="1162" w:type="dxa"/>
            <w:vAlign w:val="center"/>
          </w:tcPr>
          <w:p w14:paraId="437972E2">
            <w:pPr>
              <w:jc w:val="right"/>
              <w:rPr>
                <w:rFonts w:hint="eastAsia" w:ascii="仿宋_GB2312" w:hAnsi="黑体" w:eastAsia="仿宋_GB2312" w:cs="宋体"/>
                <w:kern w:val="2"/>
                <w:sz w:val="18"/>
                <w:szCs w:val="18"/>
                <w:lang w:val="en-US" w:eastAsia="zh-CN" w:bidi="ar-SA"/>
              </w:rPr>
            </w:pPr>
          </w:p>
        </w:tc>
        <w:tc>
          <w:tcPr>
            <w:tcW w:w="1162" w:type="dxa"/>
            <w:vAlign w:val="center"/>
          </w:tcPr>
          <w:p w14:paraId="3235C55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19.99</w:t>
            </w:r>
          </w:p>
        </w:tc>
        <w:tc>
          <w:tcPr>
            <w:tcW w:w="1162" w:type="dxa"/>
            <w:vAlign w:val="center"/>
          </w:tcPr>
          <w:p w14:paraId="4AFF5777">
            <w:pPr>
              <w:jc w:val="right"/>
              <w:rPr>
                <w:rFonts w:hint="eastAsia" w:ascii="仿宋_GB2312" w:hAnsi="黑体" w:eastAsia="仿宋_GB2312" w:cs="宋体"/>
                <w:kern w:val="2"/>
                <w:sz w:val="18"/>
                <w:szCs w:val="18"/>
                <w:lang w:val="en-US" w:eastAsia="zh-CN" w:bidi="ar-SA"/>
              </w:rPr>
            </w:pPr>
          </w:p>
        </w:tc>
        <w:tc>
          <w:tcPr>
            <w:tcW w:w="1161" w:type="dxa"/>
            <w:vAlign w:val="center"/>
          </w:tcPr>
          <w:p w14:paraId="505676C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19.99</w:t>
            </w:r>
          </w:p>
        </w:tc>
        <w:tc>
          <w:tcPr>
            <w:tcW w:w="1162" w:type="dxa"/>
            <w:vAlign w:val="center"/>
          </w:tcPr>
          <w:p w14:paraId="5FA8EF74">
            <w:pPr>
              <w:jc w:val="right"/>
              <w:rPr>
                <w:rFonts w:hint="eastAsia" w:ascii="仿宋_GB2312" w:hAnsi="黑体" w:eastAsia="仿宋_GB2312" w:cs="宋体"/>
                <w:kern w:val="2"/>
                <w:sz w:val="18"/>
                <w:szCs w:val="18"/>
                <w:lang w:val="en-US" w:eastAsia="zh-CN" w:bidi="ar-SA"/>
              </w:rPr>
            </w:pPr>
          </w:p>
        </w:tc>
        <w:tc>
          <w:tcPr>
            <w:tcW w:w="1162" w:type="dxa"/>
            <w:vAlign w:val="center"/>
          </w:tcPr>
          <w:p w14:paraId="75CCFB3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19.99</w:t>
            </w:r>
          </w:p>
        </w:tc>
        <w:tc>
          <w:tcPr>
            <w:tcW w:w="1023" w:type="dxa"/>
            <w:vAlign w:val="center"/>
          </w:tcPr>
          <w:p w14:paraId="03D04526">
            <w:pPr>
              <w:jc w:val="right"/>
              <w:rPr>
                <w:rFonts w:hint="eastAsia" w:ascii="仿宋_GB2312" w:hAnsi="黑体" w:eastAsia="仿宋_GB2312" w:cs="宋体"/>
                <w:kern w:val="2"/>
                <w:sz w:val="18"/>
                <w:szCs w:val="18"/>
                <w:lang w:val="en-US" w:eastAsia="zh-CN" w:bidi="ar-SA"/>
              </w:rPr>
            </w:pPr>
          </w:p>
        </w:tc>
      </w:tr>
    </w:tbl>
    <w:p w14:paraId="2157C88A">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三公”经费支出预决算情况。其中，预算数为“三公”经费年初预算数，决算数是包括当年一般公共预算财政拨款和以前年度结转资金安排的实际支出。本表金额转换为万元时，因四舍五入可能存在尾差。</w:t>
      </w:r>
    </w:p>
    <w:p w14:paraId="51E348C0">
      <w:pPr>
        <w:rPr>
          <w:rFonts w:hint="eastAsia" w:ascii="仿宋" w:hAnsi="仿宋" w:eastAsia="仿宋" w:cs="仿宋"/>
          <w:sz w:val="18"/>
          <w:szCs w:val="18"/>
          <w:lang w:eastAsia="zh-CN"/>
        </w:rPr>
      </w:pPr>
    </w:p>
    <w:p w14:paraId="573E5263">
      <w:pPr>
        <w:rPr>
          <w:rFonts w:hint="eastAsia" w:ascii="仿宋" w:hAnsi="仿宋" w:eastAsia="仿宋" w:cs="仿宋"/>
          <w:sz w:val="18"/>
          <w:szCs w:val="18"/>
        </w:rPr>
      </w:pPr>
    </w:p>
    <w:p w14:paraId="1D12C63F">
      <w:pPr>
        <w:ind w:firstLine="360" w:firstLineChars="200"/>
        <w:rPr>
          <w:rFonts w:hint="eastAsia" w:ascii="仿宋" w:hAnsi="仿宋" w:eastAsia="仿宋" w:cs="仿宋"/>
          <w:sz w:val="18"/>
          <w:szCs w:val="18"/>
        </w:rPr>
      </w:pPr>
    </w:p>
    <w:p w14:paraId="2E7CFDF3">
      <w:pPr>
        <w:ind w:firstLine="360" w:firstLineChars="200"/>
        <w:rPr>
          <w:rFonts w:hint="eastAsia" w:ascii="仿宋" w:hAnsi="仿宋" w:eastAsia="仿宋" w:cs="仿宋"/>
          <w:sz w:val="18"/>
          <w:szCs w:val="18"/>
        </w:rPr>
      </w:pPr>
    </w:p>
    <w:p w14:paraId="064B8B87">
      <w:pPr>
        <w:ind w:firstLine="360" w:firstLineChars="200"/>
        <w:rPr>
          <w:rFonts w:hint="eastAsia" w:ascii="仿宋" w:hAnsi="仿宋" w:eastAsia="仿宋" w:cs="仿宋"/>
          <w:sz w:val="18"/>
          <w:szCs w:val="18"/>
        </w:rPr>
      </w:pPr>
    </w:p>
    <w:p w14:paraId="33B71244">
      <w:pPr>
        <w:ind w:firstLine="360" w:firstLineChars="200"/>
        <w:rPr>
          <w:rFonts w:hint="eastAsia" w:ascii="仿宋" w:hAnsi="仿宋" w:eastAsia="仿宋" w:cs="仿宋"/>
          <w:sz w:val="18"/>
          <w:szCs w:val="18"/>
        </w:rPr>
      </w:pPr>
    </w:p>
    <w:p w14:paraId="48E8AB44">
      <w:pPr>
        <w:rPr>
          <w:rFonts w:hint="eastAsia" w:ascii="仿宋" w:hAnsi="仿宋" w:eastAsia="仿宋" w:cs="仿宋"/>
          <w:sz w:val="18"/>
          <w:szCs w:val="18"/>
        </w:rPr>
      </w:pPr>
    </w:p>
    <w:p w14:paraId="586EA636">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b/>
          <w:bCs/>
          <w:sz w:val="32"/>
          <w:szCs w:val="24"/>
          <w:lang w:val="en-US" w:eastAsia="zh-CN"/>
        </w:rPr>
      </w:pPr>
    </w:p>
    <w:p w14:paraId="0A220B71">
      <w:pPr>
        <w:jc w:val="center"/>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政府性基金预算财政拨款收入支出决算表</w:t>
      </w:r>
    </w:p>
    <w:p w14:paraId="1AD5EB05">
      <w:pPr>
        <w:wordWrap w:val="0"/>
        <w:ind w:right="80"/>
        <w:jc w:val="center"/>
        <w:rPr>
          <w:rFonts w:hint="eastAsia" w:ascii="仿宋" w:hAnsi="仿宋" w:eastAsia="仿宋" w:cs="仿宋"/>
          <w:w w:val="95"/>
          <w:sz w:val="18"/>
          <w:szCs w:val="18"/>
          <w:lang w:eastAsia="zh-CN"/>
        </w:rPr>
      </w:pPr>
      <w:r>
        <w:rPr>
          <w:rFonts w:hint="eastAsia" w:ascii="仿宋" w:hAnsi="仿宋" w:eastAsia="仿宋" w:cs="仿宋"/>
          <w:w w:val="95"/>
          <w:sz w:val="18"/>
          <w:szCs w:val="18"/>
          <w:lang w:val="en-US" w:eastAsia="zh-CN"/>
        </w:rPr>
        <w:t xml:space="preserve">                                                                                                                                                      </w:t>
      </w:r>
      <w:r>
        <w:rPr>
          <w:rFonts w:hint="eastAsia" w:ascii="仿宋_GB2312" w:hAnsi="黑体" w:eastAsia="仿宋_GB2312" w:cs="宋体"/>
          <w:sz w:val="18"/>
          <w:szCs w:val="18"/>
          <w:lang w:val="en-US" w:eastAsia="zh-CN"/>
        </w:rPr>
        <w:t>公开08表</w:t>
      </w:r>
    </w:p>
    <w:p w14:paraId="2B11C234">
      <w:pPr>
        <w:tabs>
          <w:tab w:val="left" w:pos="12093"/>
        </w:tabs>
        <w:spacing w:before="38" w:after="22"/>
        <w:ind w:left="171"/>
        <w:jc w:val="left"/>
        <w:rPr>
          <w:rFonts w:hint="eastAsia" w:ascii="仿宋" w:hAnsi="仿宋" w:eastAsia="仿宋" w:cs="仿宋"/>
          <w:sz w:val="18"/>
          <w:szCs w:val="18"/>
          <w:lang w:eastAsia="zh-CN"/>
        </w:rPr>
      </w:pPr>
      <w:r>
        <w:rPr>
          <w:rFonts w:hint="eastAsia" w:ascii="仿宋_GB2312" w:hAnsi="黑体" w:eastAsia="仿宋_GB2312" w:cs="宋体"/>
          <w:sz w:val="18"/>
          <w:szCs w:val="18"/>
          <w:lang w:val="en-US" w:eastAsia="zh-CN"/>
        </w:rPr>
        <w:t>部门：深圳市观澜中学</w:t>
      </w:r>
      <w:r>
        <w:rPr>
          <w:rFonts w:hint="eastAsia" w:ascii="仿宋" w:hAnsi="仿宋" w:eastAsia="仿宋" w:cs="仿宋"/>
          <w:sz w:val="18"/>
          <w:szCs w:val="18"/>
          <w:lang w:eastAsia="zh-CN"/>
        </w:rPr>
        <w:tab/>
      </w: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 xml:space="preserve"> 金额单位：万元</w:t>
      </w:r>
      <w:r>
        <w:rPr>
          <w:rFonts w:hint="eastAsia" w:ascii="仿宋" w:hAnsi="仿宋" w:eastAsia="仿宋" w:cs="仿宋"/>
          <w:sz w:val="18"/>
          <w:szCs w:val="18"/>
          <w:lang w:eastAsia="zh-CN"/>
        </w:rPr>
        <w:t xml:space="preserve">                    </w:t>
      </w:r>
    </w:p>
    <w:tbl>
      <w:tblPr>
        <w:tblStyle w:val="10"/>
        <w:tblpPr w:leftFromText="180" w:rightFromText="180" w:vertAnchor="text" w:horzAnchor="margin" w:tblpY="172"/>
        <w:tblW w:w="13901"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51"/>
        <w:gridCol w:w="1900"/>
        <w:gridCol w:w="1675"/>
        <w:gridCol w:w="1462"/>
        <w:gridCol w:w="1500"/>
        <w:gridCol w:w="1850"/>
        <w:gridCol w:w="1925"/>
        <w:gridCol w:w="1838"/>
      </w:tblGrid>
      <w:tr w14:paraId="35993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3651" w:type="dxa"/>
            <w:gridSpan w:val="2"/>
            <w:vAlign w:val="top"/>
          </w:tcPr>
          <w:p w14:paraId="3FA85DF3">
            <w:pPr>
              <w:pStyle w:val="12"/>
              <w:tabs>
                <w:tab w:val="left" w:pos="1423"/>
              </w:tabs>
              <w:ind w:firstLine="1620" w:firstLineChars="900"/>
              <w:jc w:val="both"/>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项目</w:t>
            </w:r>
          </w:p>
        </w:tc>
        <w:tc>
          <w:tcPr>
            <w:tcW w:w="1675" w:type="dxa"/>
            <w:vMerge w:val="restart"/>
            <w:vAlign w:val="top"/>
          </w:tcPr>
          <w:p w14:paraId="31709E79">
            <w:pPr>
              <w:pStyle w:val="12"/>
              <w:jc w:val="center"/>
              <w:rPr>
                <w:rFonts w:hint="eastAsia" w:ascii="仿宋" w:hAnsi="仿宋" w:eastAsia="仿宋" w:cs="仿宋"/>
                <w:sz w:val="18"/>
                <w:szCs w:val="18"/>
              </w:rPr>
            </w:pPr>
          </w:p>
          <w:p w14:paraId="12942A4E">
            <w:pPr>
              <w:pStyle w:val="12"/>
              <w:jc w:val="center"/>
              <w:rPr>
                <w:rFonts w:hint="eastAsia" w:ascii="仿宋" w:hAnsi="仿宋" w:eastAsia="仿宋" w:cs="仿宋"/>
                <w:sz w:val="18"/>
                <w:szCs w:val="18"/>
              </w:rPr>
            </w:pPr>
          </w:p>
          <w:p w14:paraId="184B973A">
            <w:pPr>
              <w:pStyle w:val="12"/>
              <w:ind w:left="148"/>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年初结转和结余</w:t>
            </w:r>
          </w:p>
        </w:tc>
        <w:tc>
          <w:tcPr>
            <w:tcW w:w="1462" w:type="dxa"/>
            <w:vMerge w:val="restart"/>
            <w:vAlign w:val="top"/>
          </w:tcPr>
          <w:p w14:paraId="7653B63B">
            <w:pPr>
              <w:pStyle w:val="12"/>
              <w:jc w:val="center"/>
              <w:rPr>
                <w:rFonts w:hint="eastAsia" w:ascii="仿宋" w:hAnsi="仿宋" w:eastAsia="仿宋" w:cs="仿宋"/>
                <w:sz w:val="18"/>
                <w:szCs w:val="18"/>
              </w:rPr>
            </w:pPr>
          </w:p>
          <w:p w14:paraId="5EA18510">
            <w:pPr>
              <w:pStyle w:val="12"/>
              <w:jc w:val="center"/>
              <w:rPr>
                <w:rFonts w:hint="eastAsia" w:ascii="仿宋" w:hAnsi="仿宋" w:eastAsia="仿宋" w:cs="仿宋"/>
                <w:sz w:val="18"/>
                <w:szCs w:val="18"/>
              </w:rPr>
            </w:pPr>
          </w:p>
          <w:p w14:paraId="7096E9D0">
            <w:pPr>
              <w:pStyle w:val="12"/>
              <w:ind w:firstLine="360" w:firstLineChars="200"/>
              <w:jc w:val="both"/>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本年收入</w:t>
            </w:r>
          </w:p>
        </w:tc>
        <w:tc>
          <w:tcPr>
            <w:tcW w:w="5275" w:type="dxa"/>
            <w:gridSpan w:val="3"/>
            <w:vAlign w:val="top"/>
          </w:tcPr>
          <w:p w14:paraId="4FC58D81">
            <w:pPr>
              <w:pStyle w:val="12"/>
              <w:ind w:right="2481"/>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本年支出</w:t>
            </w:r>
          </w:p>
        </w:tc>
        <w:tc>
          <w:tcPr>
            <w:tcW w:w="1838" w:type="dxa"/>
            <w:vMerge w:val="restart"/>
            <w:vAlign w:val="top"/>
          </w:tcPr>
          <w:p w14:paraId="4BE43C99">
            <w:pPr>
              <w:pStyle w:val="12"/>
              <w:jc w:val="center"/>
              <w:rPr>
                <w:rFonts w:hint="eastAsia" w:ascii="仿宋" w:hAnsi="仿宋" w:eastAsia="仿宋" w:cs="仿宋"/>
                <w:sz w:val="18"/>
                <w:szCs w:val="18"/>
              </w:rPr>
            </w:pPr>
          </w:p>
          <w:p w14:paraId="006D8963">
            <w:pPr>
              <w:pStyle w:val="12"/>
              <w:jc w:val="center"/>
              <w:rPr>
                <w:rFonts w:hint="eastAsia" w:ascii="仿宋" w:hAnsi="仿宋" w:eastAsia="仿宋" w:cs="仿宋"/>
                <w:sz w:val="18"/>
                <w:szCs w:val="18"/>
              </w:rPr>
            </w:pPr>
          </w:p>
          <w:p w14:paraId="455C3994">
            <w:pPr>
              <w:pStyle w:val="12"/>
              <w:ind w:left="148"/>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年末结转和结余</w:t>
            </w:r>
          </w:p>
        </w:tc>
      </w:tr>
      <w:tr w14:paraId="3F817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9" w:hRule="exact"/>
        </w:trPr>
        <w:tc>
          <w:tcPr>
            <w:tcW w:w="1751" w:type="dxa"/>
            <w:vAlign w:val="top"/>
          </w:tcPr>
          <w:p w14:paraId="782E3B8F">
            <w:pPr>
              <w:pStyle w:val="12"/>
              <w:spacing w:before="2"/>
              <w:rPr>
                <w:rFonts w:hint="eastAsia" w:ascii="仿宋" w:hAnsi="仿宋" w:eastAsia="仿宋" w:cs="仿宋"/>
                <w:sz w:val="18"/>
                <w:szCs w:val="18"/>
              </w:rPr>
            </w:pPr>
          </w:p>
          <w:p w14:paraId="3820B4B6">
            <w:pPr>
              <w:pStyle w:val="12"/>
              <w:spacing w:line="292" w:lineRule="exact"/>
              <w:ind w:left="57" w:right="43"/>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功能分类科目编码</w:t>
            </w:r>
          </w:p>
        </w:tc>
        <w:tc>
          <w:tcPr>
            <w:tcW w:w="1900" w:type="dxa"/>
            <w:vAlign w:val="top"/>
          </w:tcPr>
          <w:p w14:paraId="41EFA06B">
            <w:pPr>
              <w:pStyle w:val="12"/>
              <w:jc w:val="center"/>
              <w:rPr>
                <w:rFonts w:hint="eastAsia" w:ascii="仿宋" w:hAnsi="仿宋" w:eastAsia="仿宋" w:cs="仿宋"/>
                <w:sz w:val="18"/>
                <w:szCs w:val="18"/>
              </w:rPr>
            </w:pPr>
          </w:p>
          <w:p w14:paraId="75419578">
            <w:pPr>
              <w:pStyle w:val="12"/>
              <w:spacing w:before="181"/>
              <w:ind w:left="172"/>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科目名称</w:t>
            </w:r>
          </w:p>
        </w:tc>
        <w:tc>
          <w:tcPr>
            <w:tcW w:w="1675" w:type="dxa"/>
            <w:vMerge w:val="continue"/>
            <w:vAlign w:val="top"/>
          </w:tcPr>
          <w:p w14:paraId="7EE2238C">
            <w:pPr>
              <w:jc w:val="center"/>
              <w:rPr>
                <w:rFonts w:hint="eastAsia" w:ascii="仿宋" w:hAnsi="仿宋" w:eastAsia="仿宋" w:cs="仿宋"/>
                <w:sz w:val="18"/>
                <w:szCs w:val="18"/>
              </w:rPr>
            </w:pPr>
          </w:p>
        </w:tc>
        <w:tc>
          <w:tcPr>
            <w:tcW w:w="1462" w:type="dxa"/>
            <w:vMerge w:val="continue"/>
            <w:vAlign w:val="top"/>
          </w:tcPr>
          <w:p w14:paraId="79F7B975">
            <w:pPr>
              <w:jc w:val="center"/>
              <w:rPr>
                <w:rFonts w:hint="eastAsia" w:ascii="仿宋" w:hAnsi="仿宋" w:eastAsia="仿宋" w:cs="仿宋"/>
                <w:sz w:val="18"/>
                <w:szCs w:val="18"/>
              </w:rPr>
            </w:pPr>
          </w:p>
        </w:tc>
        <w:tc>
          <w:tcPr>
            <w:tcW w:w="1500" w:type="dxa"/>
            <w:vAlign w:val="top"/>
          </w:tcPr>
          <w:p w14:paraId="04EBB2B6">
            <w:pPr>
              <w:pStyle w:val="12"/>
              <w:jc w:val="center"/>
              <w:rPr>
                <w:rFonts w:hint="eastAsia" w:ascii="仿宋" w:hAnsi="仿宋" w:eastAsia="仿宋" w:cs="仿宋"/>
                <w:sz w:val="18"/>
                <w:szCs w:val="18"/>
              </w:rPr>
            </w:pPr>
          </w:p>
          <w:p w14:paraId="7C52022F">
            <w:pPr>
              <w:jc w:val="center"/>
              <w:rPr>
                <w:rFonts w:hint="eastAsia" w:ascii="仿宋" w:hAnsi="仿宋" w:eastAsia="仿宋" w:cs="仿宋"/>
                <w:szCs w:val="18"/>
              </w:rPr>
            </w:pPr>
            <w:r>
              <w:rPr>
                <w:rFonts w:hint="eastAsia" w:ascii="仿宋_GB2312" w:hAnsi="黑体" w:eastAsia="仿宋_GB2312" w:cs="宋体"/>
                <w:kern w:val="2"/>
                <w:sz w:val="18"/>
                <w:szCs w:val="18"/>
                <w:lang w:val="en-US" w:eastAsia="zh-CN" w:bidi="ar-SA"/>
              </w:rPr>
              <w:t>小计</w:t>
            </w:r>
          </w:p>
        </w:tc>
        <w:tc>
          <w:tcPr>
            <w:tcW w:w="1850" w:type="dxa"/>
            <w:vAlign w:val="top"/>
          </w:tcPr>
          <w:p w14:paraId="6505FF6D">
            <w:pPr>
              <w:pStyle w:val="12"/>
              <w:jc w:val="center"/>
              <w:rPr>
                <w:rFonts w:hint="eastAsia" w:ascii="仿宋" w:hAnsi="仿宋" w:eastAsia="仿宋" w:cs="仿宋"/>
                <w:sz w:val="18"/>
                <w:szCs w:val="18"/>
              </w:rPr>
            </w:pPr>
          </w:p>
          <w:p w14:paraId="664090FD">
            <w:pPr>
              <w:pStyle w:val="12"/>
              <w:spacing w:before="181"/>
              <w:ind w:left="488" w:right="48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基本支出</w:t>
            </w:r>
          </w:p>
        </w:tc>
        <w:tc>
          <w:tcPr>
            <w:tcW w:w="1925" w:type="dxa"/>
            <w:vAlign w:val="top"/>
          </w:tcPr>
          <w:p w14:paraId="63291DED">
            <w:pPr>
              <w:pStyle w:val="12"/>
              <w:jc w:val="center"/>
              <w:rPr>
                <w:rFonts w:hint="eastAsia" w:ascii="仿宋" w:hAnsi="仿宋" w:eastAsia="仿宋" w:cs="仿宋"/>
                <w:sz w:val="18"/>
                <w:szCs w:val="18"/>
              </w:rPr>
            </w:pPr>
          </w:p>
          <w:p w14:paraId="386AAA73">
            <w:pPr>
              <w:pStyle w:val="12"/>
              <w:spacing w:before="181"/>
              <w:ind w:left="488" w:right="48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项目支出</w:t>
            </w:r>
          </w:p>
        </w:tc>
        <w:tc>
          <w:tcPr>
            <w:tcW w:w="1838" w:type="dxa"/>
            <w:vMerge w:val="continue"/>
            <w:vAlign w:val="top"/>
          </w:tcPr>
          <w:p w14:paraId="456F2C32">
            <w:pPr>
              <w:jc w:val="center"/>
              <w:rPr>
                <w:rFonts w:hint="eastAsia" w:ascii="仿宋" w:hAnsi="仿宋" w:eastAsia="仿宋" w:cs="仿宋"/>
                <w:sz w:val="18"/>
                <w:szCs w:val="18"/>
              </w:rPr>
            </w:pPr>
          </w:p>
        </w:tc>
      </w:tr>
      <w:tr w14:paraId="50F11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exact"/>
        </w:trPr>
        <w:tc>
          <w:tcPr>
            <w:tcW w:w="3651" w:type="dxa"/>
            <w:gridSpan w:val="2"/>
            <w:vAlign w:val="top"/>
          </w:tcPr>
          <w:p w14:paraId="75DC5941">
            <w:pPr>
              <w:pStyle w:val="12"/>
              <w:spacing w:before="34"/>
              <w:ind w:left="939" w:right="941"/>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栏次</w:t>
            </w:r>
          </w:p>
        </w:tc>
        <w:tc>
          <w:tcPr>
            <w:tcW w:w="1675" w:type="dxa"/>
            <w:vAlign w:val="top"/>
          </w:tcPr>
          <w:p w14:paraId="17AE4E86">
            <w:pPr>
              <w:pStyle w:val="12"/>
              <w:spacing w:before="43"/>
              <w:ind w:left="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w:t>
            </w:r>
          </w:p>
        </w:tc>
        <w:tc>
          <w:tcPr>
            <w:tcW w:w="1462" w:type="dxa"/>
            <w:vAlign w:val="top"/>
          </w:tcPr>
          <w:p w14:paraId="7A80196A">
            <w:pPr>
              <w:pStyle w:val="12"/>
              <w:spacing w:before="43"/>
              <w:ind w:left="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1500" w:type="dxa"/>
            <w:vAlign w:val="top"/>
          </w:tcPr>
          <w:p w14:paraId="1336A714">
            <w:pPr>
              <w:pStyle w:val="12"/>
              <w:spacing w:before="43"/>
              <w:ind w:left="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c>
          <w:tcPr>
            <w:tcW w:w="1850" w:type="dxa"/>
            <w:vAlign w:val="top"/>
          </w:tcPr>
          <w:p w14:paraId="46C97967">
            <w:pPr>
              <w:pStyle w:val="12"/>
              <w:spacing w:before="43"/>
              <w:ind w:left="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w:t>
            </w:r>
          </w:p>
        </w:tc>
        <w:tc>
          <w:tcPr>
            <w:tcW w:w="1925" w:type="dxa"/>
            <w:vAlign w:val="top"/>
          </w:tcPr>
          <w:p w14:paraId="20512015">
            <w:pPr>
              <w:pStyle w:val="12"/>
              <w:spacing w:before="43"/>
              <w:ind w:left="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w:t>
            </w:r>
          </w:p>
        </w:tc>
        <w:tc>
          <w:tcPr>
            <w:tcW w:w="1838" w:type="dxa"/>
            <w:vAlign w:val="top"/>
          </w:tcPr>
          <w:p w14:paraId="61FE4260">
            <w:pPr>
              <w:pStyle w:val="12"/>
              <w:spacing w:before="43"/>
              <w:ind w:left="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w:t>
            </w:r>
          </w:p>
        </w:tc>
      </w:tr>
      <w:tr w14:paraId="60494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exact"/>
        </w:trPr>
        <w:tc>
          <w:tcPr>
            <w:tcW w:w="3651" w:type="dxa"/>
            <w:gridSpan w:val="2"/>
            <w:vAlign w:val="top"/>
          </w:tcPr>
          <w:p w14:paraId="69137918">
            <w:pPr>
              <w:pStyle w:val="12"/>
              <w:spacing w:before="34"/>
              <w:ind w:left="939" w:right="941"/>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合计</w:t>
            </w:r>
          </w:p>
        </w:tc>
        <w:tc>
          <w:tcPr>
            <w:tcW w:w="1675" w:type="dxa"/>
            <w:vAlign w:val="top"/>
          </w:tcPr>
          <w:p w14:paraId="4A1B0FA2">
            <w:pPr>
              <w:jc w:val="right"/>
              <w:rPr>
                <w:rFonts w:hint="eastAsia" w:ascii="仿宋_GB2312" w:hAnsi="黑体" w:eastAsia="仿宋_GB2312" w:cs="宋体"/>
                <w:sz w:val="18"/>
                <w:szCs w:val="18"/>
                <w:lang w:val="en-US" w:eastAsia="zh-CN"/>
              </w:rPr>
            </w:pPr>
          </w:p>
        </w:tc>
        <w:tc>
          <w:tcPr>
            <w:tcW w:w="1462" w:type="dxa"/>
            <w:vAlign w:val="top"/>
          </w:tcPr>
          <w:p w14:paraId="363A6D9B">
            <w:pPr>
              <w:jc w:val="righ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22.06</w:t>
            </w:r>
          </w:p>
        </w:tc>
        <w:tc>
          <w:tcPr>
            <w:tcW w:w="1500" w:type="dxa"/>
            <w:vAlign w:val="top"/>
          </w:tcPr>
          <w:p w14:paraId="6F0572E1">
            <w:pPr>
              <w:jc w:val="righ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22.06</w:t>
            </w:r>
          </w:p>
        </w:tc>
        <w:tc>
          <w:tcPr>
            <w:tcW w:w="1850" w:type="dxa"/>
            <w:vAlign w:val="top"/>
          </w:tcPr>
          <w:p w14:paraId="07AE9A52">
            <w:pPr>
              <w:jc w:val="right"/>
              <w:rPr>
                <w:rFonts w:hint="eastAsia" w:ascii="仿宋_GB2312" w:hAnsi="黑体" w:eastAsia="仿宋_GB2312" w:cs="宋体"/>
                <w:sz w:val="18"/>
                <w:szCs w:val="18"/>
                <w:lang w:val="en-US" w:eastAsia="zh-CN"/>
              </w:rPr>
            </w:pPr>
          </w:p>
        </w:tc>
        <w:tc>
          <w:tcPr>
            <w:tcW w:w="1925" w:type="dxa"/>
            <w:vAlign w:val="top"/>
          </w:tcPr>
          <w:p w14:paraId="3C14F8D1">
            <w:pPr>
              <w:jc w:val="righ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22.06</w:t>
            </w:r>
          </w:p>
        </w:tc>
        <w:tc>
          <w:tcPr>
            <w:tcW w:w="1838" w:type="dxa"/>
            <w:vAlign w:val="top"/>
          </w:tcPr>
          <w:p w14:paraId="174191D1">
            <w:pPr>
              <w:jc w:val="right"/>
              <w:rPr>
                <w:rFonts w:hint="eastAsia" w:ascii="仿宋" w:hAnsi="仿宋" w:eastAsia="仿宋" w:cs="仿宋"/>
                <w:sz w:val="18"/>
                <w:szCs w:val="18"/>
              </w:rPr>
            </w:pPr>
          </w:p>
        </w:tc>
      </w:tr>
      <w:tr w14:paraId="055DE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exact"/>
        </w:trPr>
        <w:tc>
          <w:tcPr>
            <w:tcW w:w="1751" w:type="dxa"/>
            <w:vAlign w:val="center"/>
          </w:tcPr>
          <w:p w14:paraId="1FA47CC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229</w:t>
            </w:r>
          </w:p>
        </w:tc>
        <w:tc>
          <w:tcPr>
            <w:tcW w:w="1900" w:type="dxa"/>
            <w:vAlign w:val="center"/>
          </w:tcPr>
          <w:p w14:paraId="69007A5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其他支出</w:t>
            </w:r>
          </w:p>
        </w:tc>
        <w:tc>
          <w:tcPr>
            <w:tcW w:w="1675" w:type="dxa"/>
            <w:vAlign w:val="center"/>
          </w:tcPr>
          <w:p w14:paraId="4CF7318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462" w:type="dxa"/>
            <w:vAlign w:val="center"/>
          </w:tcPr>
          <w:p w14:paraId="4FAE2856">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500" w:type="dxa"/>
            <w:vAlign w:val="center"/>
          </w:tcPr>
          <w:p w14:paraId="0001D62E">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850" w:type="dxa"/>
            <w:vAlign w:val="center"/>
          </w:tcPr>
          <w:p w14:paraId="2A73B144">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925" w:type="dxa"/>
            <w:vAlign w:val="center"/>
          </w:tcPr>
          <w:p w14:paraId="5E0CCCC4">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838" w:type="dxa"/>
            <w:vAlign w:val="center"/>
          </w:tcPr>
          <w:p w14:paraId="669067F4">
            <w:pPr>
              <w:jc w:val="right"/>
              <w:rPr>
                <w:rFonts w:hint="eastAsia" w:ascii="仿宋" w:hAnsi="仿宋" w:eastAsia="仿宋" w:cs="仿宋"/>
                <w:sz w:val="18"/>
                <w:szCs w:val="18"/>
              </w:rPr>
            </w:pPr>
          </w:p>
        </w:tc>
      </w:tr>
      <w:tr w14:paraId="5EB6B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7" w:hRule="exact"/>
        </w:trPr>
        <w:tc>
          <w:tcPr>
            <w:tcW w:w="1751" w:type="dxa"/>
            <w:vAlign w:val="center"/>
          </w:tcPr>
          <w:p w14:paraId="590CEEF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22960</w:t>
            </w:r>
          </w:p>
        </w:tc>
        <w:tc>
          <w:tcPr>
            <w:tcW w:w="1900" w:type="dxa"/>
            <w:vAlign w:val="center"/>
          </w:tcPr>
          <w:p w14:paraId="5F79770A">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彩票公益金及对应专项债务收入安排的支出</w:t>
            </w:r>
          </w:p>
        </w:tc>
        <w:tc>
          <w:tcPr>
            <w:tcW w:w="1675" w:type="dxa"/>
            <w:vAlign w:val="center"/>
          </w:tcPr>
          <w:p w14:paraId="49975CD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462" w:type="dxa"/>
            <w:vAlign w:val="center"/>
          </w:tcPr>
          <w:p w14:paraId="31A0B0EA">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500" w:type="dxa"/>
            <w:vAlign w:val="center"/>
          </w:tcPr>
          <w:p w14:paraId="011A0DE2">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850" w:type="dxa"/>
            <w:vAlign w:val="center"/>
          </w:tcPr>
          <w:p w14:paraId="680E610C">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925" w:type="dxa"/>
            <w:vAlign w:val="center"/>
          </w:tcPr>
          <w:p w14:paraId="2D110B07">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838" w:type="dxa"/>
            <w:vAlign w:val="center"/>
          </w:tcPr>
          <w:p w14:paraId="1A73C8A0">
            <w:pPr>
              <w:jc w:val="right"/>
              <w:rPr>
                <w:rFonts w:hint="eastAsia" w:ascii="仿宋" w:hAnsi="仿宋" w:eastAsia="仿宋" w:cs="仿宋"/>
                <w:sz w:val="18"/>
                <w:szCs w:val="18"/>
              </w:rPr>
            </w:pPr>
          </w:p>
        </w:tc>
      </w:tr>
      <w:tr w14:paraId="5C402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7" w:hRule="exact"/>
        </w:trPr>
        <w:tc>
          <w:tcPr>
            <w:tcW w:w="1751" w:type="dxa"/>
            <w:vAlign w:val="center"/>
          </w:tcPr>
          <w:p w14:paraId="5DB17589">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2296003</w:t>
            </w:r>
          </w:p>
        </w:tc>
        <w:tc>
          <w:tcPr>
            <w:tcW w:w="1900" w:type="dxa"/>
            <w:vAlign w:val="center"/>
          </w:tcPr>
          <w:p w14:paraId="4982D3C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用于体育事业的彩票公益金支出</w:t>
            </w:r>
          </w:p>
        </w:tc>
        <w:tc>
          <w:tcPr>
            <w:tcW w:w="1675" w:type="dxa"/>
            <w:vAlign w:val="center"/>
          </w:tcPr>
          <w:p w14:paraId="1BD487E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462" w:type="dxa"/>
            <w:vAlign w:val="center"/>
          </w:tcPr>
          <w:p w14:paraId="2BC430B7">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500" w:type="dxa"/>
            <w:vAlign w:val="center"/>
          </w:tcPr>
          <w:p w14:paraId="7E99CE5D">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850" w:type="dxa"/>
            <w:vAlign w:val="center"/>
          </w:tcPr>
          <w:p w14:paraId="418C4D15">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925" w:type="dxa"/>
            <w:vAlign w:val="center"/>
          </w:tcPr>
          <w:p w14:paraId="0F0DDD15">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22.06</w:t>
            </w:r>
          </w:p>
        </w:tc>
        <w:tc>
          <w:tcPr>
            <w:tcW w:w="1838" w:type="dxa"/>
            <w:vAlign w:val="center"/>
          </w:tcPr>
          <w:p w14:paraId="0DD47F74">
            <w:pPr>
              <w:jc w:val="right"/>
              <w:rPr>
                <w:rFonts w:hint="eastAsia" w:ascii="仿宋" w:hAnsi="仿宋" w:eastAsia="仿宋" w:cs="仿宋"/>
                <w:sz w:val="18"/>
                <w:szCs w:val="18"/>
              </w:rPr>
            </w:pPr>
          </w:p>
        </w:tc>
      </w:tr>
    </w:tbl>
    <w:p w14:paraId="26748271">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注：本表反映部门本年度政府性基金预算财政拨款收入支出及结转和结余情况。本表金额转换为万元时，因四舍五入可能存在尾差。</w:t>
      </w:r>
    </w:p>
    <w:p w14:paraId="1AA8D4AA">
      <w:pPr>
        <w:ind w:firstLine="450" w:firstLineChars="250"/>
        <w:rPr>
          <w:rFonts w:hint="eastAsia" w:ascii="仿宋_GB2312" w:hAnsi="黑体" w:eastAsia="仿宋_GB2312" w:cs="宋体"/>
          <w:color w:val="FF0000"/>
          <w:sz w:val="18"/>
          <w:szCs w:val="18"/>
          <w:lang w:val="en-US" w:eastAsia="zh-CN"/>
        </w:rPr>
        <w:sectPr>
          <w:footerReference r:id="rId4" w:type="default"/>
          <w:pgSz w:w="16838" w:h="11906" w:orient="landscape"/>
          <w:pgMar w:top="1800" w:right="1440" w:bottom="1800" w:left="1440" w:header="851" w:footer="992" w:gutter="0"/>
          <w:cols w:space="720" w:num="1"/>
          <w:docGrid w:type="lines" w:linePitch="312" w:charSpace="0"/>
        </w:sectPr>
      </w:pPr>
    </w:p>
    <w:p w14:paraId="6494AD4A">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left"/>
        <w:textAlignment w:val="auto"/>
        <w:outlineLvl w:val="9"/>
        <w:rPr>
          <w:rFonts w:hint="eastAsia" w:ascii="黑体" w:hAnsi="黑体" w:eastAsia="黑体" w:cs="黑体"/>
          <w:b w:val="0"/>
          <w:bCs/>
          <w:sz w:val="32"/>
          <w:szCs w:val="32"/>
          <w:highlight w:val="none"/>
          <w:lang w:val="en-US" w:eastAsia="zh-CN"/>
        </w:rPr>
      </w:pPr>
      <w:r>
        <w:rPr>
          <w:rFonts w:hint="eastAsia" w:ascii="黑体" w:hAnsi="黑体" w:eastAsia="黑体" w:cs="黑体"/>
          <w:b w:val="0"/>
          <w:bCs/>
          <w:sz w:val="32"/>
          <w:szCs w:val="32"/>
          <w:highlight w:val="none"/>
          <w:lang w:val="en-US" w:eastAsia="zh-CN"/>
        </w:rPr>
        <w:t>三、2018年度部门决算情况说明</w:t>
      </w:r>
    </w:p>
    <w:p w14:paraId="7BBBDB8B">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（一）收入支出决算总体情况说明</w:t>
      </w:r>
    </w:p>
    <w:p w14:paraId="431CBFD2">
      <w:pPr>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2018年度收、支总计</w:t>
      </w:r>
      <w:r>
        <w:rPr>
          <w:rFonts w:hint="eastAsia" w:ascii="仿宋_GB2312" w:hAnsi="宋体" w:eastAsia="仿宋_GB2312" w:cs="宋体"/>
          <w:sz w:val="32"/>
          <w:szCs w:val="32"/>
          <w:lang w:val="en-US" w:eastAsia="zh-CN"/>
        </w:rPr>
        <w:t>19,890.43</w:t>
      </w:r>
      <w:r>
        <w:rPr>
          <w:rFonts w:hint="eastAsia" w:ascii="仿宋_GB2312" w:hAnsi="宋体" w:eastAsia="仿宋_GB2312" w:cs="宋体"/>
          <w:sz w:val="32"/>
          <w:szCs w:val="32"/>
          <w:lang w:eastAsia="zh-CN"/>
        </w:rPr>
        <w:t>万元。与2017年相比，收、支总计各</w:t>
      </w:r>
      <w:r>
        <w:rPr>
          <w:rFonts w:hint="eastAsia" w:ascii="仿宋_GB2312" w:hAnsi="宋体" w:eastAsia="仿宋_GB2312" w:cs="宋体"/>
          <w:sz w:val="32"/>
          <w:szCs w:val="32"/>
          <w:lang w:val="en-US" w:eastAsia="zh-CN"/>
        </w:rPr>
        <w:t>减少14,178.74</w:t>
      </w:r>
      <w:r>
        <w:rPr>
          <w:rFonts w:hint="eastAsia" w:ascii="仿宋_GB2312" w:hAnsi="宋体" w:eastAsia="仿宋_GB2312" w:cs="宋体"/>
          <w:sz w:val="32"/>
          <w:szCs w:val="32"/>
          <w:lang w:eastAsia="zh-CN"/>
        </w:rPr>
        <w:t>万元，</w:t>
      </w:r>
      <w:r>
        <w:rPr>
          <w:rFonts w:hint="eastAsia" w:ascii="仿宋_GB2312" w:hAnsi="宋体" w:eastAsia="仿宋_GB2312" w:cs="宋体"/>
          <w:sz w:val="32"/>
          <w:szCs w:val="32"/>
          <w:lang w:val="en-US" w:eastAsia="zh-CN"/>
        </w:rPr>
        <w:t>下降41.6%</w:t>
      </w:r>
      <w:r>
        <w:rPr>
          <w:rFonts w:hint="eastAsia" w:ascii="仿宋_GB2312" w:hAnsi="宋体" w:eastAsia="仿宋_GB2312" w:cs="宋体"/>
          <w:sz w:val="32"/>
          <w:szCs w:val="32"/>
          <w:lang w:eastAsia="zh-CN"/>
        </w:rPr>
        <w:t>。主要原因是：</w:t>
      </w:r>
      <w:r>
        <w:rPr>
          <w:rFonts w:hint="eastAsia" w:ascii="仿宋_GB2312" w:hAnsi="宋体" w:eastAsia="仿宋_GB2312" w:cs="宋体"/>
          <w:sz w:val="32"/>
          <w:szCs w:val="32"/>
          <w:lang w:val="en-US" w:eastAsia="zh-CN"/>
        </w:rPr>
        <w:t>教育教学宣传经费减少</w:t>
      </w:r>
      <w:r>
        <w:rPr>
          <w:rFonts w:hint="eastAsia" w:ascii="仿宋_GB2312" w:hAnsi="宋体" w:eastAsia="仿宋_GB2312" w:cs="宋体"/>
          <w:sz w:val="32"/>
          <w:szCs w:val="32"/>
          <w:lang w:eastAsia="zh-CN"/>
        </w:rPr>
        <w:t>。</w:t>
      </w:r>
    </w:p>
    <w:p w14:paraId="4CE3F381">
      <w:pPr>
        <w:ind w:firstLine="643" w:firstLineChars="200"/>
        <w:jc w:val="both"/>
        <w:rPr>
          <w:rFonts w:hint="eastAsia" w:ascii="仿宋" w:hAnsi="仿宋" w:eastAsia="仿宋" w:cs="仿宋"/>
          <w:b/>
          <w:bCs/>
          <w:sz w:val="32"/>
          <w:szCs w:val="32"/>
          <w:shd w:val="clear" w:color="auto" w:fill="FFFFFF"/>
          <w:lang w:eastAsia="zh-CN"/>
        </w:rPr>
      </w:pPr>
    </w:p>
    <w:p w14:paraId="5E3BA698">
      <w:pPr>
        <w:ind w:firstLine="420" w:firstLineChars="200"/>
        <w:jc w:val="center"/>
        <w:rPr>
          <w:rFonts w:hint="eastAsia" w:ascii="仿宋_GB2312" w:hAnsi="宋体" w:eastAsia="仿宋_GB2312" w:cs="宋体"/>
          <w:sz w:val="32"/>
          <w:szCs w:val="32"/>
          <w:lang w:val="en-US" w:eastAsia="zh-CN"/>
        </w:rPr>
      </w:pPr>
      <w:r>
        <w:drawing>
          <wp:inline distT="0" distB="0" distL="0" distR="0">
            <wp:extent cx="3333750" cy="3333750"/>
            <wp:effectExtent l="0" t="0" r="0" b="0"/>
            <wp:docPr id="1" name="图片0" descr="测试"/>
            <wp:cNvGraphicFramePr/>
            <a:graphic xmlns:a="http://schemas.openxmlformats.org/drawingml/2006/main">
              <a:graphicData uri="http://schemas.openxmlformats.org/drawingml/2006/picture">
                <pic:pic xmlns:pic="http://schemas.openxmlformats.org/drawingml/2006/picture">
                  <pic:nvPicPr>
                    <pic:cNvPr id="1" name="图片0" descr="测试"/>
                    <pic:cNvPicPr/>
                  </pic:nvPicPr>
                  <pic:blipFill>
                    <a:blip r:embed="rId6"/>
                    <a:stretch>
                      <a:fillRect/>
                    </a:stretch>
                  </pic:blipFill>
                  <pic:spPr>
                    <a:xfrm>
                      <a:off x="0" y="0"/>
                      <a:ext cx="3333750" cy="3333750"/>
                    </a:xfrm>
                    <a:prstGeom prst="rect">
                      <a:avLst/>
                    </a:prstGeom>
                  </pic:spPr>
                </pic:pic>
              </a:graphicData>
            </a:graphic>
          </wp:inline>
        </w:drawing>
      </w:r>
    </w:p>
    <w:p w14:paraId="36AC5B32">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（二）收入决算情况说明</w:t>
      </w:r>
    </w:p>
    <w:p w14:paraId="3A797B16">
      <w:pPr>
        <w:ind w:firstLine="640" w:firstLineChars="200"/>
        <w:rPr>
          <w:rFonts w:hint="eastAsia" w:ascii="仿宋" w:hAnsi="仿宋" w:eastAsia="仿宋" w:cs="仿宋"/>
          <w:sz w:val="32"/>
          <w:szCs w:val="32"/>
          <w:highlight w:val="none"/>
          <w:lang w:eastAsia="zh-CN"/>
        </w:rPr>
      </w:pPr>
      <w:r>
        <w:rPr>
          <w:rFonts w:hint="eastAsia" w:ascii="仿宋_GB2312" w:hAnsi="宋体" w:eastAsia="仿宋_GB2312" w:cs="宋体"/>
          <w:sz w:val="32"/>
          <w:szCs w:val="32"/>
          <w:lang w:eastAsia="zh-CN"/>
        </w:rPr>
        <w:t>2018年度收入合计</w:t>
      </w:r>
      <w:r>
        <w:rPr>
          <w:rFonts w:hint="eastAsia" w:ascii="仿宋_GB2312" w:hAnsi="宋体" w:eastAsia="仿宋_GB2312" w:cs="宋体"/>
          <w:sz w:val="32"/>
          <w:szCs w:val="32"/>
          <w:lang w:val="en-US" w:eastAsia="zh-CN"/>
        </w:rPr>
        <w:t>14,870.23</w:t>
      </w:r>
      <w:r>
        <w:rPr>
          <w:rFonts w:hint="eastAsia" w:ascii="仿宋_GB2312" w:hAnsi="宋体" w:eastAsia="仿宋_GB2312" w:cs="宋体"/>
          <w:sz w:val="32"/>
          <w:szCs w:val="32"/>
          <w:lang w:eastAsia="zh-CN"/>
        </w:rPr>
        <w:t>万元，其中：财政拨款收入</w:t>
      </w:r>
      <w:r>
        <w:rPr>
          <w:rFonts w:hint="eastAsia" w:ascii="仿宋_GB2312" w:hAnsi="宋体" w:eastAsia="仿宋_GB2312" w:cs="宋体"/>
          <w:sz w:val="32"/>
          <w:szCs w:val="32"/>
          <w:lang w:val="en-US" w:eastAsia="zh-CN"/>
        </w:rPr>
        <w:t>14,447.58</w:t>
      </w:r>
      <w:r>
        <w:rPr>
          <w:rFonts w:hint="eastAsia" w:ascii="仿宋_GB2312" w:hAnsi="宋体" w:eastAsia="仿宋_GB2312" w:cs="宋体"/>
          <w:sz w:val="32"/>
          <w:szCs w:val="32"/>
          <w:lang w:eastAsia="zh-CN"/>
        </w:rPr>
        <w:t>万元，占</w:t>
      </w:r>
      <w:r>
        <w:rPr>
          <w:rFonts w:hint="eastAsia" w:ascii="仿宋_GB2312" w:hAnsi="宋体" w:eastAsia="仿宋_GB2312" w:cs="宋体"/>
          <w:sz w:val="32"/>
          <w:szCs w:val="32"/>
          <w:lang w:val="en-US" w:eastAsia="zh-CN"/>
        </w:rPr>
        <w:t>97.1</w:t>
      </w:r>
      <w:bookmarkStart w:id="0" w:name="OLE_LINK1"/>
      <w:bookmarkEnd w:id="0"/>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lang w:eastAsia="zh-CN"/>
        </w:rPr>
        <w:t>；事业收入</w:t>
      </w:r>
      <w:r>
        <w:rPr>
          <w:rFonts w:hint="eastAsia" w:ascii="仿宋_GB2312" w:hAnsi="宋体" w:eastAsia="仿宋_GB2312" w:cs="宋体"/>
          <w:sz w:val="32"/>
          <w:szCs w:val="32"/>
          <w:lang w:val="en-US" w:eastAsia="zh-CN"/>
        </w:rPr>
        <w:t>400</w:t>
      </w:r>
      <w:r>
        <w:rPr>
          <w:rFonts w:hint="eastAsia" w:ascii="仿宋_GB2312" w:hAnsi="宋体" w:eastAsia="仿宋_GB2312" w:cs="宋体"/>
          <w:sz w:val="32"/>
          <w:szCs w:val="32"/>
          <w:lang w:eastAsia="zh-CN"/>
        </w:rPr>
        <w:t>万元，占</w:t>
      </w:r>
      <w:r>
        <w:rPr>
          <w:rFonts w:hint="eastAsia" w:ascii="仿宋_GB2312" w:hAnsi="宋体" w:eastAsia="仿宋_GB2312" w:cs="宋体"/>
          <w:sz w:val="32"/>
          <w:szCs w:val="32"/>
          <w:lang w:val="en-US" w:eastAsia="zh-CN"/>
        </w:rPr>
        <w:t>2.7%</w:t>
      </w:r>
      <w:r>
        <w:rPr>
          <w:rFonts w:hint="eastAsia" w:ascii="仿宋_GB2312" w:hAnsi="宋体" w:eastAsia="仿宋_GB2312" w:cs="宋体"/>
          <w:sz w:val="32"/>
          <w:szCs w:val="32"/>
          <w:lang w:eastAsia="zh-CN"/>
        </w:rPr>
        <w:t>；其他收入</w:t>
      </w:r>
      <w:r>
        <w:rPr>
          <w:rFonts w:hint="eastAsia" w:ascii="仿宋_GB2312" w:hAnsi="宋体" w:eastAsia="仿宋_GB2312" w:cs="宋体"/>
          <w:sz w:val="32"/>
          <w:szCs w:val="32"/>
          <w:lang w:val="en-US" w:eastAsia="zh-CN"/>
        </w:rPr>
        <w:t>22.65</w:t>
      </w:r>
      <w:r>
        <w:rPr>
          <w:rFonts w:hint="eastAsia" w:ascii="仿宋_GB2312" w:hAnsi="宋体" w:eastAsia="仿宋_GB2312" w:cs="宋体"/>
          <w:sz w:val="32"/>
          <w:szCs w:val="32"/>
          <w:lang w:eastAsia="zh-CN"/>
        </w:rPr>
        <w:t>万元，占</w:t>
      </w:r>
      <w:r>
        <w:rPr>
          <w:rFonts w:hint="eastAsia" w:ascii="仿宋_GB2312" w:hAnsi="宋体" w:eastAsia="仿宋_GB2312" w:cs="宋体"/>
          <w:sz w:val="32"/>
          <w:szCs w:val="32"/>
          <w:lang w:val="en-US" w:eastAsia="zh-CN"/>
        </w:rPr>
        <w:t>0.2%</w:t>
      </w:r>
      <w:r>
        <w:rPr>
          <w:rFonts w:hint="eastAsia" w:ascii="仿宋_GB2312" w:hAnsi="宋体" w:eastAsia="仿宋_GB2312" w:cs="宋体"/>
          <w:sz w:val="32"/>
          <w:szCs w:val="32"/>
          <w:lang w:eastAsia="zh-CN"/>
        </w:rPr>
        <w:t>，其他收入主要为收华南师范大学培训费、18年优秀生源奖等。</w:t>
      </w:r>
    </w:p>
    <w:p w14:paraId="5A106166">
      <w:pPr>
        <w:numPr>
          <w:ilvl w:val="0"/>
          <w:numId w:val="0"/>
        </w:numPr>
        <w:ind w:firstLine="630" w:firstLineChars="300"/>
        <w:jc w:val="center"/>
        <w:rPr>
          <w:rFonts w:hint="eastAsia" w:ascii="仿宋" w:hAnsi="仿宋" w:eastAsia="仿宋" w:cs="仿宋"/>
          <w:sz w:val="32"/>
          <w:szCs w:val="32"/>
          <w:lang w:eastAsia="zh-CN"/>
        </w:rPr>
      </w:pPr>
      <w:r>
        <w:drawing>
          <wp:inline distT="0" distB="0" distL="0" distR="0">
            <wp:extent cx="3333750" cy="3333750"/>
            <wp:effectExtent l="0" t="0" r="0" b="0"/>
            <wp:docPr id="2" name="图片1" descr="测试"/>
            <wp:cNvGraphicFramePr/>
            <a:graphic xmlns:a="http://schemas.openxmlformats.org/drawingml/2006/main">
              <a:graphicData uri="http://schemas.openxmlformats.org/drawingml/2006/picture">
                <pic:pic xmlns:pic="http://schemas.openxmlformats.org/drawingml/2006/picture">
                  <pic:nvPicPr>
                    <pic:cNvPr id="2" name="图片1" descr="测试"/>
                    <pic:cNvPicPr/>
                  </pic:nvPicPr>
                  <pic:blipFill>
                    <a:blip r:embed="rId7"/>
                    <a:stretch>
                      <a:fillRect/>
                    </a:stretch>
                  </pic:blipFill>
                  <pic:spPr>
                    <a:xfrm>
                      <a:off x="0" y="0"/>
                      <a:ext cx="3333750" cy="3333750"/>
                    </a:xfrm>
                    <a:prstGeom prst="rect">
                      <a:avLst/>
                    </a:prstGeom>
                  </pic:spPr>
                </pic:pic>
              </a:graphicData>
            </a:graphic>
          </wp:inline>
        </w:drawing>
      </w:r>
    </w:p>
    <w:p w14:paraId="16B19F2B">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（三）支出决算情况说明</w:t>
      </w:r>
    </w:p>
    <w:p w14:paraId="68995B38">
      <w:pPr>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2018</w:t>
      </w:r>
      <w:r>
        <w:rPr>
          <w:rFonts w:hint="eastAsia" w:ascii="仿宋_GB2312" w:hAnsi="宋体" w:eastAsia="仿宋_GB2312" w:cs="宋体"/>
          <w:sz w:val="32"/>
          <w:szCs w:val="32"/>
          <w:lang w:eastAsia="zh-CN"/>
        </w:rPr>
        <w:t>年度支出合计</w:t>
      </w:r>
      <w:r>
        <w:rPr>
          <w:rFonts w:hint="eastAsia" w:ascii="仿宋_GB2312" w:hAnsi="宋体" w:eastAsia="仿宋_GB2312" w:cs="宋体"/>
          <w:sz w:val="32"/>
          <w:szCs w:val="32"/>
          <w:lang w:val="en-US" w:eastAsia="zh-CN"/>
        </w:rPr>
        <w:t>19,499.83</w:t>
      </w:r>
      <w:r>
        <w:rPr>
          <w:rFonts w:hint="eastAsia" w:ascii="仿宋_GB2312" w:hAnsi="宋体" w:eastAsia="仿宋_GB2312" w:cs="宋体"/>
          <w:sz w:val="32"/>
          <w:szCs w:val="32"/>
          <w:lang w:eastAsia="zh-CN"/>
        </w:rPr>
        <w:t>万元，其中：基本支出</w:t>
      </w:r>
      <w:r>
        <w:rPr>
          <w:rFonts w:hint="eastAsia" w:ascii="仿宋_GB2312" w:hAnsi="宋体" w:eastAsia="仿宋_GB2312" w:cs="宋体"/>
          <w:sz w:val="32"/>
          <w:szCs w:val="32"/>
          <w:lang w:val="en-US" w:eastAsia="zh-CN"/>
        </w:rPr>
        <w:t>8,762.92</w:t>
      </w:r>
      <w:r>
        <w:rPr>
          <w:rFonts w:hint="eastAsia" w:ascii="仿宋_GB2312" w:hAnsi="宋体" w:eastAsia="仿宋_GB2312" w:cs="宋体"/>
          <w:sz w:val="32"/>
          <w:szCs w:val="32"/>
          <w:lang w:eastAsia="zh-CN"/>
        </w:rPr>
        <w:t>万元，占</w:t>
      </w:r>
      <w:r>
        <w:rPr>
          <w:rFonts w:hint="eastAsia" w:ascii="仿宋_GB2312" w:hAnsi="宋体" w:eastAsia="仿宋_GB2312" w:cs="宋体"/>
          <w:sz w:val="32"/>
          <w:szCs w:val="32"/>
          <w:lang w:val="en-US" w:eastAsia="zh-CN"/>
        </w:rPr>
        <w:t>44.9%</w:t>
      </w:r>
      <w:r>
        <w:rPr>
          <w:rFonts w:hint="eastAsia" w:ascii="仿宋_GB2312" w:hAnsi="宋体" w:eastAsia="仿宋_GB2312" w:cs="宋体"/>
          <w:sz w:val="32"/>
          <w:szCs w:val="32"/>
          <w:lang w:eastAsia="zh-CN"/>
        </w:rPr>
        <w:t>；项目支出</w:t>
      </w:r>
      <w:r>
        <w:rPr>
          <w:rFonts w:hint="eastAsia" w:ascii="仿宋_GB2312" w:hAnsi="宋体" w:eastAsia="仿宋_GB2312" w:cs="宋体"/>
          <w:sz w:val="32"/>
          <w:szCs w:val="32"/>
          <w:lang w:val="en-US" w:eastAsia="zh-CN"/>
        </w:rPr>
        <w:t>10,736.91</w:t>
      </w:r>
      <w:r>
        <w:rPr>
          <w:rFonts w:hint="eastAsia" w:ascii="仿宋_GB2312" w:hAnsi="宋体" w:eastAsia="仿宋_GB2312" w:cs="宋体"/>
          <w:sz w:val="32"/>
          <w:szCs w:val="32"/>
          <w:lang w:eastAsia="zh-CN"/>
        </w:rPr>
        <w:t>万元，占</w:t>
      </w:r>
      <w:r>
        <w:rPr>
          <w:rFonts w:hint="eastAsia" w:ascii="仿宋_GB2312" w:hAnsi="宋体" w:eastAsia="仿宋_GB2312" w:cs="宋体"/>
          <w:sz w:val="32"/>
          <w:szCs w:val="32"/>
          <w:lang w:val="en-US" w:eastAsia="zh-CN"/>
        </w:rPr>
        <w:t>55.1%</w:t>
      </w:r>
      <w:r>
        <w:rPr>
          <w:rFonts w:hint="eastAsia" w:ascii="仿宋_GB2312" w:hAnsi="宋体" w:eastAsia="仿宋_GB2312" w:cs="宋体"/>
          <w:sz w:val="32"/>
          <w:szCs w:val="32"/>
          <w:lang w:eastAsia="zh-CN"/>
        </w:rPr>
        <w:t>。</w:t>
      </w:r>
    </w:p>
    <w:p w14:paraId="6AA69FAB">
      <w:pPr>
        <w:ind w:firstLine="420" w:firstLineChars="200"/>
        <w:jc w:val="center"/>
        <w:rPr>
          <w:rFonts w:hint="eastAsia" w:ascii="仿宋_GB2312" w:hAnsi="宋体" w:eastAsia="仿宋_GB2312" w:cs="宋体"/>
          <w:sz w:val="32"/>
          <w:szCs w:val="32"/>
          <w:lang w:eastAsia="zh-CN"/>
        </w:rPr>
      </w:pPr>
      <w:r>
        <w:drawing>
          <wp:inline distT="0" distB="0" distL="0" distR="0">
            <wp:extent cx="3333750" cy="3333750"/>
            <wp:effectExtent l="0" t="0" r="0" b="0"/>
            <wp:docPr id="3" name="图片2" descr="测试"/>
            <wp:cNvGraphicFramePr/>
            <a:graphic xmlns:a="http://schemas.openxmlformats.org/drawingml/2006/main">
              <a:graphicData uri="http://schemas.openxmlformats.org/drawingml/2006/picture">
                <pic:pic xmlns:pic="http://schemas.openxmlformats.org/drawingml/2006/picture">
                  <pic:nvPicPr>
                    <pic:cNvPr id="3" name="图片2" descr="测试"/>
                    <pic:cNvPicPr/>
                  </pic:nvPicPr>
                  <pic:blipFill>
                    <a:blip r:embed="rId8"/>
                    <a:stretch>
                      <a:fillRect/>
                    </a:stretch>
                  </pic:blipFill>
                  <pic:spPr>
                    <a:xfrm>
                      <a:off x="0" y="0"/>
                      <a:ext cx="3333750" cy="3333750"/>
                    </a:xfrm>
                    <a:prstGeom prst="rect">
                      <a:avLst/>
                    </a:prstGeom>
                  </pic:spPr>
                </pic:pic>
              </a:graphicData>
            </a:graphic>
          </wp:inline>
        </w:drawing>
      </w:r>
    </w:p>
    <w:p w14:paraId="1DBE4DDB">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（四）财政拨款收入支出决算总体情况说明</w:t>
      </w:r>
    </w:p>
    <w:p w14:paraId="2DC6CF69">
      <w:pPr>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2018年度财政拨款收、支总计</w:t>
      </w:r>
      <w:r>
        <w:rPr>
          <w:rFonts w:hint="eastAsia" w:ascii="仿宋_GB2312" w:hAnsi="宋体" w:eastAsia="仿宋_GB2312" w:cs="宋体"/>
          <w:sz w:val="32"/>
          <w:szCs w:val="32"/>
          <w:lang w:val="en-US" w:eastAsia="zh-CN"/>
        </w:rPr>
        <w:t>14,512.36</w:t>
      </w:r>
      <w:r>
        <w:rPr>
          <w:rFonts w:hint="eastAsia" w:ascii="仿宋_GB2312" w:hAnsi="宋体" w:eastAsia="仿宋_GB2312" w:cs="宋体"/>
          <w:sz w:val="32"/>
          <w:szCs w:val="32"/>
          <w:lang w:eastAsia="zh-CN"/>
        </w:rPr>
        <w:t>万元。与2017年相比，财政拨款收、支总计各</w:t>
      </w:r>
      <w:r>
        <w:rPr>
          <w:rFonts w:hint="eastAsia" w:ascii="仿宋_GB2312" w:hAnsi="宋体" w:eastAsia="仿宋_GB2312" w:cs="宋体"/>
          <w:sz w:val="32"/>
          <w:szCs w:val="32"/>
          <w:lang w:val="en-US" w:eastAsia="zh-CN"/>
        </w:rPr>
        <w:t>增加862.35</w:t>
      </w:r>
      <w:r>
        <w:rPr>
          <w:rFonts w:hint="eastAsia" w:ascii="仿宋_GB2312" w:hAnsi="宋体" w:eastAsia="仿宋_GB2312" w:cs="宋体"/>
          <w:sz w:val="32"/>
          <w:szCs w:val="32"/>
          <w:lang w:eastAsia="zh-CN"/>
        </w:rPr>
        <w:t>万元，</w:t>
      </w:r>
      <w:r>
        <w:rPr>
          <w:rFonts w:hint="eastAsia" w:ascii="仿宋_GB2312" w:hAnsi="宋体" w:eastAsia="仿宋_GB2312" w:cs="宋体"/>
          <w:sz w:val="32"/>
          <w:szCs w:val="32"/>
          <w:lang w:val="en-US" w:eastAsia="zh-CN"/>
        </w:rPr>
        <w:t>增长6.3%</w:t>
      </w:r>
      <w:r>
        <w:rPr>
          <w:rFonts w:hint="eastAsia" w:ascii="仿宋_GB2312" w:hAnsi="宋体" w:eastAsia="仿宋_GB2312" w:cs="宋体"/>
          <w:sz w:val="32"/>
          <w:szCs w:val="32"/>
          <w:lang w:eastAsia="zh-CN"/>
        </w:rPr>
        <w:t>。主要是</w:t>
      </w:r>
      <w:r>
        <w:rPr>
          <w:rFonts w:hint="eastAsia" w:ascii="仿宋_GB2312" w:hAnsi="宋体" w:eastAsia="仿宋_GB2312" w:cs="宋体"/>
          <w:sz w:val="32"/>
          <w:szCs w:val="32"/>
          <w:lang w:val="en-US" w:eastAsia="zh-CN"/>
        </w:rPr>
        <w:t>扩班学生人数增加、教师增加</w:t>
      </w:r>
      <w:r>
        <w:rPr>
          <w:rFonts w:hint="eastAsia" w:ascii="仿宋_GB2312" w:hAnsi="宋体" w:eastAsia="仿宋_GB2312" w:cs="宋体"/>
          <w:sz w:val="32"/>
          <w:szCs w:val="32"/>
          <w:lang w:eastAsia="zh-CN"/>
        </w:rPr>
        <w:t>。</w:t>
      </w:r>
    </w:p>
    <w:p w14:paraId="5056A130">
      <w:pPr>
        <w:ind w:firstLine="420" w:firstLineChars="200"/>
        <w:jc w:val="center"/>
        <w:rPr>
          <w:rFonts w:hint="eastAsia" w:ascii="仿宋_GB2312" w:hAnsi="宋体" w:eastAsia="仿宋_GB2312" w:cs="宋体"/>
          <w:sz w:val="32"/>
          <w:szCs w:val="32"/>
          <w:lang w:val="en-US" w:eastAsia="zh-CN"/>
        </w:rPr>
      </w:pPr>
      <w:r>
        <w:drawing>
          <wp:inline distT="0" distB="0" distL="0" distR="0">
            <wp:extent cx="3333750" cy="3333750"/>
            <wp:effectExtent l="0" t="0" r="0" b="0"/>
            <wp:docPr id="4" name="图片3" descr="测试"/>
            <wp:cNvGraphicFramePr/>
            <a:graphic xmlns:a="http://schemas.openxmlformats.org/drawingml/2006/main">
              <a:graphicData uri="http://schemas.openxmlformats.org/drawingml/2006/picture">
                <pic:pic xmlns:pic="http://schemas.openxmlformats.org/drawingml/2006/picture">
                  <pic:nvPicPr>
                    <pic:cNvPr id="4" name="图片3" descr="测试"/>
                    <pic:cNvPicPr/>
                  </pic:nvPicPr>
                  <pic:blipFill>
                    <a:blip r:embed="rId9"/>
                    <a:stretch>
                      <a:fillRect/>
                    </a:stretch>
                  </pic:blipFill>
                  <pic:spPr>
                    <a:xfrm>
                      <a:off x="0" y="0"/>
                      <a:ext cx="3333750" cy="3333750"/>
                    </a:xfrm>
                    <a:prstGeom prst="rect">
                      <a:avLst/>
                    </a:prstGeom>
                  </pic:spPr>
                </pic:pic>
              </a:graphicData>
            </a:graphic>
          </wp:inline>
        </w:drawing>
      </w:r>
    </w:p>
    <w:p w14:paraId="01BF9BD2">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（五）一般公共预算财政拨款支出决算情况说明</w:t>
      </w:r>
    </w:p>
    <w:p w14:paraId="45A2EA0E">
      <w:pPr>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lang w:eastAsia="zh-CN"/>
        </w:rPr>
        <w:t xml:space="preserve">一般公共预算财政拨款支出决算总体情况。 </w:t>
      </w:r>
    </w:p>
    <w:p w14:paraId="640036D0">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2018年度一般公共预算财政拨款支出14,307.57万元，占本年支出合计的98.6%。与2017年相比，增加744.89万元，增长5.5%。主要是</w:t>
      </w:r>
      <w:r>
        <w:rPr>
          <w:rFonts w:hint="eastAsia" w:ascii="仿宋_GB2312" w:hAnsi="宋体" w:eastAsia="仿宋_GB2312" w:cs="宋体"/>
          <w:color w:val="auto"/>
          <w:sz w:val="32"/>
          <w:szCs w:val="32"/>
          <w:lang w:val="en-US" w:eastAsia="zh-CN"/>
        </w:rPr>
        <w:t>扩班学生人数增加、教师增加</w:t>
      </w:r>
      <w:r>
        <w:rPr>
          <w:rFonts w:hint="eastAsia" w:ascii="仿宋_GB2312" w:hAnsi="宋体" w:eastAsia="仿宋_GB2312" w:cs="宋体"/>
          <w:sz w:val="32"/>
          <w:szCs w:val="32"/>
          <w:lang w:val="en-US" w:eastAsia="zh-CN"/>
        </w:rPr>
        <w:t>。</w:t>
      </w:r>
    </w:p>
    <w:p w14:paraId="241904AD">
      <w:pPr>
        <w:ind w:firstLine="420" w:firstLineChars="200"/>
        <w:jc w:val="center"/>
        <w:rPr>
          <w:rFonts w:hint="eastAsia" w:ascii="仿宋_GB2312" w:hAnsi="宋体" w:eastAsia="仿宋_GB2312" w:cs="宋体"/>
          <w:sz w:val="32"/>
          <w:szCs w:val="32"/>
          <w:lang w:val="en-US" w:eastAsia="zh-CN"/>
        </w:rPr>
      </w:pPr>
      <w:r>
        <w:drawing>
          <wp:inline distT="0" distB="0" distL="0" distR="0">
            <wp:extent cx="3333750" cy="3333750"/>
            <wp:effectExtent l="0" t="0" r="0" b="0"/>
            <wp:docPr id="6" name="图片4" descr="测试"/>
            <wp:cNvGraphicFramePr/>
            <a:graphic xmlns:a="http://schemas.openxmlformats.org/drawingml/2006/main">
              <a:graphicData uri="http://schemas.openxmlformats.org/drawingml/2006/picture">
                <pic:pic xmlns:pic="http://schemas.openxmlformats.org/drawingml/2006/picture">
                  <pic:nvPicPr>
                    <pic:cNvPr id="6" name="图片4" descr="测试"/>
                    <pic:cNvPicPr/>
                  </pic:nvPicPr>
                  <pic:blipFill>
                    <a:blip r:embed="rId10"/>
                    <a:stretch>
                      <a:fillRect/>
                    </a:stretch>
                  </pic:blipFill>
                  <pic:spPr>
                    <a:xfrm>
                      <a:off x="0" y="0"/>
                      <a:ext cx="3333750" cy="3333750"/>
                    </a:xfrm>
                    <a:prstGeom prst="rect">
                      <a:avLst/>
                    </a:prstGeom>
                  </pic:spPr>
                </pic:pic>
              </a:graphicData>
            </a:graphic>
          </wp:inline>
        </w:drawing>
      </w:r>
    </w:p>
    <w:p w14:paraId="6398E9B8">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2.一般公共预算财政拨款支出决算结构情况。 </w:t>
      </w:r>
    </w:p>
    <w:p w14:paraId="2F7B197B">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2018年度一般公共预算财政拨款支出14,307.57万元，主要用于以下方面：教育（类）支出10,858.92万元，占75.9%；社会保障和就业（类）支出1,605.22万元，占11.2%；医疗卫生与计划生育（类）支出113.49万元，占0.8%；住房保障（类）支出1,729.94万元，占12.1%。</w:t>
      </w:r>
    </w:p>
    <w:p w14:paraId="7F574CED">
      <w:pPr>
        <w:ind w:firstLine="420" w:firstLineChars="200"/>
        <w:jc w:val="center"/>
        <w:rPr>
          <w:rFonts w:hint="eastAsia" w:ascii="仿宋_GB2312" w:hAnsi="宋体" w:eastAsia="仿宋_GB2312" w:cs="宋体"/>
          <w:sz w:val="32"/>
          <w:szCs w:val="32"/>
          <w:lang w:val="en-US" w:eastAsia="zh-CN"/>
        </w:rPr>
      </w:pPr>
      <w:r>
        <w:drawing>
          <wp:inline distT="0" distB="0" distL="0" distR="0">
            <wp:extent cx="3333750" cy="3333750"/>
            <wp:effectExtent l="0" t="0" r="0" b="0"/>
            <wp:docPr id="7" name="图片5" descr="测试"/>
            <wp:cNvGraphicFramePr/>
            <a:graphic xmlns:a="http://schemas.openxmlformats.org/drawingml/2006/main">
              <a:graphicData uri="http://schemas.openxmlformats.org/drawingml/2006/picture">
                <pic:pic xmlns:pic="http://schemas.openxmlformats.org/drawingml/2006/picture">
                  <pic:nvPicPr>
                    <pic:cNvPr id="7" name="图片5" descr="测试"/>
                    <pic:cNvPicPr/>
                  </pic:nvPicPr>
                  <pic:blipFill>
                    <a:blip r:embed="rId11"/>
                    <a:stretch>
                      <a:fillRect/>
                    </a:stretch>
                  </pic:blipFill>
                  <pic:spPr>
                    <a:xfrm>
                      <a:off x="0" y="0"/>
                      <a:ext cx="3333750" cy="3333750"/>
                    </a:xfrm>
                    <a:prstGeom prst="rect">
                      <a:avLst/>
                    </a:prstGeom>
                  </pic:spPr>
                </pic:pic>
              </a:graphicData>
            </a:graphic>
          </wp:inline>
        </w:drawing>
      </w:r>
    </w:p>
    <w:p w14:paraId="1E09A48E">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3.一般公共预算财政拨款支出决算具体情况。 </w:t>
      </w:r>
    </w:p>
    <w:p w14:paraId="57AF68E7">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2018年度一般公共预算财政拨款支出年初预算为13,755.64万元，支出决算为14,307.57万元，完成年初预算的104%。其中：</w:t>
      </w:r>
    </w:p>
    <w:p w14:paraId="0B927E7F">
      <w:pPr>
        <w:numPr>
          <w:ilvl w:val="0"/>
          <w:numId w:val="2"/>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教育支出（类）教育管理事务（款）  </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①一般行政管理事务（项）：年初预算为0万元，支出决算为41.9万元，决算数大于预算数的主要原因是公共事业高层次人才引进资助经费增加。</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②其他教育管理事务支出（项）：年初预算为0万元，支出决算为107.64万元，决算数大于预算数的主要原因是中高考工作，龙华区中小学特色学校教育经费，2017、2018年公民办普通高中结对帮扶经费增加。</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（2）教育支出（类）普通教育（款）</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①初中教育（项）：年初预算为419.9万元，支出决算为378.47万元，完成年初预算的90.1%。决算数小于预算数的主要原因是生均拨款项目经费减少。</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（3）教育支出（类）普通教育（款）</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①高中教育（项）：年初预算为8,933.93万元，支出决算为8,894.75万元，完成年初预算的99.6%。决算数小于预算数的主要原因是生均拨款项目经费减少。</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（4）教育支出（类）普通教育（款）</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①其他普通教育支出（项）：年初预算为0万元，支出决算为14.25万元，决算数大于预算数的主要原因是教育系统工作人员死亡抚恤金和丧葬费经费增加。</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（5）教育支出（类）教育费附加安排的支出（款）</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其他教育费附加安排的支出（项）：年初预算为1,197.2万元，支出决算为1,159万元，完成年初预算的96.8%。决算数小于预算数的主要原因是生均拨款项目经费减少。</w:t>
      </w:r>
    </w:p>
    <w:p w14:paraId="0AB86389">
      <w:pPr>
        <w:numPr>
          <w:ilvl w:val="0"/>
          <w:numId w:val="0"/>
        </w:numPr>
        <w:ind w:firstLine="320" w:firstLineChars="1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（6）教育支出（类）其他教育支出（款）</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其他教育支出（项）：年初预算为0万元，支出决算为262.91万元，决算数大于预算数的主要原因是购买教育服务项目经费增加。</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xml:space="preserve">
（7）社会保障和就业支出（类）行政事业单位离退休（款）  </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①事业单位离退休（项）：年初预算为664.67万元，支出决算为537.75万元，完成年初预算的80.9%。决算数小于预算数的主要原因是基本医疗保险，退休经费，离退休综合定额经费减少。</w:t>
      </w:r>
    </w:p>
    <w:p w14:paraId="3E9DC71E">
      <w:pPr>
        <w:numPr>
          <w:ilvl w:val="0"/>
          <w:numId w:val="0"/>
        </w:numPr>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②机关事业单位基本养老保险缴费支出（项）：年初预算为764.17万元，支出决算为754.93万元，完成年初预算的98.8%。</w:t>
      </w:r>
    </w:p>
    <w:p w14:paraId="405CCA14">
      <w:pPr>
        <w:numPr>
          <w:ilvl w:val="0"/>
          <w:numId w:val="0"/>
        </w:numPr>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③机关事业单位职业年金缴费支出（项）：年初预算为308.75万元，支出决算为270.05万元，完成年初预算的87.5%。</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（8）社会保障和就业支出（类）抚恤（款）</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死亡抚恤（项）：年初预算为0万元，支出决算为42.49万元，决算数大于预算数的主要原因是机关事业单位工作人员死亡抚恤金和丧葬费经费增加。</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xml:space="preserve">
（9）医疗卫生与计划生育支出（类）计划生育事务（款）  </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其他计划生育事务支出（项）：年初预算为137万元，支出决算为113.49万元，完成年初预算的82.8%。决算数小于预算数的主要原因是计划生育考核经费减少。</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xml:space="preserve">
（10）住房保障支出（类）住房改革支出（款）  </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①住房公积金（项）：年初预算为668.1万元，支出决算为776.56万元，完成年初预算的116.2%。</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②购房补贴（项）：年初预算为661.92万元，支出决算为953.38万元，完成年初预算的144%。</w:t>
      </w:r>
    </w:p>
    <w:p w14:paraId="424B83DE">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（六）一般公共预算财政拨款基本支出决算情况说明</w:t>
      </w:r>
    </w:p>
    <w:p w14:paraId="5B8CB86A">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2018年度一般公共预算财政拨款基本支出8,762.92万元，其中：人员经费8,762.92万元，主要包括：基本工资、津贴补贴、奖金、绩效工资、机关事业单位基本养老保险缴费、职业年金缴费、其他社会保障缴费、退休费、住房公积金、其他对个人和家庭的补助支出等；我单位无公用经费支出。</w:t>
      </w:r>
    </w:p>
    <w:p w14:paraId="2C672788">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（七）一般公共预算财政拨款“三公”经费支出决算情况说明</w:t>
      </w:r>
    </w:p>
    <w:p w14:paraId="5CBA79B2">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1.“三公”经费财政拨款支出决算总体情况说明。 </w:t>
      </w:r>
    </w:p>
    <w:p w14:paraId="608DDC66">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2018年度“三公”经费财政拨款支出预算为20万元，支出决算为19.99万元。</w:t>
      </w:r>
      <w:r>
        <w:rPr>
          <w:rFonts w:hint="eastAsia" w:ascii="仿宋_GB2312" w:hAnsi="宋体" w:eastAsia="仿宋_GB2312" w:cs="宋体"/>
          <w:color w:val="auto"/>
          <w:sz w:val="32"/>
          <w:szCs w:val="32"/>
          <w:lang w:val="en-US" w:eastAsia="zh-CN"/>
        </w:rPr>
        <w:t>较2017年度决算数对比增加0.01万元，主要是因为公务用车运行维护支出增加。</w:t>
      </w:r>
    </w:p>
    <w:p w14:paraId="025258EA">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2.“三公”经费财政拨款支出决算具体情况说明。 </w:t>
      </w:r>
    </w:p>
    <w:p w14:paraId="68F5DEBB">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2018年度“三公”经费财政拨款支出决算中，我单位无因公出国（境）费，公务接待费；公务用车购置及运行费支出决算19.99万元，占100%。具体情况如下：</w:t>
      </w:r>
    </w:p>
    <w:p w14:paraId="6D09CFE8">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（1）公务用车购置及运行费年初预算20万元，支出决算为19.99万元，完成年初预算的100%。其中：</w:t>
      </w:r>
    </w:p>
    <w:p w14:paraId="33586E90">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公务用车运行支出19.99万元。主要是按规定保留的公务用车的燃料费、维修费、过桥过路费、保险费等支出；截至2018年12月31日，单位开支财政拨款的公务用车保有量为5辆。</w:t>
      </w:r>
    </w:p>
    <w:p w14:paraId="2663B820">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公务用车购置支出0万元。</w:t>
      </w:r>
    </w:p>
    <w:p w14:paraId="1C36C4EC">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（八）政府性基金预算财政拨款收入支出决算情况说明</w:t>
      </w:r>
    </w:p>
    <w:p w14:paraId="662FC3DB">
      <w:pPr>
        <w:numPr>
          <w:ilvl w:val="0"/>
          <w:numId w:val="0"/>
        </w:numPr>
        <w:ind w:firstLine="640" w:firstLineChars="200"/>
        <w:rPr>
          <w:rFonts w:hint="eastAsia" w:ascii="仿宋_GB2312" w:hAnsi="宋体" w:eastAsia="仿宋_GB2312" w:cs="宋体"/>
          <w:color w:val="auto"/>
          <w:sz w:val="32"/>
          <w:szCs w:val="32"/>
          <w:highlight w:val="none"/>
          <w:lang w:val="en-US" w:eastAsia="zh-CN"/>
        </w:rPr>
      </w:pPr>
      <w:r>
        <w:rPr>
          <w:rFonts w:hint="eastAsia" w:ascii="仿宋_GB2312" w:hAnsi="宋体" w:eastAsia="仿宋_GB2312" w:cs="宋体"/>
          <w:sz w:val="32"/>
          <w:szCs w:val="32"/>
          <w:lang w:val="en-US" w:eastAsia="zh-CN"/>
        </w:rPr>
        <w:t>2018年度政府性基金预算财政拨款支出22.06万元，占支出合计的0.2%。与2017年相比，减少0.49万元，下降2.2%。</w:t>
      </w:r>
      <w:r>
        <w:rPr>
          <w:rFonts w:hint="eastAsia" w:ascii="仿宋_GB2312" w:hAnsi="宋体" w:eastAsia="仿宋_GB2312" w:cs="宋体"/>
          <w:color w:val="auto"/>
          <w:sz w:val="32"/>
          <w:szCs w:val="32"/>
          <w:highlight w:val="none"/>
          <w:lang w:val="en-US" w:eastAsia="zh-CN"/>
        </w:rPr>
        <w:t>主要是深文体旅[2018]65号下达2018年市级体育彩票公益金补助资金减少。</w:t>
      </w:r>
    </w:p>
    <w:p w14:paraId="5CC9BA3E">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（九）预算绩效目标编报及绩效评价开展情况说明</w:t>
      </w:r>
    </w:p>
    <w:p w14:paraId="0D87BE4C">
      <w:pPr>
        <w:numPr>
          <w:ilvl w:val="0"/>
          <w:numId w:val="0"/>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1.2019年绩效目标编报情况</w:t>
      </w:r>
    </w:p>
    <w:p w14:paraId="7040C6E1">
      <w:pPr>
        <w:numPr>
          <w:ilvl w:val="0"/>
          <w:numId w:val="0"/>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根据财政预算绩效管理要求，我校2019年将初中教学管理费、学科培训（初中）、特色教育经费（高中）、高中教学管理费（高中）共4个项目纳入部门预算绩效管理并编制预算绩效目标，涉及一般公共预算当年拨款384万元。具体绩效目标编报情况如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62"/>
        <w:gridCol w:w="887"/>
        <w:gridCol w:w="1622"/>
        <w:gridCol w:w="802"/>
        <w:gridCol w:w="2234"/>
        <w:gridCol w:w="2229"/>
      </w:tblGrid>
      <w:tr w14:paraId="46A6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trPr>
        <w:tc>
          <w:tcPr>
            <w:tcW w:w="0" w:type="auto"/>
            <w:gridSpan w:val="6"/>
            <w:shd w:val="clear" w:color="auto" w:fill="auto"/>
            <w:vAlign w:val="center"/>
          </w:tcPr>
          <w:p w14:paraId="2B3CFECB">
            <w:pPr>
              <w:widowControl/>
              <w:jc w:val="center"/>
              <w:textAlignment w:val="center"/>
              <w:rPr>
                <w:rFonts w:hint="eastAsia" w:ascii="仿宋_GB2312" w:hAnsi="仿宋_GB2312" w:eastAsia="仿宋_GB2312" w:cs="仿宋_GB2312"/>
                <w:b/>
                <w:sz w:val="32"/>
                <w:szCs w:val="32"/>
              </w:rPr>
            </w:pPr>
            <w:r>
              <w:rPr>
                <w:rFonts w:hint="eastAsia" w:ascii="仿宋_GB2312" w:hAnsi="仿宋_GB2312" w:eastAsia="仿宋_GB2312" w:cs="仿宋_GB2312"/>
                <w:b/>
                <w:bCs/>
                <w:sz w:val="36"/>
                <w:szCs w:val="36"/>
                <w:shd w:val="clear" w:color="auto" w:fill="FFFFFF"/>
              </w:rPr>
              <w:t xml:space="preserve">项目支出绩效目标申报表 </w:t>
            </w:r>
          </w:p>
        </w:tc>
      </w:tr>
      <w:tr w14:paraId="0A55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gridSpan w:val="6"/>
            <w:shd w:val="clear" w:color="auto" w:fill="auto"/>
            <w:vAlign w:val="center"/>
          </w:tcPr>
          <w:p w14:paraId="07A4CD09">
            <w:pPr>
              <w:widowControl/>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sz w:val="24"/>
              </w:rPr>
              <w:t>（2019年度）</w:t>
            </w:r>
          </w:p>
        </w:tc>
      </w:tr>
      <w:tr w14:paraId="4BFA8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4" w:hRule="atLeast"/>
        </w:trPr>
        <w:tc>
          <w:tcPr>
            <w:tcW w:w="0" w:type="auto"/>
            <w:shd w:val="clear" w:color="auto" w:fill="auto"/>
            <w:vAlign w:val="center"/>
          </w:tcPr>
          <w:p w14:paraId="0F9AA8B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项目名称</w:t>
            </w:r>
          </w:p>
        </w:tc>
        <w:tc>
          <w:tcPr>
            <w:tcW w:w="0" w:type="auto"/>
            <w:shd w:val="clear" w:color="auto" w:fill="auto"/>
            <w:vAlign w:val="center"/>
          </w:tcPr>
          <w:p w14:paraId="1BE0EBB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特色教育经费（高中）</w:t>
            </w:r>
          </w:p>
        </w:tc>
        <w:tc>
          <w:tcPr>
            <w:tcW w:w="0" w:type="auto"/>
            <w:shd w:val="clear" w:color="auto" w:fill="auto"/>
            <w:vAlign w:val="center"/>
          </w:tcPr>
          <w:p w14:paraId="1483A7F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支出领域</w:t>
            </w:r>
          </w:p>
        </w:tc>
        <w:tc>
          <w:tcPr>
            <w:tcW w:w="0" w:type="auto"/>
            <w:gridSpan w:val="3"/>
            <w:shd w:val="clear" w:color="auto" w:fill="auto"/>
            <w:vAlign w:val="center"/>
          </w:tcPr>
          <w:p w14:paraId="201B884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机构运转类</w:t>
            </w:r>
          </w:p>
        </w:tc>
      </w:tr>
      <w:tr w14:paraId="55A65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8" w:hRule="atLeast"/>
        </w:trPr>
        <w:tc>
          <w:tcPr>
            <w:tcW w:w="0" w:type="auto"/>
            <w:shd w:val="clear" w:color="auto" w:fill="auto"/>
            <w:vAlign w:val="center"/>
          </w:tcPr>
          <w:p w14:paraId="44E577B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项目主管部门</w:t>
            </w:r>
          </w:p>
        </w:tc>
        <w:tc>
          <w:tcPr>
            <w:tcW w:w="0" w:type="auto"/>
            <w:shd w:val="clear" w:color="auto" w:fill="auto"/>
            <w:vAlign w:val="center"/>
          </w:tcPr>
          <w:p w14:paraId="3EC9F04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深圳市龙华区教育局</w:t>
            </w:r>
          </w:p>
        </w:tc>
        <w:tc>
          <w:tcPr>
            <w:tcW w:w="0" w:type="auto"/>
            <w:shd w:val="clear" w:color="auto" w:fill="auto"/>
            <w:vAlign w:val="center"/>
          </w:tcPr>
          <w:p w14:paraId="2294D54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项目类别</w:t>
            </w:r>
          </w:p>
        </w:tc>
        <w:tc>
          <w:tcPr>
            <w:tcW w:w="0" w:type="auto"/>
            <w:gridSpan w:val="3"/>
            <w:shd w:val="clear" w:color="auto" w:fill="auto"/>
            <w:vAlign w:val="center"/>
          </w:tcPr>
          <w:p w14:paraId="6CAD3E5F">
            <w:pPr>
              <w:widowControl/>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部门预算一般性项目</w:t>
            </w:r>
          </w:p>
        </w:tc>
      </w:tr>
      <w:tr w14:paraId="61F0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trPr>
        <w:tc>
          <w:tcPr>
            <w:tcW w:w="0" w:type="auto"/>
            <w:shd w:val="clear" w:color="auto" w:fill="auto"/>
            <w:vAlign w:val="center"/>
          </w:tcPr>
          <w:p w14:paraId="1E7FE39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项目实施单位</w:t>
            </w:r>
          </w:p>
        </w:tc>
        <w:tc>
          <w:tcPr>
            <w:tcW w:w="0" w:type="auto"/>
            <w:shd w:val="clear" w:color="auto" w:fill="auto"/>
            <w:vAlign w:val="center"/>
          </w:tcPr>
          <w:p w14:paraId="7803F76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深圳市观澜中学</w:t>
            </w:r>
          </w:p>
        </w:tc>
        <w:tc>
          <w:tcPr>
            <w:tcW w:w="0" w:type="auto"/>
            <w:shd w:val="clear" w:color="auto" w:fill="auto"/>
            <w:vAlign w:val="center"/>
          </w:tcPr>
          <w:p w14:paraId="0F2D44C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项目联系人</w:t>
            </w:r>
          </w:p>
        </w:tc>
        <w:tc>
          <w:tcPr>
            <w:tcW w:w="0" w:type="auto"/>
            <w:shd w:val="clear" w:color="auto" w:fill="auto"/>
            <w:vAlign w:val="center"/>
          </w:tcPr>
          <w:p w14:paraId="56958863">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1AC1E41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联系电话</w:t>
            </w:r>
          </w:p>
        </w:tc>
        <w:tc>
          <w:tcPr>
            <w:tcW w:w="0" w:type="auto"/>
            <w:shd w:val="clear" w:color="auto" w:fill="auto"/>
            <w:vAlign w:val="center"/>
          </w:tcPr>
          <w:p w14:paraId="5C724476">
            <w:pPr>
              <w:widowControl/>
              <w:jc w:val="left"/>
              <w:textAlignment w:val="center"/>
              <w:rPr>
                <w:rFonts w:hint="eastAsia" w:ascii="仿宋_GB2312" w:hAnsi="仿宋_GB2312" w:eastAsia="仿宋_GB2312" w:cs="仿宋_GB2312"/>
                <w:sz w:val="20"/>
                <w:szCs w:val="20"/>
              </w:rPr>
            </w:pPr>
          </w:p>
        </w:tc>
      </w:tr>
      <w:tr w14:paraId="56B8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5" w:hRule="atLeast"/>
        </w:trPr>
        <w:tc>
          <w:tcPr>
            <w:tcW w:w="0" w:type="auto"/>
            <w:shd w:val="clear" w:color="auto" w:fill="auto"/>
            <w:vAlign w:val="center"/>
          </w:tcPr>
          <w:p w14:paraId="4A8E2AF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项目资金</w:t>
            </w:r>
          </w:p>
        </w:tc>
        <w:tc>
          <w:tcPr>
            <w:tcW w:w="0" w:type="auto"/>
            <w:shd w:val="clear" w:color="auto" w:fill="auto"/>
            <w:vAlign w:val="center"/>
          </w:tcPr>
          <w:p w14:paraId="4365E60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30</w:t>
            </w:r>
          </w:p>
        </w:tc>
        <w:tc>
          <w:tcPr>
            <w:tcW w:w="0" w:type="auto"/>
            <w:shd w:val="clear" w:color="auto" w:fill="auto"/>
            <w:vAlign w:val="center"/>
          </w:tcPr>
          <w:p w14:paraId="6B750BE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其中：财政拨款</w:t>
            </w:r>
          </w:p>
        </w:tc>
        <w:tc>
          <w:tcPr>
            <w:tcW w:w="0" w:type="auto"/>
            <w:shd w:val="clear" w:color="auto" w:fill="auto"/>
            <w:vAlign w:val="center"/>
          </w:tcPr>
          <w:p w14:paraId="13E0E31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30</w:t>
            </w:r>
          </w:p>
        </w:tc>
        <w:tc>
          <w:tcPr>
            <w:tcW w:w="0" w:type="auto"/>
            <w:shd w:val="clear" w:color="auto" w:fill="auto"/>
            <w:vAlign w:val="center"/>
          </w:tcPr>
          <w:p w14:paraId="7505C7F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其他资金</w:t>
            </w:r>
          </w:p>
        </w:tc>
        <w:tc>
          <w:tcPr>
            <w:tcW w:w="0" w:type="auto"/>
            <w:shd w:val="clear" w:color="auto" w:fill="auto"/>
            <w:vAlign w:val="center"/>
          </w:tcPr>
          <w:p w14:paraId="7A65C49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0</w:t>
            </w:r>
          </w:p>
        </w:tc>
      </w:tr>
      <w:tr w14:paraId="2530E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6" w:hRule="atLeast"/>
        </w:trPr>
        <w:tc>
          <w:tcPr>
            <w:tcW w:w="0" w:type="auto"/>
            <w:shd w:val="clear" w:color="auto" w:fill="auto"/>
            <w:vAlign w:val="center"/>
          </w:tcPr>
          <w:p w14:paraId="641709B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项目概况</w:t>
            </w:r>
          </w:p>
        </w:tc>
        <w:tc>
          <w:tcPr>
            <w:tcW w:w="0" w:type="auto"/>
            <w:gridSpan w:val="5"/>
            <w:shd w:val="clear" w:color="auto" w:fill="auto"/>
            <w:vAlign w:val="center"/>
          </w:tcPr>
          <w:p w14:paraId="68B81C6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根据学校教育教学工作需要,为全面提升学生综合素质培养新世纪国际化人才,为全校2000多名学生服务,开展六项特色项目专项教育活动,设置该项经费。</w:t>
            </w:r>
          </w:p>
        </w:tc>
      </w:tr>
      <w:tr w14:paraId="1B63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99" w:hRule="atLeast"/>
        </w:trPr>
        <w:tc>
          <w:tcPr>
            <w:tcW w:w="0" w:type="auto"/>
            <w:vMerge w:val="restart"/>
            <w:shd w:val="clear" w:color="auto" w:fill="auto"/>
            <w:vAlign w:val="center"/>
          </w:tcPr>
          <w:p w14:paraId="310D5193">
            <w:pPr>
              <w:widowControl/>
              <w:jc w:val="center"/>
              <w:textAlignment w:val="center"/>
              <w:rPr>
                <w:rFonts w:hint="eastAsia" w:ascii="仿宋_GB2312" w:hAnsi="仿宋_GB2312" w:eastAsia="仿宋_GB2312" w:cs="仿宋_GB2312"/>
                <w:b/>
                <w:sz w:val="20"/>
                <w:szCs w:val="20"/>
              </w:rPr>
            </w:pPr>
          </w:p>
          <w:p w14:paraId="62E89662">
            <w:pPr>
              <w:jc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项目立项情况</w:t>
            </w:r>
          </w:p>
        </w:tc>
        <w:tc>
          <w:tcPr>
            <w:tcW w:w="0" w:type="auto"/>
            <w:shd w:val="clear" w:color="auto" w:fill="auto"/>
            <w:vAlign w:val="center"/>
          </w:tcPr>
          <w:p w14:paraId="06502448">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项目设立的依据</w:t>
            </w:r>
          </w:p>
        </w:tc>
        <w:tc>
          <w:tcPr>
            <w:tcW w:w="0" w:type="auto"/>
            <w:gridSpan w:val="4"/>
            <w:shd w:val="clear" w:color="auto" w:fill="auto"/>
            <w:vAlign w:val="center"/>
          </w:tcPr>
          <w:p w14:paraId="6C26A9C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《国家中长期教育改革和发展规划纲要(2010-2020年)》和省、市、区的发展规划，《中华人民共和国义务教育法》</w:t>
            </w:r>
          </w:p>
        </w:tc>
      </w:tr>
      <w:tr w14:paraId="7E964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0" w:hRule="atLeast"/>
        </w:trPr>
        <w:tc>
          <w:tcPr>
            <w:tcW w:w="0" w:type="auto"/>
            <w:vMerge w:val="continue"/>
            <w:shd w:val="clear" w:color="auto" w:fill="auto"/>
            <w:vAlign w:val="center"/>
          </w:tcPr>
          <w:p w14:paraId="567E38FE">
            <w:pPr>
              <w:widowControl/>
              <w:jc w:val="center"/>
              <w:textAlignment w:val="center"/>
              <w:rPr>
                <w:rFonts w:hint="eastAsia" w:ascii="仿宋_GB2312" w:hAnsi="仿宋_GB2312" w:eastAsia="仿宋_GB2312" w:cs="仿宋_GB2312"/>
                <w:b/>
                <w:sz w:val="20"/>
                <w:szCs w:val="20"/>
              </w:rPr>
            </w:pPr>
          </w:p>
        </w:tc>
        <w:tc>
          <w:tcPr>
            <w:tcW w:w="0" w:type="auto"/>
            <w:shd w:val="clear" w:color="auto" w:fill="auto"/>
            <w:vAlign w:val="center"/>
          </w:tcPr>
          <w:p w14:paraId="2A473C41">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项目申报的必要性</w:t>
            </w:r>
          </w:p>
        </w:tc>
        <w:tc>
          <w:tcPr>
            <w:tcW w:w="0" w:type="auto"/>
            <w:gridSpan w:val="4"/>
            <w:shd w:val="clear" w:color="auto" w:fill="auto"/>
            <w:vAlign w:val="center"/>
          </w:tcPr>
          <w:p w14:paraId="16C9429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具有“德美行美、文美言美、智美理美、体美健美、艺美质美”的学生就是至美学生，我们所有的做法就是为了培养这样美的学生，使之全面、个性、自主发展，达到教育的目的。进一步挖掘并发展学校教育特色资源，增强办学特色的独特性、优质性和普惠性。所以制定此项专项教育基金</w:t>
            </w:r>
          </w:p>
        </w:tc>
      </w:tr>
      <w:tr w14:paraId="512F3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2" w:hRule="atLeast"/>
        </w:trPr>
        <w:tc>
          <w:tcPr>
            <w:tcW w:w="0" w:type="auto"/>
            <w:vMerge w:val="continue"/>
            <w:shd w:val="clear" w:color="auto" w:fill="auto"/>
            <w:vAlign w:val="center"/>
          </w:tcPr>
          <w:p w14:paraId="4D8490E1">
            <w:pPr>
              <w:widowControl/>
              <w:jc w:val="center"/>
              <w:textAlignment w:val="center"/>
              <w:rPr>
                <w:rFonts w:hint="eastAsia" w:ascii="仿宋_GB2312" w:hAnsi="仿宋_GB2312" w:eastAsia="仿宋_GB2312" w:cs="仿宋_GB2312"/>
                <w:b/>
                <w:sz w:val="20"/>
                <w:szCs w:val="20"/>
              </w:rPr>
            </w:pPr>
          </w:p>
        </w:tc>
        <w:tc>
          <w:tcPr>
            <w:tcW w:w="0" w:type="auto"/>
            <w:shd w:val="clear" w:color="auto" w:fill="auto"/>
            <w:vAlign w:val="center"/>
          </w:tcPr>
          <w:p w14:paraId="78DFC7DA">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项目申报的可行性</w:t>
            </w:r>
          </w:p>
        </w:tc>
        <w:tc>
          <w:tcPr>
            <w:tcW w:w="0" w:type="auto"/>
            <w:gridSpan w:val="4"/>
            <w:shd w:val="clear" w:color="auto" w:fill="auto"/>
            <w:vAlign w:val="center"/>
          </w:tcPr>
          <w:p w14:paraId="7EDBAE0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我校地理位置优厚，学校设施设备完善，有专门的社团活动场地，师资雄厚，并长期与各大院校，名师，优秀人才合作，相关配套条件成熟</w:t>
            </w:r>
          </w:p>
        </w:tc>
      </w:tr>
      <w:tr w14:paraId="2987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5" w:hRule="atLeast"/>
        </w:trPr>
        <w:tc>
          <w:tcPr>
            <w:tcW w:w="0" w:type="auto"/>
            <w:shd w:val="clear" w:color="auto" w:fill="auto"/>
            <w:vAlign w:val="center"/>
          </w:tcPr>
          <w:p w14:paraId="4D38C29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项目中长期目标</w:t>
            </w:r>
          </w:p>
        </w:tc>
        <w:tc>
          <w:tcPr>
            <w:tcW w:w="0" w:type="auto"/>
            <w:gridSpan w:val="5"/>
            <w:shd w:val="clear" w:color="auto" w:fill="auto"/>
            <w:vAlign w:val="center"/>
          </w:tcPr>
          <w:p w14:paraId="389407F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含特色教育，素质教育，学校、班级活动，社团活动，培养品格美、语言美、思维美、身心美、气质美的“至美少年”；未来五年，要围绕办学理念初步打造出学校“至美教育”办学特色，德育（少先队）、国学、阅读、书法、版画、民乐、葫芦丝、创客、乒乓球、篮球、校园足球等优势特色项目发展壮大，学生在校期间能掌握“3+3”或以上的艺术、体育技能。实现人才质量的提升，彰显特色教育的成效。</w:t>
            </w:r>
          </w:p>
        </w:tc>
      </w:tr>
      <w:tr w14:paraId="0E7C4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0" w:type="auto"/>
            <w:shd w:val="clear" w:color="auto" w:fill="auto"/>
            <w:vAlign w:val="center"/>
          </w:tcPr>
          <w:p w14:paraId="7BD1E47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项目年度目标</w:t>
            </w:r>
          </w:p>
        </w:tc>
        <w:tc>
          <w:tcPr>
            <w:tcW w:w="0" w:type="auto"/>
            <w:gridSpan w:val="5"/>
            <w:shd w:val="clear" w:color="auto" w:fill="auto"/>
            <w:vAlign w:val="center"/>
          </w:tcPr>
          <w:p w14:paraId="1801472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发展特色教育，全面提升学生综合素质</w:t>
            </w:r>
          </w:p>
        </w:tc>
      </w:tr>
      <w:tr w14:paraId="2884B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rPr>
        <w:tc>
          <w:tcPr>
            <w:tcW w:w="0" w:type="auto"/>
            <w:shd w:val="clear" w:color="auto" w:fill="auto"/>
            <w:vAlign w:val="center"/>
          </w:tcPr>
          <w:p w14:paraId="55E6073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 xml:space="preserve">管理措施       </w:t>
            </w:r>
          </w:p>
          <w:p w14:paraId="3FB6845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（制度措施）</w:t>
            </w:r>
          </w:p>
        </w:tc>
        <w:tc>
          <w:tcPr>
            <w:tcW w:w="0" w:type="auto"/>
            <w:gridSpan w:val="5"/>
            <w:shd w:val="clear" w:color="auto" w:fill="auto"/>
            <w:vAlign w:val="center"/>
          </w:tcPr>
          <w:p w14:paraId="282AFBF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项目资金使用按学校财务内部控制管理制度执行。各类专项教育活动严格按相关活动方案规范管理，按计划开展实施。</w:t>
            </w:r>
          </w:p>
        </w:tc>
      </w:tr>
      <w:tr w14:paraId="78792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restart"/>
            <w:shd w:val="clear" w:color="auto" w:fill="auto"/>
            <w:vAlign w:val="center"/>
          </w:tcPr>
          <w:p w14:paraId="3A38FDC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shd w:val="clear" w:color="auto" w:fill="auto"/>
            <w:vAlign w:val="center"/>
          </w:tcPr>
          <w:p w14:paraId="46F1A07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一级指标</w:t>
            </w:r>
          </w:p>
        </w:tc>
        <w:tc>
          <w:tcPr>
            <w:tcW w:w="0" w:type="auto"/>
            <w:shd w:val="clear" w:color="auto" w:fill="auto"/>
            <w:vAlign w:val="center"/>
          </w:tcPr>
          <w:p w14:paraId="327C5E7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二级指标</w:t>
            </w:r>
          </w:p>
        </w:tc>
        <w:tc>
          <w:tcPr>
            <w:tcW w:w="0" w:type="auto"/>
            <w:gridSpan w:val="2"/>
            <w:shd w:val="clear" w:color="auto" w:fill="auto"/>
            <w:vAlign w:val="center"/>
          </w:tcPr>
          <w:p w14:paraId="2AF69F3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指标内容</w:t>
            </w:r>
          </w:p>
        </w:tc>
        <w:tc>
          <w:tcPr>
            <w:tcW w:w="0" w:type="auto"/>
            <w:shd w:val="clear" w:color="auto" w:fill="auto"/>
            <w:vAlign w:val="center"/>
          </w:tcPr>
          <w:p w14:paraId="5A401F8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指标值</w:t>
            </w:r>
          </w:p>
        </w:tc>
      </w:tr>
      <w:tr w14:paraId="1FD7D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7F3205C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restart"/>
            <w:shd w:val="clear" w:color="auto" w:fill="auto"/>
            <w:vAlign w:val="center"/>
          </w:tcPr>
          <w:p w14:paraId="738C9DB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0" w:type="auto"/>
            <w:shd w:val="clear" w:color="auto" w:fill="auto"/>
            <w:vAlign w:val="center"/>
          </w:tcPr>
          <w:p w14:paraId="0A04C99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测算明细</w:t>
            </w:r>
          </w:p>
        </w:tc>
        <w:tc>
          <w:tcPr>
            <w:tcW w:w="0" w:type="auto"/>
            <w:gridSpan w:val="2"/>
            <w:shd w:val="clear" w:color="auto" w:fill="auto"/>
            <w:vAlign w:val="center"/>
          </w:tcPr>
          <w:p w14:paraId="1286A2B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发展特色教育（版画70000元、跆拳道30000元、健美操96400元等）和聘请专业人员指导费(聘请专业人员指导费根据每月的需求聘请,按照300元/次,每年需14人*12次*300元*9个月=453600元)</w:t>
            </w:r>
          </w:p>
        </w:tc>
        <w:tc>
          <w:tcPr>
            <w:tcW w:w="0" w:type="auto"/>
            <w:shd w:val="clear" w:color="auto" w:fill="auto"/>
            <w:vAlign w:val="center"/>
          </w:tcPr>
          <w:p w14:paraId="69FED62C">
            <w:pPr>
              <w:widowControl/>
              <w:jc w:val="left"/>
              <w:textAlignment w:val="center"/>
              <w:rPr>
                <w:rFonts w:hint="eastAsia" w:ascii="仿宋_GB2312" w:hAnsi="仿宋_GB2312" w:eastAsia="仿宋_GB2312" w:cs="仿宋_GB2312"/>
                <w:sz w:val="20"/>
                <w:szCs w:val="20"/>
              </w:rPr>
            </w:pPr>
          </w:p>
        </w:tc>
      </w:tr>
      <w:tr w14:paraId="52C68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7B8FACB7">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04FC2CB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0" w:type="auto"/>
            <w:shd w:val="clear" w:color="auto" w:fill="auto"/>
            <w:vAlign w:val="center"/>
          </w:tcPr>
          <w:p w14:paraId="67A8C15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项目周期</w:t>
            </w:r>
          </w:p>
        </w:tc>
        <w:tc>
          <w:tcPr>
            <w:tcW w:w="0" w:type="auto"/>
            <w:gridSpan w:val="2"/>
            <w:shd w:val="clear" w:color="auto" w:fill="auto"/>
            <w:vAlign w:val="center"/>
          </w:tcPr>
          <w:p w14:paraId="21D3E26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一年</w:t>
            </w:r>
          </w:p>
        </w:tc>
        <w:tc>
          <w:tcPr>
            <w:tcW w:w="0" w:type="auto"/>
            <w:shd w:val="clear" w:color="auto" w:fill="auto"/>
            <w:vAlign w:val="center"/>
          </w:tcPr>
          <w:p w14:paraId="67F0B971">
            <w:pPr>
              <w:widowControl/>
              <w:jc w:val="left"/>
              <w:textAlignment w:val="center"/>
              <w:rPr>
                <w:rFonts w:hint="eastAsia" w:ascii="仿宋_GB2312" w:hAnsi="仿宋_GB2312" w:eastAsia="仿宋_GB2312" w:cs="仿宋_GB2312"/>
                <w:sz w:val="20"/>
                <w:szCs w:val="20"/>
              </w:rPr>
            </w:pPr>
          </w:p>
        </w:tc>
      </w:tr>
      <w:tr w14:paraId="42C5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607393D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1191AB8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0" w:type="auto"/>
            <w:shd w:val="clear" w:color="auto" w:fill="auto"/>
            <w:vAlign w:val="center"/>
          </w:tcPr>
          <w:p w14:paraId="7BE09D4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资金支出进度</w:t>
            </w:r>
          </w:p>
        </w:tc>
        <w:tc>
          <w:tcPr>
            <w:tcW w:w="0" w:type="auto"/>
            <w:gridSpan w:val="2"/>
            <w:shd w:val="clear" w:color="auto" w:fill="auto"/>
            <w:vAlign w:val="center"/>
          </w:tcPr>
          <w:p w14:paraId="4FF0B0E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按季度支出</w:t>
            </w:r>
          </w:p>
        </w:tc>
        <w:tc>
          <w:tcPr>
            <w:tcW w:w="0" w:type="auto"/>
            <w:shd w:val="clear" w:color="auto" w:fill="auto"/>
            <w:vAlign w:val="center"/>
          </w:tcPr>
          <w:p w14:paraId="2D605B5B">
            <w:pPr>
              <w:widowControl/>
              <w:jc w:val="left"/>
              <w:textAlignment w:val="center"/>
              <w:rPr>
                <w:rFonts w:hint="eastAsia" w:ascii="仿宋_GB2312" w:hAnsi="仿宋_GB2312" w:eastAsia="仿宋_GB2312" w:cs="仿宋_GB2312"/>
                <w:sz w:val="20"/>
                <w:szCs w:val="20"/>
              </w:rPr>
            </w:pPr>
          </w:p>
        </w:tc>
      </w:tr>
      <w:tr w14:paraId="17E5D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4C2E072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restart"/>
            <w:shd w:val="clear" w:color="auto" w:fill="auto"/>
            <w:vAlign w:val="center"/>
          </w:tcPr>
          <w:p w14:paraId="6E476A3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restart"/>
            <w:shd w:val="clear" w:color="auto" w:fill="auto"/>
            <w:vAlign w:val="center"/>
          </w:tcPr>
          <w:p w14:paraId="7F81530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0" w:type="auto"/>
            <w:gridSpan w:val="2"/>
            <w:shd w:val="clear" w:color="auto" w:fill="auto"/>
            <w:vAlign w:val="center"/>
          </w:tcPr>
          <w:p w14:paraId="3FE9AD8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项目实际完成率</w:t>
            </w:r>
          </w:p>
        </w:tc>
        <w:tc>
          <w:tcPr>
            <w:tcW w:w="0" w:type="auto"/>
            <w:shd w:val="clear" w:color="auto" w:fill="auto"/>
            <w:vAlign w:val="center"/>
          </w:tcPr>
          <w:p w14:paraId="3DCB0F8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100%</w:t>
            </w:r>
          </w:p>
        </w:tc>
      </w:tr>
      <w:tr w14:paraId="2B467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5B44C37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6F55B9E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continue"/>
            <w:shd w:val="clear" w:color="auto" w:fill="auto"/>
            <w:vAlign w:val="center"/>
          </w:tcPr>
          <w:p w14:paraId="635B45B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0" w:type="auto"/>
            <w:gridSpan w:val="2"/>
            <w:shd w:val="clear" w:color="auto" w:fill="auto"/>
            <w:vAlign w:val="center"/>
          </w:tcPr>
          <w:p w14:paraId="167F4E6E">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6403F735">
            <w:pPr>
              <w:widowControl/>
              <w:jc w:val="left"/>
              <w:textAlignment w:val="center"/>
              <w:rPr>
                <w:rFonts w:hint="eastAsia" w:ascii="仿宋_GB2312" w:hAnsi="仿宋_GB2312" w:eastAsia="仿宋_GB2312" w:cs="仿宋_GB2312"/>
                <w:sz w:val="20"/>
                <w:szCs w:val="20"/>
              </w:rPr>
            </w:pPr>
          </w:p>
        </w:tc>
      </w:tr>
      <w:tr w14:paraId="22233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7E6D850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13B66B2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restart"/>
            <w:shd w:val="clear" w:color="auto" w:fill="auto"/>
            <w:vAlign w:val="center"/>
          </w:tcPr>
          <w:p w14:paraId="3E22EED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0" w:type="auto"/>
            <w:gridSpan w:val="2"/>
            <w:shd w:val="clear" w:color="auto" w:fill="auto"/>
            <w:vAlign w:val="center"/>
          </w:tcPr>
          <w:p w14:paraId="7B1A3C1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项目验收合格率</w:t>
            </w:r>
          </w:p>
        </w:tc>
        <w:tc>
          <w:tcPr>
            <w:tcW w:w="0" w:type="auto"/>
            <w:shd w:val="clear" w:color="auto" w:fill="auto"/>
            <w:vAlign w:val="center"/>
          </w:tcPr>
          <w:p w14:paraId="11D41F9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合格</w:t>
            </w:r>
          </w:p>
        </w:tc>
      </w:tr>
      <w:tr w14:paraId="12D7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1972E2C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0F1543D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continue"/>
            <w:shd w:val="clear" w:color="auto" w:fill="auto"/>
            <w:vAlign w:val="center"/>
          </w:tcPr>
          <w:p w14:paraId="1523696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0" w:type="auto"/>
            <w:gridSpan w:val="2"/>
            <w:shd w:val="clear" w:color="auto" w:fill="auto"/>
            <w:vAlign w:val="center"/>
          </w:tcPr>
          <w:p w14:paraId="2BF07DD1">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010ECBB3">
            <w:pPr>
              <w:widowControl/>
              <w:jc w:val="left"/>
              <w:textAlignment w:val="center"/>
              <w:rPr>
                <w:rFonts w:hint="eastAsia" w:ascii="仿宋_GB2312" w:hAnsi="仿宋_GB2312" w:eastAsia="仿宋_GB2312" w:cs="仿宋_GB2312"/>
                <w:sz w:val="20"/>
                <w:szCs w:val="20"/>
              </w:rPr>
            </w:pPr>
          </w:p>
        </w:tc>
      </w:tr>
      <w:tr w14:paraId="6993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0195BD8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7B3719C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shd w:val="clear" w:color="auto" w:fill="auto"/>
            <w:vAlign w:val="center"/>
          </w:tcPr>
          <w:p w14:paraId="1B99230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工作时效</w:t>
            </w:r>
          </w:p>
        </w:tc>
        <w:tc>
          <w:tcPr>
            <w:tcW w:w="0" w:type="auto"/>
            <w:gridSpan w:val="2"/>
            <w:shd w:val="clear" w:color="auto" w:fill="auto"/>
            <w:vAlign w:val="center"/>
          </w:tcPr>
          <w:p w14:paraId="0D3348D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 xml:space="preserve">  2019年全年</w:t>
            </w:r>
            <w:r>
              <w:rPr>
                <w:rFonts w:hint="eastAsia" w:ascii="仿宋_GB2312" w:hAnsi="仿宋_GB2312" w:eastAsia="仿宋_GB2312" w:cs="仿宋_GB2312"/>
              </w:rPr>
              <w:tab/>
            </w:r>
            <w:r>
              <w:rPr>
                <w:rFonts w:hint="eastAsia" w:ascii="仿宋_GB2312" w:hAnsi="仿宋_GB2312" w:eastAsia="仿宋_GB2312" w:cs="仿宋_GB2312"/>
              </w:rPr>
              <w:tab/>
            </w:r>
          </w:p>
        </w:tc>
        <w:tc>
          <w:tcPr>
            <w:tcW w:w="0" w:type="auto"/>
            <w:shd w:val="clear" w:color="auto" w:fill="auto"/>
            <w:vAlign w:val="center"/>
          </w:tcPr>
          <w:p w14:paraId="2311B8AD">
            <w:pPr>
              <w:widowControl/>
              <w:jc w:val="left"/>
              <w:textAlignment w:val="center"/>
              <w:rPr>
                <w:rFonts w:hint="eastAsia" w:ascii="仿宋_GB2312" w:hAnsi="仿宋_GB2312" w:eastAsia="仿宋_GB2312" w:cs="仿宋_GB2312"/>
                <w:sz w:val="20"/>
                <w:szCs w:val="20"/>
              </w:rPr>
            </w:pPr>
          </w:p>
        </w:tc>
      </w:tr>
      <w:tr w14:paraId="499CF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43CF561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restart"/>
            <w:shd w:val="clear" w:color="auto" w:fill="auto"/>
            <w:vAlign w:val="center"/>
          </w:tcPr>
          <w:p w14:paraId="6B351F6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1088FE5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0" w:type="auto"/>
            <w:gridSpan w:val="2"/>
            <w:shd w:val="clear" w:color="auto" w:fill="auto"/>
            <w:vAlign w:val="center"/>
          </w:tcPr>
          <w:p w14:paraId="25FAC0A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0" w:type="auto"/>
            <w:shd w:val="clear" w:color="auto" w:fill="auto"/>
            <w:vAlign w:val="center"/>
          </w:tcPr>
          <w:p w14:paraId="6C419672">
            <w:pPr>
              <w:widowControl/>
              <w:jc w:val="left"/>
              <w:textAlignment w:val="center"/>
              <w:rPr>
                <w:rFonts w:hint="eastAsia" w:ascii="仿宋_GB2312" w:hAnsi="仿宋_GB2312" w:eastAsia="仿宋_GB2312" w:cs="仿宋_GB2312"/>
                <w:sz w:val="20"/>
                <w:szCs w:val="20"/>
              </w:rPr>
            </w:pPr>
          </w:p>
        </w:tc>
      </w:tr>
      <w:tr w14:paraId="4EE2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5FA2CB5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43A54F6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514EA50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0" w:type="auto"/>
            <w:gridSpan w:val="2"/>
            <w:shd w:val="clear" w:color="auto" w:fill="auto"/>
            <w:vAlign w:val="center"/>
          </w:tcPr>
          <w:p w14:paraId="7C9D28FA">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659CC786">
            <w:pPr>
              <w:widowControl/>
              <w:jc w:val="left"/>
              <w:textAlignment w:val="center"/>
              <w:rPr>
                <w:rFonts w:hint="eastAsia" w:ascii="仿宋_GB2312" w:hAnsi="仿宋_GB2312" w:eastAsia="仿宋_GB2312" w:cs="仿宋_GB2312"/>
                <w:sz w:val="20"/>
                <w:szCs w:val="20"/>
              </w:rPr>
            </w:pPr>
          </w:p>
        </w:tc>
      </w:tr>
      <w:tr w14:paraId="5F531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4DAA11C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41063DB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32E0DBE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0" w:type="auto"/>
            <w:gridSpan w:val="2"/>
            <w:shd w:val="clear" w:color="auto" w:fill="auto"/>
            <w:vAlign w:val="center"/>
          </w:tcPr>
          <w:p w14:paraId="424C292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培养学生各种专业技术能力</w:t>
            </w:r>
          </w:p>
        </w:tc>
        <w:tc>
          <w:tcPr>
            <w:tcW w:w="0" w:type="auto"/>
            <w:shd w:val="clear" w:color="auto" w:fill="auto"/>
            <w:vAlign w:val="center"/>
          </w:tcPr>
          <w:p w14:paraId="533A604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促进学生全面发展和进步</w:t>
            </w:r>
          </w:p>
        </w:tc>
      </w:tr>
      <w:tr w14:paraId="351F9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5244B1C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45FCA9C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0DD46C4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0" w:type="auto"/>
            <w:gridSpan w:val="2"/>
            <w:shd w:val="clear" w:color="auto" w:fill="auto"/>
            <w:vAlign w:val="center"/>
          </w:tcPr>
          <w:p w14:paraId="2FB9D617">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2E274B7F">
            <w:pPr>
              <w:widowControl/>
              <w:jc w:val="left"/>
              <w:textAlignment w:val="center"/>
              <w:rPr>
                <w:rFonts w:hint="eastAsia" w:ascii="仿宋_GB2312" w:hAnsi="仿宋_GB2312" w:eastAsia="仿宋_GB2312" w:cs="仿宋_GB2312"/>
                <w:sz w:val="20"/>
                <w:szCs w:val="20"/>
              </w:rPr>
            </w:pPr>
          </w:p>
        </w:tc>
      </w:tr>
      <w:tr w14:paraId="1B8DC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0D2E8C9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4141C6F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0F64782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0" w:type="auto"/>
            <w:gridSpan w:val="2"/>
            <w:shd w:val="clear" w:color="auto" w:fill="auto"/>
            <w:vAlign w:val="center"/>
          </w:tcPr>
          <w:p w14:paraId="3E54F8D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0" w:type="auto"/>
            <w:shd w:val="clear" w:color="auto" w:fill="auto"/>
            <w:vAlign w:val="center"/>
          </w:tcPr>
          <w:p w14:paraId="690CE598">
            <w:pPr>
              <w:widowControl/>
              <w:jc w:val="left"/>
              <w:textAlignment w:val="center"/>
              <w:rPr>
                <w:rFonts w:hint="eastAsia" w:ascii="仿宋_GB2312" w:hAnsi="仿宋_GB2312" w:eastAsia="仿宋_GB2312" w:cs="仿宋_GB2312"/>
                <w:sz w:val="20"/>
                <w:szCs w:val="20"/>
              </w:rPr>
            </w:pPr>
          </w:p>
        </w:tc>
      </w:tr>
      <w:tr w14:paraId="0611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2C93AD2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733B376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07AA170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0" w:type="auto"/>
            <w:gridSpan w:val="2"/>
            <w:shd w:val="clear" w:color="auto" w:fill="auto"/>
            <w:vAlign w:val="center"/>
          </w:tcPr>
          <w:p w14:paraId="290D6572">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5856B640">
            <w:pPr>
              <w:widowControl/>
              <w:jc w:val="left"/>
              <w:textAlignment w:val="center"/>
              <w:rPr>
                <w:rFonts w:hint="eastAsia" w:ascii="仿宋_GB2312" w:hAnsi="仿宋_GB2312" w:eastAsia="仿宋_GB2312" w:cs="仿宋_GB2312"/>
                <w:sz w:val="20"/>
                <w:szCs w:val="20"/>
              </w:rPr>
            </w:pPr>
          </w:p>
        </w:tc>
      </w:tr>
      <w:tr w14:paraId="6A0E7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50252E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2050A08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27AE443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0" w:type="auto"/>
            <w:gridSpan w:val="2"/>
            <w:shd w:val="clear" w:color="auto" w:fill="auto"/>
            <w:vAlign w:val="center"/>
          </w:tcPr>
          <w:p w14:paraId="4239900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学生掌握特色项目技术技能</w:t>
            </w:r>
          </w:p>
        </w:tc>
        <w:tc>
          <w:tcPr>
            <w:tcW w:w="0" w:type="auto"/>
            <w:shd w:val="clear" w:color="auto" w:fill="auto"/>
            <w:vAlign w:val="center"/>
          </w:tcPr>
          <w:p w14:paraId="650B9B9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学生综合素质能力提高&gt;90%</w:t>
            </w:r>
          </w:p>
        </w:tc>
      </w:tr>
      <w:tr w14:paraId="017C9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6AF0DB5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6489109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750D671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0" w:type="auto"/>
            <w:gridSpan w:val="2"/>
            <w:shd w:val="clear" w:color="auto" w:fill="auto"/>
            <w:vAlign w:val="center"/>
          </w:tcPr>
          <w:p w14:paraId="67D2ADFC">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3BF685EA">
            <w:pPr>
              <w:widowControl/>
              <w:jc w:val="left"/>
              <w:textAlignment w:val="center"/>
              <w:rPr>
                <w:rFonts w:hint="eastAsia" w:ascii="仿宋_GB2312" w:hAnsi="仿宋_GB2312" w:eastAsia="仿宋_GB2312" w:cs="仿宋_GB2312"/>
                <w:sz w:val="20"/>
                <w:szCs w:val="20"/>
              </w:rPr>
            </w:pPr>
          </w:p>
        </w:tc>
      </w:tr>
      <w:tr w14:paraId="655B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0225085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6F011B6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4DA6B91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0" w:type="auto"/>
            <w:gridSpan w:val="2"/>
            <w:shd w:val="clear" w:color="auto" w:fill="auto"/>
            <w:vAlign w:val="center"/>
          </w:tcPr>
          <w:p w14:paraId="04EC379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学生满意度</w:t>
            </w:r>
          </w:p>
        </w:tc>
        <w:tc>
          <w:tcPr>
            <w:tcW w:w="0" w:type="auto"/>
            <w:shd w:val="clear" w:color="auto" w:fill="auto"/>
            <w:vAlign w:val="center"/>
          </w:tcPr>
          <w:p w14:paraId="31F322D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85%</w:t>
            </w:r>
          </w:p>
        </w:tc>
      </w:tr>
      <w:tr w14:paraId="3CFF1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2D511D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2DBBC27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657222E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0" w:type="auto"/>
            <w:gridSpan w:val="2"/>
            <w:shd w:val="clear" w:color="auto" w:fill="auto"/>
            <w:vAlign w:val="center"/>
          </w:tcPr>
          <w:p w14:paraId="6831C952">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770CDBD0">
            <w:pPr>
              <w:widowControl/>
              <w:jc w:val="left"/>
              <w:textAlignment w:val="center"/>
              <w:rPr>
                <w:rFonts w:hint="eastAsia" w:ascii="仿宋_GB2312" w:hAnsi="仿宋_GB2312" w:eastAsia="仿宋_GB2312" w:cs="仿宋_GB2312"/>
                <w:sz w:val="20"/>
                <w:szCs w:val="20"/>
              </w:rPr>
            </w:pPr>
          </w:p>
        </w:tc>
      </w:tr>
    </w:tbl>
    <w:p w14:paraId="073DA20C">
      <w:pPr>
        <w:numPr>
          <w:ilvl w:val="0"/>
          <w:numId w:val="0"/>
        </w:numPr>
        <w:ind w:firstLine="640" w:firstLineChars="200"/>
        <w:rPr>
          <w:rFonts w:hint="eastAsia" w:ascii="仿宋_GB2312" w:hAnsi="宋体" w:eastAsia="仿宋_GB2312" w:cs="宋体"/>
          <w:color w:val="auto"/>
          <w:sz w:val="32"/>
          <w:szCs w:val="32"/>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702"/>
        <w:gridCol w:w="977"/>
        <w:gridCol w:w="1129"/>
        <w:gridCol w:w="1282"/>
        <w:gridCol w:w="2749"/>
        <w:gridCol w:w="1497"/>
      </w:tblGrid>
      <w:tr w14:paraId="29A2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trPr>
        <w:tc>
          <w:tcPr>
            <w:tcW w:w="0" w:type="auto"/>
            <w:gridSpan w:val="6"/>
            <w:shd w:val="clear" w:color="auto" w:fill="auto"/>
            <w:vAlign w:val="center"/>
          </w:tcPr>
          <w:p w14:paraId="1CA6D3CE">
            <w:pPr>
              <w:widowControl/>
              <w:jc w:val="center"/>
              <w:textAlignment w:val="center"/>
              <w:rPr>
                <w:rFonts w:hint="eastAsia" w:ascii="仿宋_GB2312" w:hAnsi="仿宋_GB2312" w:eastAsia="仿宋_GB2312" w:cs="仿宋_GB2312"/>
                <w:b/>
                <w:sz w:val="32"/>
                <w:szCs w:val="32"/>
              </w:rPr>
            </w:pPr>
            <w:r>
              <w:rPr>
                <w:rFonts w:hint="eastAsia" w:ascii="仿宋_GB2312" w:hAnsi="仿宋_GB2312" w:eastAsia="仿宋_GB2312" w:cs="仿宋_GB2312"/>
                <w:b/>
                <w:bCs/>
                <w:sz w:val="36"/>
                <w:szCs w:val="36"/>
                <w:shd w:val="clear" w:color="auto" w:fill="FFFFFF"/>
              </w:rPr>
              <w:t xml:space="preserve">项目支出绩效目标申报表 </w:t>
            </w:r>
          </w:p>
        </w:tc>
      </w:tr>
      <w:tr w14:paraId="22A95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gridSpan w:val="6"/>
            <w:shd w:val="clear" w:color="auto" w:fill="auto"/>
            <w:vAlign w:val="center"/>
          </w:tcPr>
          <w:p w14:paraId="10CB3F72">
            <w:pPr>
              <w:widowControl/>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sz w:val="24"/>
              </w:rPr>
              <w:t>（2019年度）</w:t>
            </w:r>
          </w:p>
        </w:tc>
      </w:tr>
      <w:tr w14:paraId="107C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4" w:hRule="atLeast"/>
        </w:trPr>
        <w:tc>
          <w:tcPr>
            <w:tcW w:w="0" w:type="auto"/>
            <w:shd w:val="clear" w:color="auto" w:fill="auto"/>
            <w:vAlign w:val="center"/>
          </w:tcPr>
          <w:p w14:paraId="71FF33A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项目名称</w:t>
            </w:r>
          </w:p>
        </w:tc>
        <w:tc>
          <w:tcPr>
            <w:tcW w:w="0" w:type="auto"/>
            <w:shd w:val="clear" w:color="auto" w:fill="auto"/>
            <w:vAlign w:val="center"/>
          </w:tcPr>
          <w:p w14:paraId="7324962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高中教学管理费（高中）</w:t>
            </w:r>
          </w:p>
        </w:tc>
        <w:tc>
          <w:tcPr>
            <w:tcW w:w="0" w:type="auto"/>
            <w:shd w:val="clear" w:color="auto" w:fill="auto"/>
            <w:vAlign w:val="center"/>
          </w:tcPr>
          <w:p w14:paraId="42426C4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支出领域</w:t>
            </w:r>
          </w:p>
        </w:tc>
        <w:tc>
          <w:tcPr>
            <w:tcW w:w="0" w:type="auto"/>
            <w:gridSpan w:val="3"/>
            <w:shd w:val="clear" w:color="auto" w:fill="auto"/>
            <w:vAlign w:val="center"/>
          </w:tcPr>
          <w:p w14:paraId="1D51872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机构运转类</w:t>
            </w:r>
          </w:p>
        </w:tc>
      </w:tr>
      <w:tr w14:paraId="42930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8" w:hRule="atLeast"/>
        </w:trPr>
        <w:tc>
          <w:tcPr>
            <w:tcW w:w="0" w:type="auto"/>
            <w:shd w:val="clear" w:color="auto" w:fill="auto"/>
            <w:vAlign w:val="center"/>
          </w:tcPr>
          <w:p w14:paraId="39CD454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项目主管部门</w:t>
            </w:r>
          </w:p>
        </w:tc>
        <w:tc>
          <w:tcPr>
            <w:tcW w:w="0" w:type="auto"/>
            <w:shd w:val="clear" w:color="auto" w:fill="auto"/>
            <w:vAlign w:val="center"/>
          </w:tcPr>
          <w:p w14:paraId="1F541D7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深圳市龙华区教育局</w:t>
            </w:r>
          </w:p>
        </w:tc>
        <w:tc>
          <w:tcPr>
            <w:tcW w:w="0" w:type="auto"/>
            <w:shd w:val="clear" w:color="auto" w:fill="auto"/>
            <w:vAlign w:val="center"/>
          </w:tcPr>
          <w:p w14:paraId="140A842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项目类别</w:t>
            </w:r>
          </w:p>
        </w:tc>
        <w:tc>
          <w:tcPr>
            <w:tcW w:w="0" w:type="auto"/>
            <w:gridSpan w:val="3"/>
            <w:shd w:val="clear" w:color="auto" w:fill="auto"/>
            <w:vAlign w:val="center"/>
          </w:tcPr>
          <w:p w14:paraId="61C67393">
            <w:pPr>
              <w:widowControl/>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部门预算一般性项目</w:t>
            </w:r>
          </w:p>
        </w:tc>
      </w:tr>
      <w:tr w14:paraId="61FAB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trPr>
        <w:tc>
          <w:tcPr>
            <w:tcW w:w="0" w:type="auto"/>
            <w:shd w:val="clear" w:color="auto" w:fill="auto"/>
            <w:vAlign w:val="center"/>
          </w:tcPr>
          <w:p w14:paraId="1ABC213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项目实施单位</w:t>
            </w:r>
          </w:p>
        </w:tc>
        <w:tc>
          <w:tcPr>
            <w:tcW w:w="0" w:type="auto"/>
            <w:shd w:val="clear" w:color="auto" w:fill="auto"/>
            <w:vAlign w:val="center"/>
          </w:tcPr>
          <w:p w14:paraId="324B6E9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深圳市观澜中学</w:t>
            </w:r>
          </w:p>
        </w:tc>
        <w:tc>
          <w:tcPr>
            <w:tcW w:w="0" w:type="auto"/>
            <w:shd w:val="clear" w:color="auto" w:fill="auto"/>
            <w:vAlign w:val="center"/>
          </w:tcPr>
          <w:p w14:paraId="403CDC8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项目联系人</w:t>
            </w:r>
          </w:p>
        </w:tc>
        <w:tc>
          <w:tcPr>
            <w:tcW w:w="0" w:type="auto"/>
            <w:shd w:val="clear" w:color="auto" w:fill="auto"/>
            <w:vAlign w:val="center"/>
          </w:tcPr>
          <w:p w14:paraId="61D62E05">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54DF7CE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联系电话</w:t>
            </w:r>
          </w:p>
        </w:tc>
        <w:tc>
          <w:tcPr>
            <w:tcW w:w="0" w:type="auto"/>
            <w:shd w:val="clear" w:color="auto" w:fill="auto"/>
            <w:vAlign w:val="center"/>
          </w:tcPr>
          <w:p w14:paraId="0A6D2208">
            <w:pPr>
              <w:widowControl/>
              <w:jc w:val="left"/>
              <w:textAlignment w:val="center"/>
              <w:rPr>
                <w:rFonts w:hint="eastAsia" w:ascii="仿宋_GB2312" w:hAnsi="仿宋_GB2312" w:eastAsia="仿宋_GB2312" w:cs="仿宋_GB2312"/>
                <w:sz w:val="20"/>
                <w:szCs w:val="20"/>
              </w:rPr>
            </w:pPr>
          </w:p>
        </w:tc>
      </w:tr>
      <w:tr w14:paraId="72F5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5" w:hRule="atLeast"/>
        </w:trPr>
        <w:tc>
          <w:tcPr>
            <w:tcW w:w="0" w:type="auto"/>
            <w:shd w:val="clear" w:color="auto" w:fill="auto"/>
            <w:vAlign w:val="center"/>
          </w:tcPr>
          <w:p w14:paraId="49A909E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项目资金</w:t>
            </w:r>
          </w:p>
        </w:tc>
        <w:tc>
          <w:tcPr>
            <w:tcW w:w="0" w:type="auto"/>
            <w:shd w:val="clear" w:color="auto" w:fill="auto"/>
            <w:vAlign w:val="center"/>
          </w:tcPr>
          <w:p w14:paraId="034DDA3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100</w:t>
            </w:r>
          </w:p>
        </w:tc>
        <w:tc>
          <w:tcPr>
            <w:tcW w:w="0" w:type="auto"/>
            <w:shd w:val="clear" w:color="auto" w:fill="auto"/>
            <w:vAlign w:val="center"/>
          </w:tcPr>
          <w:p w14:paraId="744ECF7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其中：财政拨款</w:t>
            </w:r>
          </w:p>
        </w:tc>
        <w:tc>
          <w:tcPr>
            <w:tcW w:w="0" w:type="auto"/>
            <w:shd w:val="clear" w:color="auto" w:fill="auto"/>
            <w:vAlign w:val="center"/>
          </w:tcPr>
          <w:p w14:paraId="3C6B51A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100</w:t>
            </w:r>
          </w:p>
        </w:tc>
        <w:tc>
          <w:tcPr>
            <w:tcW w:w="0" w:type="auto"/>
            <w:shd w:val="clear" w:color="auto" w:fill="auto"/>
            <w:vAlign w:val="center"/>
          </w:tcPr>
          <w:p w14:paraId="2197DF3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其他资金</w:t>
            </w:r>
          </w:p>
        </w:tc>
        <w:tc>
          <w:tcPr>
            <w:tcW w:w="0" w:type="auto"/>
            <w:shd w:val="clear" w:color="auto" w:fill="auto"/>
            <w:vAlign w:val="center"/>
          </w:tcPr>
          <w:p w14:paraId="3C3642D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0</w:t>
            </w:r>
          </w:p>
        </w:tc>
      </w:tr>
      <w:tr w14:paraId="4517D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6" w:hRule="atLeast"/>
        </w:trPr>
        <w:tc>
          <w:tcPr>
            <w:tcW w:w="0" w:type="auto"/>
            <w:shd w:val="clear" w:color="auto" w:fill="auto"/>
            <w:vAlign w:val="center"/>
          </w:tcPr>
          <w:p w14:paraId="632A47D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项目概况</w:t>
            </w:r>
          </w:p>
        </w:tc>
        <w:tc>
          <w:tcPr>
            <w:tcW w:w="0" w:type="auto"/>
            <w:gridSpan w:val="5"/>
            <w:shd w:val="clear" w:color="auto" w:fill="auto"/>
            <w:vAlign w:val="center"/>
          </w:tcPr>
          <w:p w14:paraId="18F792E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1.设备设施维修维护，2.行政办公经费，3.党建工作经费，4.安全管理经费等支出。</w:t>
            </w:r>
          </w:p>
        </w:tc>
      </w:tr>
      <w:tr w14:paraId="38E44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99" w:hRule="atLeast"/>
        </w:trPr>
        <w:tc>
          <w:tcPr>
            <w:tcW w:w="0" w:type="auto"/>
            <w:vMerge w:val="restart"/>
            <w:shd w:val="clear" w:color="auto" w:fill="auto"/>
            <w:vAlign w:val="center"/>
          </w:tcPr>
          <w:p w14:paraId="7B020523">
            <w:pPr>
              <w:widowControl/>
              <w:jc w:val="center"/>
              <w:textAlignment w:val="center"/>
              <w:rPr>
                <w:rFonts w:hint="eastAsia" w:ascii="仿宋_GB2312" w:hAnsi="仿宋_GB2312" w:eastAsia="仿宋_GB2312" w:cs="仿宋_GB2312"/>
                <w:b/>
                <w:sz w:val="20"/>
                <w:szCs w:val="20"/>
              </w:rPr>
            </w:pPr>
          </w:p>
          <w:p w14:paraId="048506BB">
            <w:pPr>
              <w:jc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项目立项情况</w:t>
            </w:r>
          </w:p>
        </w:tc>
        <w:tc>
          <w:tcPr>
            <w:tcW w:w="0" w:type="auto"/>
            <w:shd w:val="clear" w:color="auto" w:fill="auto"/>
            <w:vAlign w:val="center"/>
          </w:tcPr>
          <w:p w14:paraId="4F471AAA">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项目设立的依据</w:t>
            </w:r>
          </w:p>
        </w:tc>
        <w:tc>
          <w:tcPr>
            <w:tcW w:w="0" w:type="auto"/>
            <w:gridSpan w:val="4"/>
            <w:shd w:val="clear" w:color="auto" w:fill="auto"/>
            <w:vAlign w:val="center"/>
          </w:tcPr>
          <w:p w14:paraId="707EF2C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按照上级文件要求设置，每生每年高中不超680元,主要用于学校教育教学行政管理费用支出。</w:t>
            </w:r>
          </w:p>
        </w:tc>
      </w:tr>
      <w:tr w14:paraId="60586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0" w:hRule="atLeast"/>
        </w:trPr>
        <w:tc>
          <w:tcPr>
            <w:tcW w:w="0" w:type="auto"/>
            <w:vMerge w:val="continue"/>
            <w:shd w:val="clear" w:color="auto" w:fill="auto"/>
            <w:vAlign w:val="center"/>
          </w:tcPr>
          <w:p w14:paraId="734C0148">
            <w:pPr>
              <w:widowControl/>
              <w:jc w:val="center"/>
              <w:textAlignment w:val="center"/>
              <w:rPr>
                <w:rFonts w:hint="eastAsia" w:ascii="仿宋_GB2312" w:hAnsi="仿宋_GB2312" w:eastAsia="仿宋_GB2312" w:cs="仿宋_GB2312"/>
                <w:b/>
                <w:sz w:val="20"/>
                <w:szCs w:val="20"/>
              </w:rPr>
            </w:pPr>
          </w:p>
        </w:tc>
        <w:tc>
          <w:tcPr>
            <w:tcW w:w="0" w:type="auto"/>
            <w:shd w:val="clear" w:color="auto" w:fill="auto"/>
            <w:vAlign w:val="center"/>
          </w:tcPr>
          <w:p w14:paraId="1EA1AE31">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项目申报的必要性</w:t>
            </w:r>
          </w:p>
        </w:tc>
        <w:tc>
          <w:tcPr>
            <w:tcW w:w="0" w:type="auto"/>
            <w:gridSpan w:val="4"/>
            <w:shd w:val="clear" w:color="auto" w:fill="auto"/>
            <w:vAlign w:val="center"/>
          </w:tcPr>
          <w:p w14:paraId="4256FCF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"保障学校正常教育教学办公履职需要。</w:t>
            </w:r>
          </w:p>
        </w:tc>
      </w:tr>
      <w:tr w14:paraId="41A0C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2" w:hRule="atLeast"/>
        </w:trPr>
        <w:tc>
          <w:tcPr>
            <w:tcW w:w="0" w:type="auto"/>
            <w:vMerge w:val="continue"/>
            <w:shd w:val="clear" w:color="auto" w:fill="auto"/>
            <w:vAlign w:val="center"/>
          </w:tcPr>
          <w:p w14:paraId="733DE2F5">
            <w:pPr>
              <w:widowControl/>
              <w:jc w:val="center"/>
              <w:textAlignment w:val="center"/>
              <w:rPr>
                <w:rFonts w:hint="eastAsia" w:ascii="仿宋_GB2312" w:hAnsi="仿宋_GB2312" w:eastAsia="仿宋_GB2312" w:cs="仿宋_GB2312"/>
                <w:b/>
                <w:sz w:val="20"/>
                <w:szCs w:val="20"/>
              </w:rPr>
            </w:pPr>
          </w:p>
        </w:tc>
        <w:tc>
          <w:tcPr>
            <w:tcW w:w="0" w:type="auto"/>
            <w:shd w:val="clear" w:color="auto" w:fill="auto"/>
            <w:vAlign w:val="center"/>
          </w:tcPr>
          <w:p w14:paraId="5B313B07">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项目申报的可行性</w:t>
            </w:r>
          </w:p>
        </w:tc>
        <w:tc>
          <w:tcPr>
            <w:tcW w:w="0" w:type="auto"/>
            <w:gridSpan w:val="4"/>
            <w:shd w:val="clear" w:color="auto" w:fill="auto"/>
            <w:vAlign w:val="center"/>
          </w:tcPr>
          <w:p w14:paraId="491C0FB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"教学行政管理费是学校日常办公管理的重要经费保障。</w:t>
            </w:r>
          </w:p>
        </w:tc>
      </w:tr>
      <w:tr w14:paraId="4753B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5" w:hRule="atLeast"/>
        </w:trPr>
        <w:tc>
          <w:tcPr>
            <w:tcW w:w="0" w:type="auto"/>
            <w:shd w:val="clear" w:color="auto" w:fill="auto"/>
            <w:vAlign w:val="center"/>
          </w:tcPr>
          <w:p w14:paraId="41315A4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项目中长期目标</w:t>
            </w:r>
          </w:p>
        </w:tc>
        <w:tc>
          <w:tcPr>
            <w:tcW w:w="0" w:type="auto"/>
            <w:gridSpan w:val="5"/>
            <w:shd w:val="clear" w:color="auto" w:fill="auto"/>
            <w:vAlign w:val="center"/>
          </w:tcPr>
          <w:p w14:paraId="76F7BAA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保障学校教育教学行政工作的正常动作，不断提升办公效率。</w:t>
            </w:r>
          </w:p>
        </w:tc>
      </w:tr>
      <w:tr w14:paraId="187C1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0" w:type="auto"/>
            <w:shd w:val="clear" w:color="auto" w:fill="auto"/>
            <w:vAlign w:val="center"/>
          </w:tcPr>
          <w:p w14:paraId="419DE92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项目年度目标</w:t>
            </w:r>
          </w:p>
        </w:tc>
        <w:tc>
          <w:tcPr>
            <w:tcW w:w="0" w:type="auto"/>
            <w:gridSpan w:val="5"/>
            <w:shd w:val="clear" w:color="auto" w:fill="auto"/>
            <w:vAlign w:val="center"/>
          </w:tcPr>
          <w:p w14:paraId="6FAD96D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维护学校的教学秩序，为学生创造良好的学习环境；积极稳妥地推进教育改革，按教育规律办事，不断提高教育质量；坚持教书育人</w:t>
            </w:r>
          </w:p>
        </w:tc>
      </w:tr>
      <w:tr w14:paraId="1302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rPr>
        <w:tc>
          <w:tcPr>
            <w:tcW w:w="0" w:type="auto"/>
            <w:shd w:val="clear" w:color="auto" w:fill="auto"/>
            <w:vAlign w:val="center"/>
          </w:tcPr>
          <w:p w14:paraId="05EB8A0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 xml:space="preserve">管理措施       </w:t>
            </w:r>
          </w:p>
          <w:p w14:paraId="2E75596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（制度措施）</w:t>
            </w:r>
          </w:p>
        </w:tc>
        <w:tc>
          <w:tcPr>
            <w:tcW w:w="0" w:type="auto"/>
            <w:gridSpan w:val="5"/>
            <w:shd w:val="clear" w:color="auto" w:fill="auto"/>
            <w:vAlign w:val="center"/>
          </w:tcPr>
          <w:p w14:paraId="523AE9E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严格按照我校“财务内部控制管理制度”执行相关经费支出。</w:t>
            </w:r>
          </w:p>
        </w:tc>
      </w:tr>
      <w:tr w14:paraId="49CD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restart"/>
            <w:shd w:val="clear" w:color="auto" w:fill="auto"/>
            <w:vAlign w:val="center"/>
          </w:tcPr>
          <w:p w14:paraId="0EBD4F0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shd w:val="clear" w:color="auto" w:fill="auto"/>
            <w:vAlign w:val="center"/>
          </w:tcPr>
          <w:p w14:paraId="09B459E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一级指标</w:t>
            </w:r>
          </w:p>
        </w:tc>
        <w:tc>
          <w:tcPr>
            <w:tcW w:w="0" w:type="auto"/>
            <w:shd w:val="clear" w:color="auto" w:fill="auto"/>
            <w:vAlign w:val="center"/>
          </w:tcPr>
          <w:p w14:paraId="63BFC68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二级指标</w:t>
            </w:r>
          </w:p>
        </w:tc>
        <w:tc>
          <w:tcPr>
            <w:tcW w:w="0" w:type="auto"/>
            <w:gridSpan w:val="2"/>
            <w:shd w:val="clear" w:color="auto" w:fill="auto"/>
            <w:vAlign w:val="center"/>
          </w:tcPr>
          <w:p w14:paraId="751DA70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指标内容</w:t>
            </w:r>
          </w:p>
        </w:tc>
        <w:tc>
          <w:tcPr>
            <w:tcW w:w="0" w:type="auto"/>
            <w:shd w:val="clear" w:color="auto" w:fill="auto"/>
            <w:vAlign w:val="center"/>
          </w:tcPr>
          <w:p w14:paraId="627667D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指标值</w:t>
            </w:r>
          </w:p>
        </w:tc>
      </w:tr>
      <w:tr w14:paraId="325A1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7958409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restart"/>
            <w:shd w:val="clear" w:color="auto" w:fill="auto"/>
            <w:vAlign w:val="center"/>
          </w:tcPr>
          <w:p w14:paraId="5026C13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0" w:type="auto"/>
            <w:shd w:val="clear" w:color="auto" w:fill="auto"/>
            <w:vAlign w:val="center"/>
          </w:tcPr>
          <w:p w14:paraId="5B0D7FB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测算明细</w:t>
            </w:r>
          </w:p>
        </w:tc>
        <w:tc>
          <w:tcPr>
            <w:tcW w:w="0" w:type="auto"/>
            <w:gridSpan w:val="2"/>
            <w:shd w:val="clear" w:color="auto" w:fill="auto"/>
            <w:vAlign w:val="center"/>
          </w:tcPr>
          <w:p w14:paraId="61CE63F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按每生每年小学1150元、初中1950元,高中680元计算，主要用于学校教育教学行政费用支出。（高中学生人数1408人*680元＝957440元）</w:t>
            </w:r>
          </w:p>
        </w:tc>
        <w:tc>
          <w:tcPr>
            <w:tcW w:w="0" w:type="auto"/>
            <w:shd w:val="clear" w:color="auto" w:fill="auto"/>
            <w:vAlign w:val="center"/>
          </w:tcPr>
          <w:p w14:paraId="28A687DA">
            <w:pPr>
              <w:widowControl/>
              <w:jc w:val="left"/>
              <w:textAlignment w:val="center"/>
              <w:rPr>
                <w:rFonts w:hint="eastAsia" w:ascii="仿宋_GB2312" w:hAnsi="仿宋_GB2312" w:eastAsia="仿宋_GB2312" w:cs="仿宋_GB2312"/>
                <w:sz w:val="20"/>
                <w:szCs w:val="20"/>
              </w:rPr>
            </w:pPr>
          </w:p>
        </w:tc>
      </w:tr>
      <w:tr w14:paraId="74C5B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70B0810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59110ED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0" w:type="auto"/>
            <w:shd w:val="clear" w:color="auto" w:fill="auto"/>
            <w:vAlign w:val="center"/>
          </w:tcPr>
          <w:p w14:paraId="34202D8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项目周期</w:t>
            </w:r>
          </w:p>
        </w:tc>
        <w:tc>
          <w:tcPr>
            <w:tcW w:w="0" w:type="auto"/>
            <w:gridSpan w:val="2"/>
            <w:shd w:val="clear" w:color="auto" w:fill="auto"/>
            <w:vAlign w:val="center"/>
          </w:tcPr>
          <w:p w14:paraId="6E5CAA3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2019年全年</w:t>
            </w:r>
          </w:p>
        </w:tc>
        <w:tc>
          <w:tcPr>
            <w:tcW w:w="0" w:type="auto"/>
            <w:shd w:val="clear" w:color="auto" w:fill="auto"/>
            <w:vAlign w:val="center"/>
          </w:tcPr>
          <w:p w14:paraId="1770596B">
            <w:pPr>
              <w:widowControl/>
              <w:jc w:val="left"/>
              <w:textAlignment w:val="center"/>
              <w:rPr>
                <w:rFonts w:hint="eastAsia" w:ascii="仿宋_GB2312" w:hAnsi="仿宋_GB2312" w:eastAsia="仿宋_GB2312" w:cs="仿宋_GB2312"/>
                <w:sz w:val="20"/>
                <w:szCs w:val="20"/>
              </w:rPr>
            </w:pPr>
          </w:p>
        </w:tc>
      </w:tr>
      <w:tr w14:paraId="0824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56A7770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28C200E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0" w:type="auto"/>
            <w:shd w:val="clear" w:color="auto" w:fill="auto"/>
            <w:vAlign w:val="center"/>
          </w:tcPr>
          <w:p w14:paraId="6C350CF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资金支出进度</w:t>
            </w:r>
          </w:p>
        </w:tc>
        <w:tc>
          <w:tcPr>
            <w:tcW w:w="0" w:type="auto"/>
            <w:gridSpan w:val="2"/>
            <w:shd w:val="clear" w:color="auto" w:fill="auto"/>
            <w:vAlign w:val="center"/>
          </w:tcPr>
          <w:p w14:paraId="2C973A6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按季度支出</w:t>
            </w:r>
          </w:p>
        </w:tc>
        <w:tc>
          <w:tcPr>
            <w:tcW w:w="0" w:type="auto"/>
            <w:shd w:val="clear" w:color="auto" w:fill="auto"/>
            <w:vAlign w:val="center"/>
          </w:tcPr>
          <w:p w14:paraId="2D019C35">
            <w:pPr>
              <w:widowControl/>
              <w:jc w:val="left"/>
              <w:textAlignment w:val="center"/>
              <w:rPr>
                <w:rFonts w:hint="eastAsia" w:ascii="仿宋_GB2312" w:hAnsi="仿宋_GB2312" w:eastAsia="仿宋_GB2312" w:cs="仿宋_GB2312"/>
                <w:sz w:val="20"/>
                <w:szCs w:val="20"/>
              </w:rPr>
            </w:pPr>
          </w:p>
        </w:tc>
      </w:tr>
      <w:tr w14:paraId="53D5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75D8593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restart"/>
            <w:shd w:val="clear" w:color="auto" w:fill="auto"/>
            <w:vAlign w:val="center"/>
          </w:tcPr>
          <w:p w14:paraId="4A717B5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restart"/>
            <w:shd w:val="clear" w:color="auto" w:fill="auto"/>
            <w:vAlign w:val="center"/>
          </w:tcPr>
          <w:p w14:paraId="6606777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0" w:type="auto"/>
            <w:gridSpan w:val="2"/>
            <w:shd w:val="clear" w:color="auto" w:fill="auto"/>
            <w:vAlign w:val="center"/>
          </w:tcPr>
          <w:p w14:paraId="5D5BC81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项目实际完成率</w:t>
            </w:r>
          </w:p>
        </w:tc>
        <w:tc>
          <w:tcPr>
            <w:tcW w:w="0" w:type="auto"/>
            <w:shd w:val="clear" w:color="auto" w:fill="auto"/>
            <w:vAlign w:val="center"/>
          </w:tcPr>
          <w:p w14:paraId="47BF0DB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90%</w:t>
            </w:r>
          </w:p>
        </w:tc>
      </w:tr>
      <w:tr w14:paraId="1CA88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1EB2418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632E6BC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continue"/>
            <w:shd w:val="clear" w:color="auto" w:fill="auto"/>
            <w:vAlign w:val="center"/>
          </w:tcPr>
          <w:p w14:paraId="71F9690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0" w:type="auto"/>
            <w:gridSpan w:val="2"/>
            <w:shd w:val="clear" w:color="auto" w:fill="auto"/>
            <w:vAlign w:val="center"/>
          </w:tcPr>
          <w:p w14:paraId="51FA4695">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159C9630">
            <w:pPr>
              <w:widowControl/>
              <w:jc w:val="left"/>
              <w:textAlignment w:val="center"/>
              <w:rPr>
                <w:rFonts w:hint="eastAsia" w:ascii="仿宋_GB2312" w:hAnsi="仿宋_GB2312" w:eastAsia="仿宋_GB2312" w:cs="仿宋_GB2312"/>
                <w:sz w:val="20"/>
                <w:szCs w:val="20"/>
              </w:rPr>
            </w:pPr>
          </w:p>
        </w:tc>
      </w:tr>
      <w:tr w14:paraId="3B16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ADFF88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113E6D5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restart"/>
            <w:shd w:val="clear" w:color="auto" w:fill="auto"/>
            <w:vAlign w:val="center"/>
          </w:tcPr>
          <w:p w14:paraId="59988C8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0" w:type="auto"/>
            <w:gridSpan w:val="2"/>
            <w:shd w:val="clear" w:color="auto" w:fill="auto"/>
            <w:vAlign w:val="center"/>
          </w:tcPr>
          <w:p w14:paraId="3661256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项目验收合格率</w:t>
            </w:r>
          </w:p>
        </w:tc>
        <w:tc>
          <w:tcPr>
            <w:tcW w:w="0" w:type="auto"/>
            <w:shd w:val="clear" w:color="auto" w:fill="auto"/>
            <w:vAlign w:val="center"/>
          </w:tcPr>
          <w:p w14:paraId="225865B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100%</w:t>
            </w:r>
          </w:p>
        </w:tc>
      </w:tr>
      <w:tr w14:paraId="0810F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63E5497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24550E4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continue"/>
            <w:shd w:val="clear" w:color="auto" w:fill="auto"/>
            <w:vAlign w:val="center"/>
          </w:tcPr>
          <w:p w14:paraId="494E94C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0" w:type="auto"/>
            <w:gridSpan w:val="2"/>
            <w:shd w:val="clear" w:color="auto" w:fill="auto"/>
            <w:vAlign w:val="center"/>
          </w:tcPr>
          <w:p w14:paraId="0551E76A">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6601598B">
            <w:pPr>
              <w:widowControl/>
              <w:jc w:val="left"/>
              <w:textAlignment w:val="center"/>
              <w:rPr>
                <w:rFonts w:hint="eastAsia" w:ascii="仿宋_GB2312" w:hAnsi="仿宋_GB2312" w:eastAsia="仿宋_GB2312" w:cs="仿宋_GB2312"/>
                <w:sz w:val="20"/>
                <w:szCs w:val="20"/>
              </w:rPr>
            </w:pPr>
          </w:p>
        </w:tc>
      </w:tr>
      <w:tr w14:paraId="5D4EC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58F8B78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531F447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shd w:val="clear" w:color="auto" w:fill="auto"/>
            <w:vAlign w:val="center"/>
          </w:tcPr>
          <w:p w14:paraId="387AE8E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工作时效</w:t>
            </w:r>
          </w:p>
        </w:tc>
        <w:tc>
          <w:tcPr>
            <w:tcW w:w="0" w:type="auto"/>
            <w:gridSpan w:val="2"/>
            <w:shd w:val="clear" w:color="auto" w:fill="auto"/>
            <w:vAlign w:val="center"/>
          </w:tcPr>
          <w:p w14:paraId="672521E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 xml:space="preserve">   2019年度完成</w:t>
            </w:r>
            <w:r>
              <w:rPr>
                <w:rFonts w:hint="eastAsia" w:ascii="仿宋_GB2312" w:hAnsi="仿宋_GB2312" w:eastAsia="仿宋_GB2312" w:cs="仿宋_GB2312"/>
              </w:rPr>
              <w:tab/>
            </w:r>
            <w:r>
              <w:rPr>
                <w:rFonts w:hint="eastAsia" w:ascii="仿宋_GB2312" w:hAnsi="仿宋_GB2312" w:eastAsia="仿宋_GB2312" w:cs="仿宋_GB2312"/>
              </w:rPr>
              <w:tab/>
            </w:r>
          </w:p>
        </w:tc>
        <w:tc>
          <w:tcPr>
            <w:tcW w:w="0" w:type="auto"/>
            <w:shd w:val="clear" w:color="auto" w:fill="auto"/>
            <w:vAlign w:val="center"/>
          </w:tcPr>
          <w:p w14:paraId="664C6172">
            <w:pPr>
              <w:widowControl/>
              <w:jc w:val="left"/>
              <w:textAlignment w:val="center"/>
              <w:rPr>
                <w:rFonts w:hint="eastAsia" w:ascii="仿宋_GB2312" w:hAnsi="仿宋_GB2312" w:eastAsia="仿宋_GB2312" w:cs="仿宋_GB2312"/>
                <w:sz w:val="20"/>
                <w:szCs w:val="20"/>
              </w:rPr>
            </w:pPr>
          </w:p>
        </w:tc>
      </w:tr>
      <w:tr w14:paraId="0D9BD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F4AC6D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restart"/>
            <w:shd w:val="clear" w:color="auto" w:fill="auto"/>
            <w:vAlign w:val="center"/>
          </w:tcPr>
          <w:p w14:paraId="114DCFA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619AB6D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0" w:type="auto"/>
            <w:gridSpan w:val="2"/>
            <w:shd w:val="clear" w:color="auto" w:fill="auto"/>
            <w:vAlign w:val="center"/>
          </w:tcPr>
          <w:p w14:paraId="0F84F93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0" w:type="auto"/>
            <w:shd w:val="clear" w:color="auto" w:fill="auto"/>
            <w:vAlign w:val="center"/>
          </w:tcPr>
          <w:p w14:paraId="1D05A037">
            <w:pPr>
              <w:widowControl/>
              <w:jc w:val="left"/>
              <w:textAlignment w:val="center"/>
              <w:rPr>
                <w:rFonts w:hint="eastAsia" w:ascii="仿宋_GB2312" w:hAnsi="仿宋_GB2312" w:eastAsia="仿宋_GB2312" w:cs="仿宋_GB2312"/>
                <w:sz w:val="20"/>
                <w:szCs w:val="20"/>
              </w:rPr>
            </w:pPr>
          </w:p>
        </w:tc>
      </w:tr>
      <w:tr w14:paraId="6684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70AC1B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58D8185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796702E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0" w:type="auto"/>
            <w:gridSpan w:val="2"/>
            <w:shd w:val="clear" w:color="auto" w:fill="auto"/>
            <w:vAlign w:val="center"/>
          </w:tcPr>
          <w:p w14:paraId="4483D0D2">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4650025C">
            <w:pPr>
              <w:widowControl/>
              <w:jc w:val="left"/>
              <w:textAlignment w:val="center"/>
              <w:rPr>
                <w:rFonts w:hint="eastAsia" w:ascii="仿宋_GB2312" w:hAnsi="仿宋_GB2312" w:eastAsia="仿宋_GB2312" w:cs="仿宋_GB2312"/>
                <w:sz w:val="20"/>
                <w:szCs w:val="20"/>
              </w:rPr>
            </w:pPr>
          </w:p>
        </w:tc>
      </w:tr>
      <w:tr w14:paraId="37BED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5947983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4AD8863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7986164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0" w:type="auto"/>
            <w:gridSpan w:val="2"/>
            <w:shd w:val="clear" w:color="auto" w:fill="auto"/>
            <w:vAlign w:val="center"/>
          </w:tcPr>
          <w:p w14:paraId="4594654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保障校园环境设施设备安全使用</w:t>
            </w:r>
          </w:p>
        </w:tc>
        <w:tc>
          <w:tcPr>
            <w:tcW w:w="0" w:type="auto"/>
            <w:shd w:val="clear" w:color="auto" w:fill="auto"/>
            <w:vAlign w:val="center"/>
          </w:tcPr>
          <w:p w14:paraId="007D601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提高校园环境设施设备安全性</w:t>
            </w:r>
          </w:p>
        </w:tc>
      </w:tr>
      <w:tr w14:paraId="3331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5C98F20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48E2637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3E56F91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0" w:type="auto"/>
            <w:gridSpan w:val="2"/>
            <w:shd w:val="clear" w:color="auto" w:fill="auto"/>
            <w:vAlign w:val="center"/>
          </w:tcPr>
          <w:p w14:paraId="35CEC5A1">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4F2896A6">
            <w:pPr>
              <w:widowControl/>
              <w:jc w:val="left"/>
              <w:textAlignment w:val="center"/>
              <w:rPr>
                <w:rFonts w:hint="eastAsia" w:ascii="仿宋_GB2312" w:hAnsi="仿宋_GB2312" w:eastAsia="仿宋_GB2312" w:cs="仿宋_GB2312"/>
                <w:sz w:val="20"/>
                <w:szCs w:val="20"/>
              </w:rPr>
            </w:pPr>
          </w:p>
        </w:tc>
      </w:tr>
      <w:tr w14:paraId="0D0C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1493FBE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089AD6B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1C95209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0" w:type="auto"/>
            <w:gridSpan w:val="2"/>
            <w:shd w:val="clear" w:color="auto" w:fill="auto"/>
            <w:vAlign w:val="center"/>
          </w:tcPr>
          <w:p w14:paraId="2B51F10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0" w:type="auto"/>
            <w:shd w:val="clear" w:color="auto" w:fill="auto"/>
            <w:vAlign w:val="center"/>
          </w:tcPr>
          <w:p w14:paraId="2278C26B">
            <w:pPr>
              <w:widowControl/>
              <w:jc w:val="left"/>
              <w:textAlignment w:val="center"/>
              <w:rPr>
                <w:rFonts w:hint="eastAsia" w:ascii="仿宋_GB2312" w:hAnsi="仿宋_GB2312" w:eastAsia="仿宋_GB2312" w:cs="仿宋_GB2312"/>
                <w:sz w:val="20"/>
                <w:szCs w:val="20"/>
              </w:rPr>
            </w:pPr>
          </w:p>
        </w:tc>
      </w:tr>
      <w:tr w14:paraId="3BDFB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072AA26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57E9FE0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639C2AC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0" w:type="auto"/>
            <w:gridSpan w:val="2"/>
            <w:shd w:val="clear" w:color="auto" w:fill="auto"/>
            <w:vAlign w:val="center"/>
          </w:tcPr>
          <w:p w14:paraId="31D2D2E8">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127BC5D5">
            <w:pPr>
              <w:widowControl/>
              <w:jc w:val="left"/>
              <w:textAlignment w:val="center"/>
              <w:rPr>
                <w:rFonts w:hint="eastAsia" w:ascii="仿宋_GB2312" w:hAnsi="仿宋_GB2312" w:eastAsia="仿宋_GB2312" w:cs="仿宋_GB2312"/>
                <w:sz w:val="20"/>
                <w:szCs w:val="20"/>
              </w:rPr>
            </w:pPr>
          </w:p>
        </w:tc>
      </w:tr>
      <w:tr w14:paraId="4B1D9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0CBCB2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0D6766C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30BBBAC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0" w:type="auto"/>
            <w:gridSpan w:val="2"/>
            <w:shd w:val="clear" w:color="auto" w:fill="auto"/>
            <w:vAlign w:val="center"/>
          </w:tcPr>
          <w:p w14:paraId="6E27C4B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行政管理工作顺畅高效</w:t>
            </w:r>
          </w:p>
        </w:tc>
        <w:tc>
          <w:tcPr>
            <w:tcW w:w="0" w:type="auto"/>
            <w:shd w:val="clear" w:color="auto" w:fill="auto"/>
            <w:vAlign w:val="center"/>
          </w:tcPr>
          <w:p w14:paraId="334B69C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教师行政办公业务能力提升</w:t>
            </w:r>
          </w:p>
        </w:tc>
      </w:tr>
      <w:tr w14:paraId="201CC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00C6BCF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2CDC003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2B1FE09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0" w:type="auto"/>
            <w:gridSpan w:val="2"/>
            <w:shd w:val="clear" w:color="auto" w:fill="auto"/>
            <w:vAlign w:val="center"/>
          </w:tcPr>
          <w:p w14:paraId="38F114DB">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6F694C7F">
            <w:pPr>
              <w:widowControl/>
              <w:jc w:val="left"/>
              <w:textAlignment w:val="center"/>
              <w:rPr>
                <w:rFonts w:hint="eastAsia" w:ascii="仿宋_GB2312" w:hAnsi="仿宋_GB2312" w:eastAsia="仿宋_GB2312" w:cs="仿宋_GB2312"/>
                <w:sz w:val="20"/>
                <w:szCs w:val="20"/>
              </w:rPr>
            </w:pPr>
          </w:p>
        </w:tc>
      </w:tr>
      <w:tr w14:paraId="3AD7F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31B3E97">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7FE95F1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58F1813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0" w:type="auto"/>
            <w:gridSpan w:val="2"/>
            <w:shd w:val="clear" w:color="auto" w:fill="auto"/>
            <w:vAlign w:val="center"/>
          </w:tcPr>
          <w:p w14:paraId="06B9693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提高教师的满意度</w:t>
            </w:r>
          </w:p>
        </w:tc>
        <w:tc>
          <w:tcPr>
            <w:tcW w:w="0" w:type="auto"/>
            <w:shd w:val="clear" w:color="auto" w:fill="auto"/>
            <w:vAlign w:val="center"/>
          </w:tcPr>
          <w:p w14:paraId="1E1E982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提高教师的行政办公能力</w:t>
            </w:r>
          </w:p>
        </w:tc>
      </w:tr>
      <w:tr w14:paraId="6E711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192966B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389C5D7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478C1EC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0" w:type="auto"/>
            <w:gridSpan w:val="2"/>
            <w:shd w:val="clear" w:color="auto" w:fill="auto"/>
            <w:vAlign w:val="center"/>
          </w:tcPr>
          <w:p w14:paraId="2F6FDAD2">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54028B21">
            <w:pPr>
              <w:widowControl/>
              <w:jc w:val="left"/>
              <w:textAlignment w:val="center"/>
              <w:rPr>
                <w:rFonts w:hint="eastAsia" w:ascii="仿宋_GB2312" w:hAnsi="仿宋_GB2312" w:eastAsia="仿宋_GB2312" w:cs="仿宋_GB2312"/>
                <w:sz w:val="20"/>
                <w:szCs w:val="20"/>
              </w:rPr>
            </w:pPr>
          </w:p>
        </w:tc>
      </w:tr>
    </w:tbl>
    <w:p w14:paraId="0D51D114">
      <w:pPr>
        <w:numPr>
          <w:ilvl w:val="0"/>
          <w:numId w:val="0"/>
        </w:numPr>
        <w:ind w:firstLine="640" w:firstLineChars="200"/>
        <w:rPr>
          <w:rFonts w:hint="eastAsia" w:ascii="仿宋_GB2312" w:hAnsi="宋体" w:eastAsia="仿宋_GB2312" w:cs="宋体"/>
          <w:color w:val="auto"/>
          <w:sz w:val="32"/>
          <w:szCs w:val="32"/>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650"/>
        <w:gridCol w:w="1913"/>
        <w:gridCol w:w="2143"/>
        <w:gridCol w:w="629"/>
        <w:gridCol w:w="1715"/>
        <w:gridCol w:w="1286"/>
      </w:tblGrid>
      <w:tr w14:paraId="2FF2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trPr>
        <w:tc>
          <w:tcPr>
            <w:tcW w:w="0" w:type="auto"/>
            <w:gridSpan w:val="6"/>
            <w:shd w:val="clear" w:color="auto" w:fill="auto"/>
            <w:vAlign w:val="center"/>
          </w:tcPr>
          <w:p w14:paraId="6211BFE8">
            <w:pPr>
              <w:widowControl/>
              <w:jc w:val="center"/>
              <w:textAlignment w:val="center"/>
              <w:rPr>
                <w:rFonts w:hint="eastAsia" w:ascii="仿宋_GB2312" w:hAnsi="仿宋_GB2312" w:eastAsia="仿宋_GB2312" w:cs="仿宋_GB2312"/>
                <w:b/>
                <w:sz w:val="32"/>
                <w:szCs w:val="32"/>
              </w:rPr>
            </w:pPr>
            <w:r>
              <w:rPr>
                <w:rFonts w:hint="eastAsia" w:ascii="仿宋_GB2312" w:hAnsi="仿宋_GB2312" w:eastAsia="仿宋_GB2312" w:cs="仿宋_GB2312"/>
                <w:b/>
                <w:bCs/>
                <w:sz w:val="36"/>
                <w:szCs w:val="36"/>
                <w:shd w:val="clear" w:color="auto" w:fill="FFFFFF"/>
              </w:rPr>
              <w:t xml:space="preserve">项目支出绩效目标申报表 </w:t>
            </w:r>
          </w:p>
        </w:tc>
      </w:tr>
      <w:tr w14:paraId="00ABF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gridSpan w:val="6"/>
            <w:shd w:val="clear" w:color="auto" w:fill="auto"/>
            <w:vAlign w:val="center"/>
          </w:tcPr>
          <w:p w14:paraId="1F4EF417">
            <w:pPr>
              <w:widowControl/>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sz w:val="24"/>
              </w:rPr>
              <w:t>（2019年度）</w:t>
            </w:r>
          </w:p>
        </w:tc>
      </w:tr>
      <w:tr w14:paraId="3E14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4" w:hRule="atLeast"/>
        </w:trPr>
        <w:tc>
          <w:tcPr>
            <w:tcW w:w="0" w:type="auto"/>
            <w:shd w:val="clear" w:color="auto" w:fill="auto"/>
            <w:vAlign w:val="center"/>
          </w:tcPr>
          <w:p w14:paraId="6849D04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项目名称</w:t>
            </w:r>
          </w:p>
        </w:tc>
        <w:tc>
          <w:tcPr>
            <w:tcW w:w="0" w:type="auto"/>
            <w:shd w:val="clear" w:color="auto" w:fill="auto"/>
            <w:vAlign w:val="center"/>
          </w:tcPr>
          <w:p w14:paraId="321C44E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学科培训（初中）</w:t>
            </w:r>
          </w:p>
        </w:tc>
        <w:tc>
          <w:tcPr>
            <w:tcW w:w="0" w:type="auto"/>
            <w:shd w:val="clear" w:color="auto" w:fill="auto"/>
            <w:vAlign w:val="center"/>
          </w:tcPr>
          <w:p w14:paraId="603F197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支出领域</w:t>
            </w:r>
          </w:p>
        </w:tc>
        <w:tc>
          <w:tcPr>
            <w:tcW w:w="0" w:type="auto"/>
            <w:gridSpan w:val="3"/>
            <w:shd w:val="clear" w:color="auto" w:fill="auto"/>
            <w:vAlign w:val="center"/>
          </w:tcPr>
          <w:p w14:paraId="6A5C9C4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机构运转类</w:t>
            </w:r>
          </w:p>
        </w:tc>
      </w:tr>
      <w:tr w14:paraId="1F8C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8" w:hRule="atLeast"/>
        </w:trPr>
        <w:tc>
          <w:tcPr>
            <w:tcW w:w="0" w:type="auto"/>
            <w:shd w:val="clear" w:color="auto" w:fill="auto"/>
            <w:vAlign w:val="center"/>
          </w:tcPr>
          <w:p w14:paraId="52A5FC9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项目主管部门</w:t>
            </w:r>
          </w:p>
        </w:tc>
        <w:tc>
          <w:tcPr>
            <w:tcW w:w="0" w:type="auto"/>
            <w:shd w:val="clear" w:color="auto" w:fill="auto"/>
            <w:vAlign w:val="center"/>
          </w:tcPr>
          <w:p w14:paraId="4D5D75B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深圳市龙华区教育局</w:t>
            </w:r>
          </w:p>
        </w:tc>
        <w:tc>
          <w:tcPr>
            <w:tcW w:w="0" w:type="auto"/>
            <w:shd w:val="clear" w:color="auto" w:fill="auto"/>
            <w:vAlign w:val="center"/>
          </w:tcPr>
          <w:p w14:paraId="0CCE448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项目类别</w:t>
            </w:r>
          </w:p>
        </w:tc>
        <w:tc>
          <w:tcPr>
            <w:tcW w:w="0" w:type="auto"/>
            <w:gridSpan w:val="3"/>
            <w:shd w:val="clear" w:color="auto" w:fill="auto"/>
            <w:vAlign w:val="center"/>
          </w:tcPr>
          <w:p w14:paraId="2D6F4D06">
            <w:pPr>
              <w:widowControl/>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部门预算一般性项目</w:t>
            </w:r>
          </w:p>
        </w:tc>
      </w:tr>
      <w:tr w14:paraId="3DB3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trPr>
        <w:tc>
          <w:tcPr>
            <w:tcW w:w="0" w:type="auto"/>
            <w:shd w:val="clear" w:color="auto" w:fill="auto"/>
            <w:vAlign w:val="center"/>
          </w:tcPr>
          <w:p w14:paraId="52BDF8E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项目实施单位</w:t>
            </w:r>
          </w:p>
        </w:tc>
        <w:tc>
          <w:tcPr>
            <w:tcW w:w="0" w:type="auto"/>
            <w:shd w:val="clear" w:color="auto" w:fill="auto"/>
            <w:vAlign w:val="center"/>
          </w:tcPr>
          <w:p w14:paraId="0D53270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深圳市观澜中学</w:t>
            </w:r>
          </w:p>
        </w:tc>
        <w:tc>
          <w:tcPr>
            <w:tcW w:w="0" w:type="auto"/>
            <w:shd w:val="clear" w:color="auto" w:fill="auto"/>
            <w:vAlign w:val="center"/>
          </w:tcPr>
          <w:p w14:paraId="5F49DE3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项目联系人</w:t>
            </w:r>
          </w:p>
        </w:tc>
        <w:tc>
          <w:tcPr>
            <w:tcW w:w="0" w:type="auto"/>
            <w:shd w:val="clear" w:color="auto" w:fill="auto"/>
            <w:vAlign w:val="center"/>
          </w:tcPr>
          <w:p w14:paraId="57E3273F">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15E9F34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联系电话</w:t>
            </w:r>
          </w:p>
        </w:tc>
        <w:tc>
          <w:tcPr>
            <w:tcW w:w="0" w:type="auto"/>
            <w:shd w:val="clear" w:color="auto" w:fill="auto"/>
            <w:vAlign w:val="center"/>
          </w:tcPr>
          <w:p w14:paraId="409B4FE1">
            <w:pPr>
              <w:widowControl/>
              <w:jc w:val="left"/>
              <w:textAlignment w:val="center"/>
              <w:rPr>
                <w:rFonts w:hint="eastAsia" w:ascii="仿宋_GB2312" w:hAnsi="仿宋_GB2312" w:eastAsia="仿宋_GB2312" w:cs="仿宋_GB2312"/>
                <w:sz w:val="20"/>
                <w:szCs w:val="20"/>
              </w:rPr>
            </w:pPr>
          </w:p>
        </w:tc>
      </w:tr>
      <w:tr w14:paraId="1D9A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5" w:hRule="atLeast"/>
        </w:trPr>
        <w:tc>
          <w:tcPr>
            <w:tcW w:w="0" w:type="auto"/>
            <w:shd w:val="clear" w:color="auto" w:fill="auto"/>
            <w:vAlign w:val="center"/>
          </w:tcPr>
          <w:p w14:paraId="02A01DA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项目资金</w:t>
            </w:r>
          </w:p>
        </w:tc>
        <w:tc>
          <w:tcPr>
            <w:tcW w:w="0" w:type="auto"/>
            <w:shd w:val="clear" w:color="auto" w:fill="auto"/>
            <w:vAlign w:val="center"/>
          </w:tcPr>
          <w:p w14:paraId="7BA79B8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26</w:t>
            </w:r>
          </w:p>
        </w:tc>
        <w:tc>
          <w:tcPr>
            <w:tcW w:w="0" w:type="auto"/>
            <w:shd w:val="clear" w:color="auto" w:fill="auto"/>
            <w:vAlign w:val="center"/>
          </w:tcPr>
          <w:p w14:paraId="285C133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其中：财政拨款</w:t>
            </w:r>
          </w:p>
        </w:tc>
        <w:tc>
          <w:tcPr>
            <w:tcW w:w="0" w:type="auto"/>
            <w:shd w:val="clear" w:color="auto" w:fill="auto"/>
            <w:vAlign w:val="center"/>
          </w:tcPr>
          <w:p w14:paraId="19F5509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26</w:t>
            </w:r>
          </w:p>
        </w:tc>
        <w:tc>
          <w:tcPr>
            <w:tcW w:w="0" w:type="auto"/>
            <w:shd w:val="clear" w:color="auto" w:fill="auto"/>
            <w:vAlign w:val="center"/>
          </w:tcPr>
          <w:p w14:paraId="10133E6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其他资金</w:t>
            </w:r>
          </w:p>
        </w:tc>
        <w:tc>
          <w:tcPr>
            <w:tcW w:w="0" w:type="auto"/>
            <w:shd w:val="clear" w:color="auto" w:fill="auto"/>
            <w:vAlign w:val="center"/>
          </w:tcPr>
          <w:p w14:paraId="6106978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0</w:t>
            </w:r>
          </w:p>
        </w:tc>
      </w:tr>
      <w:tr w14:paraId="73E91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6" w:hRule="atLeast"/>
        </w:trPr>
        <w:tc>
          <w:tcPr>
            <w:tcW w:w="0" w:type="auto"/>
            <w:shd w:val="clear" w:color="auto" w:fill="auto"/>
            <w:vAlign w:val="center"/>
          </w:tcPr>
          <w:p w14:paraId="7A4A0CD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项目概况</w:t>
            </w:r>
          </w:p>
        </w:tc>
        <w:tc>
          <w:tcPr>
            <w:tcW w:w="0" w:type="auto"/>
            <w:gridSpan w:val="5"/>
            <w:shd w:val="clear" w:color="auto" w:fill="auto"/>
            <w:vAlign w:val="center"/>
          </w:tcPr>
          <w:p w14:paraId="02A98DB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百年大计，教育为本；教育大计，教师为本。进入“十三五”，我国教育进入到提高质量、优化结构、促进公平的新阶段，教育的模式、形态、内容和学习方式正在发生深刻的变化。在这样的背景下，加强教师队伍建设成为各学校教育改革和发展首要的战略性工作。</w:t>
            </w:r>
          </w:p>
        </w:tc>
      </w:tr>
      <w:tr w14:paraId="73720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99" w:hRule="atLeast"/>
        </w:trPr>
        <w:tc>
          <w:tcPr>
            <w:tcW w:w="0" w:type="auto"/>
            <w:vMerge w:val="restart"/>
            <w:shd w:val="clear" w:color="auto" w:fill="auto"/>
            <w:vAlign w:val="center"/>
          </w:tcPr>
          <w:p w14:paraId="429266A2">
            <w:pPr>
              <w:widowControl/>
              <w:jc w:val="center"/>
              <w:textAlignment w:val="center"/>
              <w:rPr>
                <w:rFonts w:hint="eastAsia" w:ascii="仿宋_GB2312" w:hAnsi="仿宋_GB2312" w:eastAsia="仿宋_GB2312" w:cs="仿宋_GB2312"/>
                <w:b/>
                <w:sz w:val="20"/>
                <w:szCs w:val="20"/>
              </w:rPr>
            </w:pPr>
          </w:p>
          <w:p w14:paraId="46E1E636">
            <w:pPr>
              <w:jc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项目立项情况</w:t>
            </w:r>
          </w:p>
        </w:tc>
        <w:tc>
          <w:tcPr>
            <w:tcW w:w="0" w:type="auto"/>
            <w:shd w:val="clear" w:color="auto" w:fill="auto"/>
            <w:vAlign w:val="center"/>
          </w:tcPr>
          <w:p w14:paraId="09B33177">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项目设立的依据</w:t>
            </w:r>
          </w:p>
        </w:tc>
        <w:tc>
          <w:tcPr>
            <w:tcW w:w="0" w:type="auto"/>
            <w:gridSpan w:val="4"/>
            <w:shd w:val="clear" w:color="auto" w:fill="auto"/>
            <w:vAlign w:val="center"/>
          </w:tcPr>
          <w:p w14:paraId="5F94B23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《国家中长期教育改革和发展规划纲要(2010-2020年)》、国家教育事业发展"十三五"规划等</w:t>
            </w:r>
          </w:p>
        </w:tc>
      </w:tr>
      <w:tr w14:paraId="5DEAC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0" w:hRule="atLeast"/>
        </w:trPr>
        <w:tc>
          <w:tcPr>
            <w:tcW w:w="0" w:type="auto"/>
            <w:vMerge w:val="continue"/>
            <w:shd w:val="clear" w:color="auto" w:fill="auto"/>
            <w:vAlign w:val="center"/>
          </w:tcPr>
          <w:p w14:paraId="0D36556B">
            <w:pPr>
              <w:widowControl/>
              <w:jc w:val="center"/>
              <w:textAlignment w:val="center"/>
              <w:rPr>
                <w:rFonts w:hint="eastAsia" w:ascii="仿宋_GB2312" w:hAnsi="仿宋_GB2312" w:eastAsia="仿宋_GB2312" w:cs="仿宋_GB2312"/>
                <w:b/>
                <w:sz w:val="20"/>
                <w:szCs w:val="20"/>
              </w:rPr>
            </w:pPr>
          </w:p>
        </w:tc>
        <w:tc>
          <w:tcPr>
            <w:tcW w:w="0" w:type="auto"/>
            <w:shd w:val="clear" w:color="auto" w:fill="auto"/>
            <w:vAlign w:val="center"/>
          </w:tcPr>
          <w:p w14:paraId="37BC8FC1">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项目申报的必要性</w:t>
            </w:r>
          </w:p>
        </w:tc>
        <w:tc>
          <w:tcPr>
            <w:tcW w:w="0" w:type="auto"/>
            <w:gridSpan w:val="4"/>
            <w:shd w:val="clear" w:color="auto" w:fill="auto"/>
            <w:vAlign w:val="center"/>
          </w:tcPr>
          <w:p w14:paraId="3E23375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质量是教育的生命。一直以来，学校通过各种学科培训，努力提高教师教育水平、深入推进教科研与新课改，努力构建高效的人本课堂。这是教师发展的需要，学校发展的需要，更是时代发展的需要。</w:t>
            </w:r>
          </w:p>
        </w:tc>
      </w:tr>
      <w:tr w14:paraId="322CC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2" w:hRule="atLeast"/>
        </w:trPr>
        <w:tc>
          <w:tcPr>
            <w:tcW w:w="0" w:type="auto"/>
            <w:vMerge w:val="continue"/>
            <w:shd w:val="clear" w:color="auto" w:fill="auto"/>
            <w:vAlign w:val="center"/>
          </w:tcPr>
          <w:p w14:paraId="7EC81CA7">
            <w:pPr>
              <w:widowControl/>
              <w:jc w:val="center"/>
              <w:textAlignment w:val="center"/>
              <w:rPr>
                <w:rFonts w:hint="eastAsia" w:ascii="仿宋_GB2312" w:hAnsi="仿宋_GB2312" w:eastAsia="仿宋_GB2312" w:cs="仿宋_GB2312"/>
                <w:b/>
                <w:sz w:val="20"/>
                <w:szCs w:val="20"/>
              </w:rPr>
            </w:pPr>
          </w:p>
        </w:tc>
        <w:tc>
          <w:tcPr>
            <w:tcW w:w="0" w:type="auto"/>
            <w:shd w:val="clear" w:color="auto" w:fill="auto"/>
            <w:vAlign w:val="center"/>
          </w:tcPr>
          <w:p w14:paraId="714B841F">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项目申报的可行性</w:t>
            </w:r>
          </w:p>
        </w:tc>
        <w:tc>
          <w:tcPr>
            <w:tcW w:w="0" w:type="auto"/>
            <w:gridSpan w:val="4"/>
            <w:shd w:val="clear" w:color="auto" w:fill="auto"/>
            <w:vAlign w:val="center"/>
          </w:tcPr>
          <w:p w14:paraId="0F78B4E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由教学处牵头组织的教师学科培训，一直以来得到各科组老师的大力支持，成熟的直播技术的应用，解决了可能出现的场地问题，让教师学科培训如虎添翼。</w:t>
            </w:r>
          </w:p>
        </w:tc>
      </w:tr>
      <w:tr w14:paraId="611F4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5" w:hRule="atLeast"/>
        </w:trPr>
        <w:tc>
          <w:tcPr>
            <w:tcW w:w="0" w:type="auto"/>
            <w:shd w:val="clear" w:color="auto" w:fill="auto"/>
            <w:vAlign w:val="center"/>
          </w:tcPr>
          <w:p w14:paraId="5627BA7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项目中长期目标</w:t>
            </w:r>
          </w:p>
        </w:tc>
        <w:tc>
          <w:tcPr>
            <w:tcW w:w="0" w:type="auto"/>
            <w:gridSpan w:val="5"/>
            <w:shd w:val="clear" w:color="auto" w:fill="auto"/>
            <w:vAlign w:val="center"/>
          </w:tcPr>
          <w:p w14:paraId="3B74AA2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全面提高各学科教师的教育教学质量，建立起一支高素质、创新型、热爱教育的教师队伍。</w:t>
            </w:r>
          </w:p>
        </w:tc>
      </w:tr>
      <w:tr w14:paraId="1E263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0" w:type="auto"/>
            <w:shd w:val="clear" w:color="auto" w:fill="auto"/>
            <w:vAlign w:val="center"/>
          </w:tcPr>
          <w:p w14:paraId="75FAEFC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项目年度目标</w:t>
            </w:r>
          </w:p>
        </w:tc>
        <w:tc>
          <w:tcPr>
            <w:tcW w:w="0" w:type="auto"/>
            <w:gridSpan w:val="5"/>
            <w:shd w:val="clear" w:color="auto" w:fill="auto"/>
            <w:vAlign w:val="center"/>
          </w:tcPr>
          <w:p w14:paraId="4E8826E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抓好教师队伍建设，提高教师专业化水平。</w:t>
            </w:r>
          </w:p>
        </w:tc>
      </w:tr>
      <w:tr w14:paraId="09C78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rPr>
        <w:tc>
          <w:tcPr>
            <w:tcW w:w="0" w:type="auto"/>
            <w:shd w:val="clear" w:color="auto" w:fill="auto"/>
            <w:vAlign w:val="center"/>
          </w:tcPr>
          <w:p w14:paraId="1CAF5C7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 xml:space="preserve">管理措施       </w:t>
            </w:r>
          </w:p>
          <w:p w14:paraId="29867FC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（制度措施）</w:t>
            </w:r>
          </w:p>
        </w:tc>
        <w:tc>
          <w:tcPr>
            <w:tcW w:w="0" w:type="auto"/>
            <w:gridSpan w:val="5"/>
            <w:shd w:val="clear" w:color="auto" w:fill="auto"/>
            <w:vAlign w:val="center"/>
          </w:tcPr>
          <w:p w14:paraId="0D45C2A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内控制度、事前审批表、行政会议纪要（当培训项目超过2万元时）</w:t>
            </w:r>
          </w:p>
        </w:tc>
      </w:tr>
      <w:tr w14:paraId="22682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restart"/>
            <w:shd w:val="clear" w:color="auto" w:fill="auto"/>
            <w:vAlign w:val="center"/>
          </w:tcPr>
          <w:p w14:paraId="00D7A347">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shd w:val="clear" w:color="auto" w:fill="auto"/>
            <w:vAlign w:val="center"/>
          </w:tcPr>
          <w:p w14:paraId="2CA019B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一级指标</w:t>
            </w:r>
          </w:p>
        </w:tc>
        <w:tc>
          <w:tcPr>
            <w:tcW w:w="0" w:type="auto"/>
            <w:shd w:val="clear" w:color="auto" w:fill="auto"/>
            <w:vAlign w:val="center"/>
          </w:tcPr>
          <w:p w14:paraId="5113CD9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二级指标</w:t>
            </w:r>
          </w:p>
        </w:tc>
        <w:tc>
          <w:tcPr>
            <w:tcW w:w="0" w:type="auto"/>
            <w:gridSpan w:val="2"/>
            <w:shd w:val="clear" w:color="auto" w:fill="auto"/>
            <w:vAlign w:val="center"/>
          </w:tcPr>
          <w:p w14:paraId="713A7A9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指标内容</w:t>
            </w:r>
          </w:p>
        </w:tc>
        <w:tc>
          <w:tcPr>
            <w:tcW w:w="0" w:type="auto"/>
            <w:shd w:val="clear" w:color="auto" w:fill="auto"/>
            <w:vAlign w:val="center"/>
          </w:tcPr>
          <w:p w14:paraId="4ABDAFA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指标值</w:t>
            </w:r>
          </w:p>
        </w:tc>
      </w:tr>
      <w:tr w14:paraId="145C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1738AAD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restart"/>
            <w:shd w:val="clear" w:color="auto" w:fill="auto"/>
            <w:vAlign w:val="center"/>
          </w:tcPr>
          <w:p w14:paraId="34D5278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0" w:type="auto"/>
            <w:shd w:val="clear" w:color="auto" w:fill="auto"/>
            <w:vAlign w:val="center"/>
          </w:tcPr>
          <w:p w14:paraId="2CECEC0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测算明细</w:t>
            </w:r>
          </w:p>
        </w:tc>
        <w:tc>
          <w:tcPr>
            <w:tcW w:w="0" w:type="auto"/>
            <w:gridSpan w:val="2"/>
            <w:shd w:val="clear" w:color="auto" w:fill="auto"/>
            <w:vAlign w:val="center"/>
          </w:tcPr>
          <w:p w14:paraId="5EDE068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学科教师外出学习 车旅费、资料及会务费 预计100人，5天，共需307000元）</w:t>
            </w:r>
          </w:p>
        </w:tc>
        <w:tc>
          <w:tcPr>
            <w:tcW w:w="0" w:type="auto"/>
            <w:shd w:val="clear" w:color="auto" w:fill="auto"/>
            <w:vAlign w:val="center"/>
          </w:tcPr>
          <w:p w14:paraId="13546321">
            <w:pPr>
              <w:widowControl/>
              <w:jc w:val="left"/>
              <w:textAlignment w:val="center"/>
              <w:rPr>
                <w:rFonts w:hint="eastAsia" w:ascii="仿宋_GB2312" w:hAnsi="仿宋_GB2312" w:eastAsia="仿宋_GB2312" w:cs="仿宋_GB2312"/>
                <w:sz w:val="20"/>
                <w:szCs w:val="20"/>
              </w:rPr>
            </w:pPr>
          </w:p>
        </w:tc>
      </w:tr>
      <w:tr w14:paraId="313E7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1381E3F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486D451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0" w:type="auto"/>
            <w:shd w:val="clear" w:color="auto" w:fill="auto"/>
            <w:vAlign w:val="center"/>
          </w:tcPr>
          <w:p w14:paraId="17567FD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项目周期</w:t>
            </w:r>
          </w:p>
        </w:tc>
        <w:tc>
          <w:tcPr>
            <w:tcW w:w="0" w:type="auto"/>
            <w:gridSpan w:val="2"/>
            <w:shd w:val="clear" w:color="auto" w:fill="auto"/>
            <w:vAlign w:val="center"/>
          </w:tcPr>
          <w:p w14:paraId="134ACF3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1年</w:t>
            </w:r>
          </w:p>
        </w:tc>
        <w:tc>
          <w:tcPr>
            <w:tcW w:w="0" w:type="auto"/>
            <w:shd w:val="clear" w:color="auto" w:fill="auto"/>
            <w:vAlign w:val="center"/>
          </w:tcPr>
          <w:p w14:paraId="4D762A0F">
            <w:pPr>
              <w:widowControl/>
              <w:jc w:val="left"/>
              <w:textAlignment w:val="center"/>
              <w:rPr>
                <w:rFonts w:hint="eastAsia" w:ascii="仿宋_GB2312" w:hAnsi="仿宋_GB2312" w:eastAsia="仿宋_GB2312" w:cs="仿宋_GB2312"/>
                <w:sz w:val="20"/>
                <w:szCs w:val="20"/>
              </w:rPr>
            </w:pPr>
          </w:p>
        </w:tc>
      </w:tr>
      <w:tr w14:paraId="3329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026ED4B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082DECC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0" w:type="auto"/>
            <w:shd w:val="clear" w:color="auto" w:fill="auto"/>
            <w:vAlign w:val="center"/>
          </w:tcPr>
          <w:p w14:paraId="1E9414D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资金支出进度</w:t>
            </w:r>
          </w:p>
        </w:tc>
        <w:tc>
          <w:tcPr>
            <w:tcW w:w="0" w:type="auto"/>
            <w:gridSpan w:val="2"/>
            <w:shd w:val="clear" w:color="auto" w:fill="auto"/>
            <w:vAlign w:val="center"/>
          </w:tcPr>
          <w:p w14:paraId="10DC1F6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按季度支出</w:t>
            </w:r>
          </w:p>
        </w:tc>
        <w:tc>
          <w:tcPr>
            <w:tcW w:w="0" w:type="auto"/>
            <w:shd w:val="clear" w:color="auto" w:fill="auto"/>
            <w:vAlign w:val="center"/>
          </w:tcPr>
          <w:p w14:paraId="48DD2F3C">
            <w:pPr>
              <w:widowControl/>
              <w:jc w:val="left"/>
              <w:textAlignment w:val="center"/>
              <w:rPr>
                <w:rFonts w:hint="eastAsia" w:ascii="仿宋_GB2312" w:hAnsi="仿宋_GB2312" w:eastAsia="仿宋_GB2312" w:cs="仿宋_GB2312"/>
                <w:sz w:val="20"/>
                <w:szCs w:val="20"/>
              </w:rPr>
            </w:pPr>
          </w:p>
        </w:tc>
      </w:tr>
      <w:tr w14:paraId="2BC26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4A7D331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restart"/>
            <w:shd w:val="clear" w:color="auto" w:fill="auto"/>
            <w:vAlign w:val="center"/>
          </w:tcPr>
          <w:p w14:paraId="6A8E67F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restart"/>
            <w:shd w:val="clear" w:color="auto" w:fill="auto"/>
            <w:vAlign w:val="center"/>
          </w:tcPr>
          <w:p w14:paraId="701D4F0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0" w:type="auto"/>
            <w:gridSpan w:val="2"/>
            <w:shd w:val="clear" w:color="auto" w:fill="auto"/>
            <w:vAlign w:val="center"/>
          </w:tcPr>
          <w:p w14:paraId="68FA04A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培训人次</w:t>
            </w:r>
          </w:p>
        </w:tc>
        <w:tc>
          <w:tcPr>
            <w:tcW w:w="0" w:type="auto"/>
            <w:shd w:val="clear" w:color="auto" w:fill="auto"/>
            <w:vAlign w:val="center"/>
          </w:tcPr>
          <w:p w14:paraId="6C872AB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100</w:t>
            </w:r>
          </w:p>
        </w:tc>
      </w:tr>
      <w:tr w14:paraId="6340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69DF7A8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413B01B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continue"/>
            <w:shd w:val="clear" w:color="auto" w:fill="auto"/>
            <w:vAlign w:val="center"/>
          </w:tcPr>
          <w:p w14:paraId="12D9226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0" w:type="auto"/>
            <w:gridSpan w:val="2"/>
            <w:shd w:val="clear" w:color="auto" w:fill="auto"/>
            <w:vAlign w:val="center"/>
          </w:tcPr>
          <w:p w14:paraId="1E062F6D">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097B0919">
            <w:pPr>
              <w:widowControl/>
              <w:jc w:val="left"/>
              <w:textAlignment w:val="center"/>
              <w:rPr>
                <w:rFonts w:hint="eastAsia" w:ascii="仿宋_GB2312" w:hAnsi="仿宋_GB2312" w:eastAsia="仿宋_GB2312" w:cs="仿宋_GB2312"/>
                <w:sz w:val="20"/>
                <w:szCs w:val="20"/>
              </w:rPr>
            </w:pPr>
          </w:p>
        </w:tc>
      </w:tr>
      <w:tr w14:paraId="3A75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24F68AE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7D464CA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restart"/>
            <w:shd w:val="clear" w:color="auto" w:fill="auto"/>
            <w:vAlign w:val="center"/>
          </w:tcPr>
          <w:p w14:paraId="7370303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0" w:type="auto"/>
            <w:gridSpan w:val="2"/>
            <w:shd w:val="clear" w:color="auto" w:fill="auto"/>
            <w:vAlign w:val="center"/>
          </w:tcPr>
          <w:p w14:paraId="62A78CA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完成培训计划</w:t>
            </w:r>
          </w:p>
        </w:tc>
        <w:tc>
          <w:tcPr>
            <w:tcW w:w="0" w:type="auto"/>
            <w:shd w:val="clear" w:color="auto" w:fill="auto"/>
            <w:vAlign w:val="center"/>
          </w:tcPr>
          <w:p w14:paraId="3E434D1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完成</w:t>
            </w:r>
          </w:p>
        </w:tc>
      </w:tr>
      <w:tr w14:paraId="17BD1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4AA4903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79CFFA7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continue"/>
            <w:shd w:val="clear" w:color="auto" w:fill="auto"/>
            <w:vAlign w:val="center"/>
          </w:tcPr>
          <w:p w14:paraId="3C56851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0" w:type="auto"/>
            <w:gridSpan w:val="2"/>
            <w:shd w:val="clear" w:color="auto" w:fill="auto"/>
            <w:vAlign w:val="center"/>
          </w:tcPr>
          <w:p w14:paraId="15CA226D">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620A54FE">
            <w:pPr>
              <w:widowControl/>
              <w:jc w:val="left"/>
              <w:textAlignment w:val="center"/>
              <w:rPr>
                <w:rFonts w:hint="eastAsia" w:ascii="仿宋_GB2312" w:hAnsi="仿宋_GB2312" w:eastAsia="仿宋_GB2312" w:cs="仿宋_GB2312"/>
                <w:sz w:val="20"/>
                <w:szCs w:val="20"/>
              </w:rPr>
            </w:pPr>
          </w:p>
        </w:tc>
      </w:tr>
      <w:tr w14:paraId="72C9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D7AC34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5AFF449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shd w:val="clear" w:color="auto" w:fill="auto"/>
            <w:vAlign w:val="center"/>
          </w:tcPr>
          <w:p w14:paraId="39DF6AB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工作时效</w:t>
            </w:r>
          </w:p>
        </w:tc>
        <w:tc>
          <w:tcPr>
            <w:tcW w:w="0" w:type="auto"/>
            <w:gridSpan w:val="2"/>
            <w:shd w:val="clear" w:color="auto" w:fill="auto"/>
            <w:vAlign w:val="center"/>
          </w:tcPr>
          <w:p w14:paraId="584B437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 xml:space="preserve">    1年</w:t>
            </w:r>
            <w:r>
              <w:rPr>
                <w:rFonts w:hint="eastAsia" w:ascii="仿宋_GB2312" w:hAnsi="仿宋_GB2312" w:eastAsia="仿宋_GB2312" w:cs="仿宋_GB2312"/>
              </w:rPr>
              <w:tab/>
            </w:r>
            <w:r>
              <w:rPr>
                <w:rFonts w:hint="eastAsia" w:ascii="仿宋_GB2312" w:hAnsi="仿宋_GB2312" w:eastAsia="仿宋_GB2312" w:cs="仿宋_GB2312"/>
              </w:rPr>
              <w:tab/>
            </w:r>
            <w:r>
              <w:rPr>
                <w:rFonts w:hint="eastAsia" w:ascii="仿宋_GB2312" w:hAnsi="仿宋_GB2312" w:eastAsia="仿宋_GB2312" w:cs="仿宋_GB2312"/>
              </w:rPr>
              <w:t xml:space="preserve"> </w:t>
            </w:r>
          </w:p>
        </w:tc>
        <w:tc>
          <w:tcPr>
            <w:tcW w:w="0" w:type="auto"/>
            <w:shd w:val="clear" w:color="auto" w:fill="auto"/>
            <w:vAlign w:val="center"/>
          </w:tcPr>
          <w:p w14:paraId="199C156F">
            <w:pPr>
              <w:widowControl/>
              <w:jc w:val="left"/>
              <w:textAlignment w:val="center"/>
              <w:rPr>
                <w:rFonts w:hint="eastAsia" w:ascii="仿宋_GB2312" w:hAnsi="仿宋_GB2312" w:eastAsia="仿宋_GB2312" w:cs="仿宋_GB2312"/>
                <w:sz w:val="20"/>
                <w:szCs w:val="20"/>
              </w:rPr>
            </w:pPr>
          </w:p>
        </w:tc>
      </w:tr>
      <w:tr w14:paraId="7F2C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40B957E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restart"/>
            <w:shd w:val="clear" w:color="auto" w:fill="auto"/>
            <w:vAlign w:val="center"/>
          </w:tcPr>
          <w:p w14:paraId="06F50B5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471A8C1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0" w:type="auto"/>
            <w:gridSpan w:val="2"/>
            <w:shd w:val="clear" w:color="auto" w:fill="auto"/>
            <w:vAlign w:val="center"/>
          </w:tcPr>
          <w:p w14:paraId="4844A6A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0" w:type="auto"/>
            <w:shd w:val="clear" w:color="auto" w:fill="auto"/>
            <w:vAlign w:val="center"/>
          </w:tcPr>
          <w:p w14:paraId="7265A1B1">
            <w:pPr>
              <w:widowControl/>
              <w:jc w:val="left"/>
              <w:textAlignment w:val="center"/>
              <w:rPr>
                <w:rFonts w:hint="eastAsia" w:ascii="仿宋_GB2312" w:hAnsi="仿宋_GB2312" w:eastAsia="仿宋_GB2312" w:cs="仿宋_GB2312"/>
                <w:sz w:val="20"/>
                <w:szCs w:val="20"/>
              </w:rPr>
            </w:pPr>
          </w:p>
        </w:tc>
      </w:tr>
      <w:tr w14:paraId="25F30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EE956C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6F896F7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766C5F2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0" w:type="auto"/>
            <w:gridSpan w:val="2"/>
            <w:shd w:val="clear" w:color="auto" w:fill="auto"/>
            <w:vAlign w:val="center"/>
          </w:tcPr>
          <w:p w14:paraId="1F242356">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3717E39F">
            <w:pPr>
              <w:widowControl/>
              <w:jc w:val="left"/>
              <w:textAlignment w:val="center"/>
              <w:rPr>
                <w:rFonts w:hint="eastAsia" w:ascii="仿宋_GB2312" w:hAnsi="仿宋_GB2312" w:eastAsia="仿宋_GB2312" w:cs="仿宋_GB2312"/>
                <w:sz w:val="20"/>
                <w:szCs w:val="20"/>
              </w:rPr>
            </w:pPr>
          </w:p>
        </w:tc>
      </w:tr>
      <w:tr w14:paraId="1C17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66DF9C5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1FFE3E8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3EF280E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0" w:type="auto"/>
            <w:gridSpan w:val="2"/>
            <w:shd w:val="clear" w:color="auto" w:fill="auto"/>
            <w:vAlign w:val="center"/>
          </w:tcPr>
          <w:p w14:paraId="4040C40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教师发展了，让学生直接受益，并通过密切的教育教学交流，带动和辐射周边及国内外地区</w:t>
            </w:r>
          </w:p>
        </w:tc>
        <w:tc>
          <w:tcPr>
            <w:tcW w:w="0" w:type="auto"/>
            <w:shd w:val="clear" w:color="auto" w:fill="auto"/>
            <w:vAlign w:val="center"/>
          </w:tcPr>
          <w:p w14:paraId="2DB7BCD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辐射周边</w:t>
            </w:r>
          </w:p>
        </w:tc>
      </w:tr>
      <w:tr w14:paraId="69AE3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1138A14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66C991D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0E4AF44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0" w:type="auto"/>
            <w:gridSpan w:val="2"/>
            <w:shd w:val="clear" w:color="auto" w:fill="auto"/>
            <w:vAlign w:val="center"/>
          </w:tcPr>
          <w:p w14:paraId="6E210241">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59E2F3A8">
            <w:pPr>
              <w:widowControl/>
              <w:jc w:val="left"/>
              <w:textAlignment w:val="center"/>
              <w:rPr>
                <w:rFonts w:hint="eastAsia" w:ascii="仿宋_GB2312" w:hAnsi="仿宋_GB2312" w:eastAsia="仿宋_GB2312" w:cs="仿宋_GB2312"/>
                <w:sz w:val="20"/>
                <w:szCs w:val="20"/>
              </w:rPr>
            </w:pPr>
          </w:p>
        </w:tc>
      </w:tr>
      <w:tr w14:paraId="1CA45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1701174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58026E7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7725A6A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0" w:type="auto"/>
            <w:gridSpan w:val="2"/>
            <w:shd w:val="clear" w:color="auto" w:fill="auto"/>
            <w:vAlign w:val="center"/>
          </w:tcPr>
          <w:p w14:paraId="0676C6F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0" w:type="auto"/>
            <w:shd w:val="clear" w:color="auto" w:fill="auto"/>
            <w:vAlign w:val="center"/>
          </w:tcPr>
          <w:p w14:paraId="7938AC3F">
            <w:pPr>
              <w:widowControl/>
              <w:jc w:val="left"/>
              <w:textAlignment w:val="center"/>
              <w:rPr>
                <w:rFonts w:hint="eastAsia" w:ascii="仿宋_GB2312" w:hAnsi="仿宋_GB2312" w:eastAsia="仿宋_GB2312" w:cs="仿宋_GB2312"/>
                <w:sz w:val="20"/>
                <w:szCs w:val="20"/>
              </w:rPr>
            </w:pPr>
          </w:p>
        </w:tc>
      </w:tr>
      <w:tr w14:paraId="68712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7A0FD95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35C14AF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4BB0E51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0" w:type="auto"/>
            <w:gridSpan w:val="2"/>
            <w:shd w:val="clear" w:color="auto" w:fill="auto"/>
            <w:vAlign w:val="center"/>
          </w:tcPr>
          <w:p w14:paraId="641631B4">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44CE3E96">
            <w:pPr>
              <w:widowControl/>
              <w:jc w:val="left"/>
              <w:textAlignment w:val="center"/>
              <w:rPr>
                <w:rFonts w:hint="eastAsia" w:ascii="仿宋_GB2312" w:hAnsi="仿宋_GB2312" w:eastAsia="仿宋_GB2312" w:cs="仿宋_GB2312"/>
                <w:sz w:val="20"/>
                <w:szCs w:val="20"/>
              </w:rPr>
            </w:pPr>
          </w:p>
        </w:tc>
      </w:tr>
      <w:tr w14:paraId="2447B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F5A530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7CAD889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3877D02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0" w:type="auto"/>
            <w:gridSpan w:val="2"/>
            <w:shd w:val="clear" w:color="auto" w:fill="auto"/>
            <w:vAlign w:val="center"/>
          </w:tcPr>
          <w:p w14:paraId="7AFEBED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通过密切的教育教学交流，持续带动和辐射周边及国内外地区</w:t>
            </w:r>
          </w:p>
        </w:tc>
        <w:tc>
          <w:tcPr>
            <w:tcW w:w="0" w:type="auto"/>
            <w:shd w:val="clear" w:color="auto" w:fill="auto"/>
            <w:vAlign w:val="center"/>
          </w:tcPr>
          <w:p w14:paraId="42FB24B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持续带动</w:t>
            </w:r>
          </w:p>
        </w:tc>
      </w:tr>
      <w:tr w14:paraId="32B45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040E792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7902E35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682707C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0" w:type="auto"/>
            <w:gridSpan w:val="2"/>
            <w:shd w:val="clear" w:color="auto" w:fill="auto"/>
            <w:vAlign w:val="center"/>
          </w:tcPr>
          <w:p w14:paraId="3962DEC6">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3CCE979E">
            <w:pPr>
              <w:widowControl/>
              <w:jc w:val="left"/>
              <w:textAlignment w:val="center"/>
              <w:rPr>
                <w:rFonts w:hint="eastAsia" w:ascii="仿宋_GB2312" w:hAnsi="仿宋_GB2312" w:eastAsia="仿宋_GB2312" w:cs="仿宋_GB2312"/>
                <w:sz w:val="20"/>
                <w:szCs w:val="20"/>
              </w:rPr>
            </w:pPr>
          </w:p>
        </w:tc>
      </w:tr>
      <w:tr w14:paraId="3D165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0247D5E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21AB56C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4A88532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0" w:type="auto"/>
            <w:gridSpan w:val="2"/>
            <w:shd w:val="clear" w:color="auto" w:fill="auto"/>
            <w:vAlign w:val="center"/>
          </w:tcPr>
          <w:p w14:paraId="51C341F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学生、家长、教育主管对教师的教育教学成效满意</w:t>
            </w:r>
          </w:p>
        </w:tc>
        <w:tc>
          <w:tcPr>
            <w:tcW w:w="0" w:type="auto"/>
            <w:shd w:val="clear" w:color="auto" w:fill="auto"/>
            <w:vAlign w:val="center"/>
          </w:tcPr>
          <w:p w14:paraId="395BCA0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满意度提升</w:t>
            </w:r>
          </w:p>
        </w:tc>
      </w:tr>
      <w:tr w14:paraId="66C23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20DA73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1484E2D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5281C81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0" w:type="auto"/>
            <w:gridSpan w:val="2"/>
            <w:shd w:val="clear" w:color="auto" w:fill="auto"/>
            <w:vAlign w:val="center"/>
          </w:tcPr>
          <w:p w14:paraId="0321D514">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64B6EA27">
            <w:pPr>
              <w:widowControl/>
              <w:jc w:val="left"/>
              <w:textAlignment w:val="center"/>
              <w:rPr>
                <w:rFonts w:hint="eastAsia" w:ascii="仿宋_GB2312" w:hAnsi="仿宋_GB2312" w:eastAsia="仿宋_GB2312" w:cs="仿宋_GB2312"/>
                <w:sz w:val="20"/>
                <w:szCs w:val="20"/>
              </w:rPr>
            </w:pPr>
          </w:p>
        </w:tc>
      </w:tr>
    </w:tbl>
    <w:p w14:paraId="38E44556">
      <w:pPr>
        <w:numPr>
          <w:ilvl w:val="0"/>
          <w:numId w:val="0"/>
        </w:numPr>
        <w:ind w:firstLine="640" w:firstLineChars="200"/>
        <w:rPr>
          <w:rFonts w:hint="eastAsia" w:ascii="仿宋_GB2312" w:hAnsi="宋体" w:eastAsia="仿宋_GB2312" w:cs="宋体"/>
          <w:color w:val="auto"/>
          <w:sz w:val="32"/>
          <w:szCs w:val="32"/>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769"/>
        <w:gridCol w:w="833"/>
        <w:gridCol w:w="1216"/>
        <w:gridCol w:w="1253"/>
        <w:gridCol w:w="2629"/>
        <w:gridCol w:w="1636"/>
      </w:tblGrid>
      <w:tr w14:paraId="79F2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trPr>
        <w:tc>
          <w:tcPr>
            <w:tcW w:w="0" w:type="auto"/>
            <w:gridSpan w:val="6"/>
            <w:shd w:val="clear" w:color="auto" w:fill="auto"/>
            <w:vAlign w:val="center"/>
          </w:tcPr>
          <w:p w14:paraId="57FA3997">
            <w:pPr>
              <w:widowControl/>
              <w:jc w:val="center"/>
              <w:textAlignment w:val="center"/>
              <w:rPr>
                <w:rFonts w:hint="eastAsia" w:ascii="仿宋_GB2312" w:hAnsi="仿宋_GB2312" w:eastAsia="仿宋_GB2312" w:cs="仿宋_GB2312"/>
                <w:b/>
                <w:sz w:val="32"/>
                <w:szCs w:val="32"/>
              </w:rPr>
            </w:pPr>
            <w:r>
              <w:rPr>
                <w:rFonts w:hint="eastAsia" w:ascii="仿宋_GB2312" w:hAnsi="仿宋_GB2312" w:eastAsia="仿宋_GB2312" w:cs="仿宋_GB2312"/>
                <w:b/>
                <w:bCs/>
                <w:sz w:val="36"/>
                <w:szCs w:val="36"/>
                <w:shd w:val="clear" w:color="auto" w:fill="FFFFFF"/>
              </w:rPr>
              <w:t xml:space="preserve">项目支出绩效目标申报表 </w:t>
            </w:r>
          </w:p>
        </w:tc>
      </w:tr>
      <w:tr w14:paraId="7C583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gridSpan w:val="6"/>
            <w:shd w:val="clear" w:color="auto" w:fill="auto"/>
            <w:vAlign w:val="center"/>
          </w:tcPr>
          <w:p w14:paraId="273099E2">
            <w:pPr>
              <w:widowControl/>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sz w:val="24"/>
              </w:rPr>
              <w:t>（2019年度）</w:t>
            </w:r>
          </w:p>
        </w:tc>
      </w:tr>
      <w:tr w14:paraId="668E8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4" w:hRule="atLeast"/>
        </w:trPr>
        <w:tc>
          <w:tcPr>
            <w:tcW w:w="0" w:type="auto"/>
            <w:shd w:val="clear" w:color="auto" w:fill="auto"/>
            <w:vAlign w:val="center"/>
          </w:tcPr>
          <w:p w14:paraId="04B56A3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项目名称</w:t>
            </w:r>
          </w:p>
        </w:tc>
        <w:tc>
          <w:tcPr>
            <w:tcW w:w="0" w:type="auto"/>
            <w:shd w:val="clear" w:color="auto" w:fill="auto"/>
            <w:vAlign w:val="center"/>
          </w:tcPr>
          <w:p w14:paraId="50645CC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初中教学管理费</w:t>
            </w:r>
          </w:p>
        </w:tc>
        <w:tc>
          <w:tcPr>
            <w:tcW w:w="0" w:type="auto"/>
            <w:shd w:val="clear" w:color="auto" w:fill="auto"/>
            <w:vAlign w:val="center"/>
          </w:tcPr>
          <w:p w14:paraId="6544D7B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支出领域</w:t>
            </w:r>
          </w:p>
        </w:tc>
        <w:tc>
          <w:tcPr>
            <w:tcW w:w="0" w:type="auto"/>
            <w:gridSpan w:val="3"/>
            <w:shd w:val="clear" w:color="auto" w:fill="auto"/>
            <w:vAlign w:val="center"/>
          </w:tcPr>
          <w:p w14:paraId="1D9928E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机构运转类</w:t>
            </w:r>
          </w:p>
        </w:tc>
      </w:tr>
      <w:tr w14:paraId="60F23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8" w:hRule="atLeast"/>
        </w:trPr>
        <w:tc>
          <w:tcPr>
            <w:tcW w:w="0" w:type="auto"/>
            <w:shd w:val="clear" w:color="auto" w:fill="auto"/>
            <w:vAlign w:val="center"/>
          </w:tcPr>
          <w:p w14:paraId="625D24E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项目主管部门</w:t>
            </w:r>
          </w:p>
        </w:tc>
        <w:tc>
          <w:tcPr>
            <w:tcW w:w="0" w:type="auto"/>
            <w:shd w:val="clear" w:color="auto" w:fill="auto"/>
            <w:vAlign w:val="center"/>
          </w:tcPr>
          <w:p w14:paraId="212007A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深圳市龙华区教育局</w:t>
            </w:r>
          </w:p>
        </w:tc>
        <w:tc>
          <w:tcPr>
            <w:tcW w:w="0" w:type="auto"/>
            <w:shd w:val="clear" w:color="auto" w:fill="auto"/>
            <w:vAlign w:val="center"/>
          </w:tcPr>
          <w:p w14:paraId="317CD06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项目类别</w:t>
            </w:r>
          </w:p>
        </w:tc>
        <w:tc>
          <w:tcPr>
            <w:tcW w:w="0" w:type="auto"/>
            <w:gridSpan w:val="3"/>
            <w:shd w:val="clear" w:color="auto" w:fill="auto"/>
            <w:vAlign w:val="center"/>
          </w:tcPr>
          <w:p w14:paraId="02397414">
            <w:pPr>
              <w:widowControl/>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部门预算一般性项目</w:t>
            </w:r>
          </w:p>
        </w:tc>
      </w:tr>
      <w:tr w14:paraId="042E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trPr>
        <w:tc>
          <w:tcPr>
            <w:tcW w:w="0" w:type="auto"/>
            <w:shd w:val="clear" w:color="auto" w:fill="auto"/>
            <w:vAlign w:val="center"/>
          </w:tcPr>
          <w:p w14:paraId="60DD6A6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项目实施单位</w:t>
            </w:r>
          </w:p>
        </w:tc>
        <w:tc>
          <w:tcPr>
            <w:tcW w:w="0" w:type="auto"/>
            <w:shd w:val="clear" w:color="auto" w:fill="auto"/>
            <w:vAlign w:val="center"/>
          </w:tcPr>
          <w:p w14:paraId="646CC01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深圳市观澜中学</w:t>
            </w:r>
          </w:p>
        </w:tc>
        <w:tc>
          <w:tcPr>
            <w:tcW w:w="0" w:type="auto"/>
            <w:shd w:val="clear" w:color="auto" w:fill="auto"/>
            <w:vAlign w:val="center"/>
          </w:tcPr>
          <w:p w14:paraId="325726E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项目联系人</w:t>
            </w:r>
          </w:p>
        </w:tc>
        <w:tc>
          <w:tcPr>
            <w:tcW w:w="0" w:type="auto"/>
            <w:shd w:val="clear" w:color="auto" w:fill="auto"/>
            <w:vAlign w:val="center"/>
          </w:tcPr>
          <w:p w14:paraId="22B202F1">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77C3DF9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联系电话</w:t>
            </w:r>
          </w:p>
        </w:tc>
        <w:tc>
          <w:tcPr>
            <w:tcW w:w="0" w:type="auto"/>
            <w:shd w:val="clear" w:color="auto" w:fill="auto"/>
            <w:vAlign w:val="center"/>
          </w:tcPr>
          <w:p w14:paraId="2BDE8226">
            <w:pPr>
              <w:widowControl/>
              <w:jc w:val="left"/>
              <w:textAlignment w:val="center"/>
              <w:rPr>
                <w:rFonts w:hint="eastAsia" w:ascii="仿宋_GB2312" w:hAnsi="仿宋_GB2312" w:eastAsia="仿宋_GB2312" w:cs="仿宋_GB2312"/>
                <w:sz w:val="20"/>
                <w:szCs w:val="20"/>
              </w:rPr>
            </w:pPr>
          </w:p>
        </w:tc>
      </w:tr>
      <w:tr w14:paraId="75A84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5" w:hRule="atLeast"/>
        </w:trPr>
        <w:tc>
          <w:tcPr>
            <w:tcW w:w="0" w:type="auto"/>
            <w:shd w:val="clear" w:color="auto" w:fill="auto"/>
            <w:vAlign w:val="center"/>
          </w:tcPr>
          <w:p w14:paraId="1D746EA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项目资金</w:t>
            </w:r>
          </w:p>
        </w:tc>
        <w:tc>
          <w:tcPr>
            <w:tcW w:w="0" w:type="auto"/>
            <w:shd w:val="clear" w:color="auto" w:fill="auto"/>
            <w:vAlign w:val="center"/>
          </w:tcPr>
          <w:p w14:paraId="2C469E5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228</w:t>
            </w:r>
          </w:p>
        </w:tc>
        <w:tc>
          <w:tcPr>
            <w:tcW w:w="0" w:type="auto"/>
            <w:shd w:val="clear" w:color="auto" w:fill="auto"/>
            <w:vAlign w:val="center"/>
          </w:tcPr>
          <w:p w14:paraId="1D5B96D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其中：财政拨款</w:t>
            </w:r>
          </w:p>
        </w:tc>
        <w:tc>
          <w:tcPr>
            <w:tcW w:w="0" w:type="auto"/>
            <w:shd w:val="clear" w:color="auto" w:fill="auto"/>
            <w:vAlign w:val="center"/>
          </w:tcPr>
          <w:p w14:paraId="54BB524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228</w:t>
            </w:r>
          </w:p>
        </w:tc>
        <w:tc>
          <w:tcPr>
            <w:tcW w:w="0" w:type="auto"/>
            <w:shd w:val="clear" w:color="auto" w:fill="auto"/>
            <w:vAlign w:val="center"/>
          </w:tcPr>
          <w:p w14:paraId="14B39D1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其他资金</w:t>
            </w:r>
          </w:p>
        </w:tc>
        <w:tc>
          <w:tcPr>
            <w:tcW w:w="0" w:type="auto"/>
            <w:shd w:val="clear" w:color="auto" w:fill="auto"/>
            <w:vAlign w:val="center"/>
          </w:tcPr>
          <w:p w14:paraId="03B4C04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0</w:t>
            </w:r>
          </w:p>
        </w:tc>
      </w:tr>
      <w:tr w14:paraId="3F44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6" w:hRule="atLeast"/>
        </w:trPr>
        <w:tc>
          <w:tcPr>
            <w:tcW w:w="0" w:type="auto"/>
            <w:shd w:val="clear" w:color="auto" w:fill="auto"/>
            <w:vAlign w:val="center"/>
          </w:tcPr>
          <w:p w14:paraId="2CED2C8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项目概况</w:t>
            </w:r>
          </w:p>
        </w:tc>
        <w:tc>
          <w:tcPr>
            <w:tcW w:w="0" w:type="auto"/>
            <w:gridSpan w:val="5"/>
            <w:shd w:val="clear" w:color="auto" w:fill="auto"/>
            <w:vAlign w:val="center"/>
          </w:tcPr>
          <w:p w14:paraId="47B1FFD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1.设备设施维修维护，2.行政办公经费，3.党建工作经费，4.安全管理经费等支出。</w:t>
            </w:r>
          </w:p>
        </w:tc>
      </w:tr>
      <w:tr w14:paraId="1CDF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99" w:hRule="atLeast"/>
        </w:trPr>
        <w:tc>
          <w:tcPr>
            <w:tcW w:w="0" w:type="auto"/>
            <w:vMerge w:val="restart"/>
            <w:shd w:val="clear" w:color="auto" w:fill="auto"/>
            <w:vAlign w:val="center"/>
          </w:tcPr>
          <w:p w14:paraId="24F7079E">
            <w:pPr>
              <w:widowControl/>
              <w:jc w:val="center"/>
              <w:textAlignment w:val="center"/>
              <w:rPr>
                <w:rFonts w:hint="eastAsia" w:ascii="仿宋_GB2312" w:hAnsi="仿宋_GB2312" w:eastAsia="仿宋_GB2312" w:cs="仿宋_GB2312"/>
                <w:b/>
                <w:sz w:val="20"/>
                <w:szCs w:val="20"/>
              </w:rPr>
            </w:pPr>
          </w:p>
          <w:p w14:paraId="29EEBD45">
            <w:pPr>
              <w:jc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项目立项情况</w:t>
            </w:r>
          </w:p>
        </w:tc>
        <w:tc>
          <w:tcPr>
            <w:tcW w:w="0" w:type="auto"/>
            <w:shd w:val="clear" w:color="auto" w:fill="auto"/>
            <w:vAlign w:val="center"/>
          </w:tcPr>
          <w:p w14:paraId="4862ADEC">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项目设立的依据</w:t>
            </w:r>
          </w:p>
        </w:tc>
        <w:tc>
          <w:tcPr>
            <w:tcW w:w="0" w:type="auto"/>
            <w:gridSpan w:val="4"/>
            <w:shd w:val="clear" w:color="auto" w:fill="auto"/>
            <w:vAlign w:val="center"/>
          </w:tcPr>
          <w:p w14:paraId="564960C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按照上级文件要求设置，每生每年小学不超1950元,主要用于学校教育教学行政管理费用支出。</w:t>
            </w:r>
          </w:p>
        </w:tc>
      </w:tr>
      <w:tr w14:paraId="282D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0" w:hRule="atLeast"/>
        </w:trPr>
        <w:tc>
          <w:tcPr>
            <w:tcW w:w="0" w:type="auto"/>
            <w:vMerge w:val="continue"/>
            <w:shd w:val="clear" w:color="auto" w:fill="auto"/>
            <w:vAlign w:val="center"/>
          </w:tcPr>
          <w:p w14:paraId="0797EE16">
            <w:pPr>
              <w:widowControl/>
              <w:jc w:val="center"/>
              <w:textAlignment w:val="center"/>
              <w:rPr>
                <w:rFonts w:hint="eastAsia" w:ascii="仿宋_GB2312" w:hAnsi="仿宋_GB2312" w:eastAsia="仿宋_GB2312" w:cs="仿宋_GB2312"/>
                <w:b/>
                <w:sz w:val="20"/>
                <w:szCs w:val="20"/>
              </w:rPr>
            </w:pPr>
          </w:p>
        </w:tc>
        <w:tc>
          <w:tcPr>
            <w:tcW w:w="0" w:type="auto"/>
            <w:shd w:val="clear" w:color="auto" w:fill="auto"/>
            <w:vAlign w:val="center"/>
          </w:tcPr>
          <w:p w14:paraId="09FA51A6">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项目申报的必要性</w:t>
            </w:r>
          </w:p>
        </w:tc>
        <w:tc>
          <w:tcPr>
            <w:tcW w:w="0" w:type="auto"/>
            <w:gridSpan w:val="4"/>
            <w:shd w:val="clear" w:color="auto" w:fill="auto"/>
            <w:vAlign w:val="center"/>
          </w:tcPr>
          <w:p w14:paraId="59F4D59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保障学校正常教育教学办公履职需要。</w:t>
            </w:r>
          </w:p>
        </w:tc>
      </w:tr>
      <w:tr w14:paraId="48727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2" w:hRule="atLeast"/>
        </w:trPr>
        <w:tc>
          <w:tcPr>
            <w:tcW w:w="0" w:type="auto"/>
            <w:vMerge w:val="continue"/>
            <w:shd w:val="clear" w:color="auto" w:fill="auto"/>
            <w:vAlign w:val="center"/>
          </w:tcPr>
          <w:p w14:paraId="2A334633">
            <w:pPr>
              <w:widowControl/>
              <w:jc w:val="center"/>
              <w:textAlignment w:val="center"/>
              <w:rPr>
                <w:rFonts w:hint="eastAsia" w:ascii="仿宋_GB2312" w:hAnsi="仿宋_GB2312" w:eastAsia="仿宋_GB2312" w:cs="仿宋_GB2312"/>
                <w:b/>
                <w:sz w:val="20"/>
                <w:szCs w:val="20"/>
              </w:rPr>
            </w:pPr>
          </w:p>
        </w:tc>
        <w:tc>
          <w:tcPr>
            <w:tcW w:w="0" w:type="auto"/>
            <w:shd w:val="clear" w:color="auto" w:fill="auto"/>
            <w:vAlign w:val="center"/>
          </w:tcPr>
          <w:p w14:paraId="4FB2E945">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项目申报的可行性</w:t>
            </w:r>
          </w:p>
        </w:tc>
        <w:tc>
          <w:tcPr>
            <w:tcW w:w="0" w:type="auto"/>
            <w:gridSpan w:val="4"/>
            <w:shd w:val="clear" w:color="auto" w:fill="auto"/>
            <w:vAlign w:val="center"/>
          </w:tcPr>
          <w:p w14:paraId="651C78F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教学行政管理费是学校日常办公管理的重要经费保障。</w:t>
            </w:r>
          </w:p>
        </w:tc>
      </w:tr>
      <w:tr w14:paraId="10DAF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5" w:hRule="atLeast"/>
        </w:trPr>
        <w:tc>
          <w:tcPr>
            <w:tcW w:w="0" w:type="auto"/>
            <w:shd w:val="clear" w:color="auto" w:fill="auto"/>
            <w:vAlign w:val="center"/>
          </w:tcPr>
          <w:p w14:paraId="780A2CB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项目中长期目标</w:t>
            </w:r>
          </w:p>
        </w:tc>
        <w:tc>
          <w:tcPr>
            <w:tcW w:w="0" w:type="auto"/>
            <w:gridSpan w:val="5"/>
            <w:shd w:val="clear" w:color="auto" w:fill="auto"/>
            <w:vAlign w:val="center"/>
          </w:tcPr>
          <w:p w14:paraId="066B593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保障学校教育教学行政工作的正常动作，不断提升办公效率。</w:t>
            </w:r>
          </w:p>
        </w:tc>
      </w:tr>
      <w:tr w14:paraId="77E08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0" w:type="auto"/>
            <w:shd w:val="clear" w:color="auto" w:fill="auto"/>
            <w:vAlign w:val="center"/>
          </w:tcPr>
          <w:p w14:paraId="6F1C2B4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项目年度目标</w:t>
            </w:r>
          </w:p>
        </w:tc>
        <w:tc>
          <w:tcPr>
            <w:tcW w:w="0" w:type="auto"/>
            <w:gridSpan w:val="5"/>
            <w:shd w:val="clear" w:color="auto" w:fill="auto"/>
            <w:vAlign w:val="center"/>
          </w:tcPr>
          <w:p w14:paraId="40D75B0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配合学校各类教育教学工作开展，完成教学任务。</w:t>
            </w:r>
          </w:p>
        </w:tc>
      </w:tr>
      <w:tr w14:paraId="78D37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rPr>
        <w:tc>
          <w:tcPr>
            <w:tcW w:w="0" w:type="auto"/>
            <w:shd w:val="clear" w:color="auto" w:fill="auto"/>
            <w:vAlign w:val="center"/>
          </w:tcPr>
          <w:p w14:paraId="51F7DFD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 xml:space="preserve">管理措施       </w:t>
            </w:r>
          </w:p>
          <w:p w14:paraId="4B2B0A0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（制度措施）</w:t>
            </w:r>
          </w:p>
        </w:tc>
        <w:tc>
          <w:tcPr>
            <w:tcW w:w="0" w:type="auto"/>
            <w:gridSpan w:val="5"/>
            <w:shd w:val="clear" w:color="auto" w:fill="auto"/>
            <w:vAlign w:val="center"/>
          </w:tcPr>
          <w:p w14:paraId="62C3F06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严格按照我校“财务内部控制管理制度”执行相关经费支出</w:t>
            </w:r>
          </w:p>
        </w:tc>
      </w:tr>
      <w:tr w14:paraId="427F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restart"/>
            <w:shd w:val="clear" w:color="auto" w:fill="auto"/>
            <w:vAlign w:val="center"/>
          </w:tcPr>
          <w:p w14:paraId="41BC3E8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shd w:val="clear" w:color="auto" w:fill="auto"/>
            <w:vAlign w:val="center"/>
          </w:tcPr>
          <w:p w14:paraId="6CCE9F6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一级指标</w:t>
            </w:r>
          </w:p>
        </w:tc>
        <w:tc>
          <w:tcPr>
            <w:tcW w:w="0" w:type="auto"/>
            <w:shd w:val="clear" w:color="auto" w:fill="auto"/>
            <w:vAlign w:val="center"/>
          </w:tcPr>
          <w:p w14:paraId="17EDBB0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二级指标</w:t>
            </w:r>
          </w:p>
        </w:tc>
        <w:tc>
          <w:tcPr>
            <w:tcW w:w="0" w:type="auto"/>
            <w:gridSpan w:val="2"/>
            <w:shd w:val="clear" w:color="auto" w:fill="auto"/>
            <w:vAlign w:val="center"/>
          </w:tcPr>
          <w:p w14:paraId="0E89A87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指标内容</w:t>
            </w:r>
          </w:p>
        </w:tc>
        <w:tc>
          <w:tcPr>
            <w:tcW w:w="0" w:type="auto"/>
            <w:shd w:val="clear" w:color="auto" w:fill="auto"/>
            <w:vAlign w:val="center"/>
          </w:tcPr>
          <w:p w14:paraId="2D60A5E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指标值</w:t>
            </w:r>
          </w:p>
        </w:tc>
      </w:tr>
      <w:tr w14:paraId="64AD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0B6C42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restart"/>
            <w:shd w:val="clear" w:color="auto" w:fill="auto"/>
            <w:vAlign w:val="center"/>
          </w:tcPr>
          <w:p w14:paraId="76A6F28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0" w:type="auto"/>
            <w:shd w:val="clear" w:color="auto" w:fill="auto"/>
            <w:vAlign w:val="center"/>
          </w:tcPr>
          <w:p w14:paraId="44F3BF1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测算明细</w:t>
            </w:r>
          </w:p>
        </w:tc>
        <w:tc>
          <w:tcPr>
            <w:tcW w:w="0" w:type="auto"/>
            <w:gridSpan w:val="2"/>
            <w:shd w:val="clear" w:color="auto" w:fill="auto"/>
            <w:vAlign w:val="center"/>
          </w:tcPr>
          <w:p w14:paraId="1986879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按每生每年小学1150元、初中1950元,主要用于学校教育教学行政费用支出。1950元*1345人=2622750元</w:t>
            </w:r>
          </w:p>
        </w:tc>
        <w:tc>
          <w:tcPr>
            <w:tcW w:w="0" w:type="auto"/>
            <w:shd w:val="clear" w:color="auto" w:fill="auto"/>
            <w:vAlign w:val="center"/>
          </w:tcPr>
          <w:p w14:paraId="4C832456">
            <w:pPr>
              <w:widowControl/>
              <w:jc w:val="left"/>
              <w:textAlignment w:val="center"/>
              <w:rPr>
                <w:rFonts w:hint="eastAsia" w:ascii="仿宋_GB2312" w:hAnsi="仿宋_GB2312" w:eastAsia="仿宋_GB2312" w:cs="仿宋_GB2312"/>
                <w:sz w:val="20"/>
                <w:szCs w:val="20"/>
              </w:rPr>
            </w:pPr>
          </w:p>
        </w:tc>
      </w:tr>
      <w:tr w14:paraId="03949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522BBEF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767E9EC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0" w:type="auto"/>
            <w:shd w:val="clear" w:color="auto" w:fill="auto"/>
            <w:vAlign w:val="center"/>
          </w:tcPr>
          <w:p w14:paraId="24FFF95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项目周期</w:t>
            </w:r>
          </w:p>
        </w:tc>
        <w:tc>
          <w:tcPr>
            <w:tcW w:w="0" w:type="auto"/>
            <w:gridSpan w:val="2"/>
            <w:shd w:val="clear" w:color="auto" w:fill="auto"/>
            <w:vAlign w:val="center"/>
          </w:tcPr>
          <w:p w14:paraId="285A97B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一年</w:t>
            </w:r>
          </w:p>
        </w:tc>
        <w:tc>
          <w:tcPr>
            <w:tcW w:w="0" w:type="auto"/>
            <w:shd w:val="clear" w:color="auto" w:fill="auto"/>
            <w:vAlign w:val="center"/>
          </w:tcPr>
          <w:p w14:paraId="7FBF7A4E">
            <w:pPr>
              <w:widowControl/>
              <w:jc w:val="left"/>
              <w:textAlignment w:val="center"/>
              <w:rPr>
                <w:rFonts w:hint="eastAsia" w:ascii="仿宋_GB2312" w:hAnsi="仿宋_GB2312" w:eastAsia="仿宋_GB2312" w:cs="仿宋_GB2312"/>
                <w:sz w:val="20"/>
                <w:szCs w:val="20"/>
              </w:rPr>
            </w:pPr>
          </w:p>
        </w:tc>
      </w:tr>
      <w:tr w14:paraId="795F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02530D8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5F06EF7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0" w:type="auto"/>
            <w:shd w:val="clear" w:color="auto" w:fill="auto"/>
            <w:vAlign w:val="center"/>
          </w:tcPr>
          <w:p w14:paraId="348AF66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资金支出进度</w:t>
            </w:r>
          </w:p>
        </w:tc>
        <w:tc>
          <w:tcPr>
            <w:tcW w:w="0" w:type="auto"/>
            <w:gridSpan w:val="2"/>
            <w:shd w:val="clear" w:color="auto" w:fill="auto"/>
            <w:vAlign w:val="center"/>
          </w:tcPr>
          <w:p w14:paraId="7611C95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各季度支出</w:t>
            </w:r>
          </w:p>
        </w:tc>
        <w:tc>
          <w:tcPr>
            <w:tcW w:w="0" w:type="auto"/>
            <w:shd w:val="clear" w:color="auto" w:fill="auto"/>
            <w:vAlign w:val="center"/>
          </w:tcPr>
          <w:p w14:paraId="549502BD">
            <w:pPr>
              <w:widowControl/>
              <w:jc w:val="left"/>
              <w:textAlignment w:val="center"/>
              <w:rPr>
                <w:rFonts w:hint="eastAsia" w:ascii="仿宋_GB2312" w:hAnsi="仿宋_GB2312" w:eastAsia="仿宋_GB2312" w:cs="仿宋_GB2312"/>
                <w:sz w:val="20"/>
                <w:szCs w:val="20"/>
              </w:rPr>
            </w:pPr>
          </w:p>
        </w:tc>
      </w:tr>
      <w:tr w14:paraId="3CF5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55CFBAB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restart"/>
            <w:shd w:val="clear" w:color="auto" w:fill="auto"/>
            <w:vAlign w:val="center"/>
          </w:tcPr>
          <w:p w14:paraId="4D0D646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restart"/>
            <w:shd w:val="clear" w:color="auto" w:fill="auto"/>
            <w:vAlign w:val="center"/>
          </w:tcPr>
          <w:p w14:paraId="1351D12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0" w:type="auto"/>
            <w:gridSpan w:val="2"/>
            <w:shd w:val="clear" w:color="auto" w:fill="auto"/>
            <w:vAlign w:val="center"/>
          </w:tcPr>
          <w:p w14:paraId="5AC14DB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项目实际完成率</w:t>
            </w:r>
          </w:p>
        </w:tc>
        <w:tc>
          <w:tcPr>
            <w:tcW w:w="0" w:type="auto"/>
            <w:shd w:val="clear" w:color="auto" w:fill="auto"/>
            <w:vAlign w:val="center"/>
          </w:tcPr>
          <w:p w14:paraId="662AEFC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95%</w:t>
            </w:r>
          </w:p>
        </w:tc>
      </w:tr>
      <w:tr w14:paraId="475EC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5DBC4D6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43F8D54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continue"/>
            <w:shd w:val="clear" w:color="auto" w:fill="auto"/>
            <w:vAlign w:val="center"/>
          </w:tcPr>
          <w:p w14:paraId="4672D51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0" w:type="auto"/>
            <w:gridSpan w:val="2"/>
            <w:shd w:val="clear" w:color="auto" w:fill="auto"/>
            <w:vAlign w:val="center"/>
          </w:tcPr>
          <w:p w14:paraId="0FE0EC76">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223C946A">
            <w:pPr>
              <w:widowControl/>
              <w:jc w:val="left"/>
              <w:textAlignment w:val="center"/>
              <w:rPr>
                <w:rFonts w:hint="eastAsia" w:ascii="仿宋_GB2312" w:hAnsi="仿宋_GB2312" w:eastAsia="仿宋_GB2312" w:cs="仿宋_GB2312"/>
                <w:sz w:val="20"/>
                <w:szCs w:val="20"/>
              </w:rPr>
            </w:pPr>
          </w:p>
        </w:tc>
      </w:tr>
      <w:tr w14:paraId="37980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61B5000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37B6AB5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restart"/>
            <w:shd w:val="clear" w:color="auto" w:fill="auto"/>
            <w:vAlign w:val="center"/>
          </w:tcPr>
          <w:p w14:paraId="709BA02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0" w:type="auto"/>
            <w:gridSpan w:val="2"/>
            <w:shd w:val="clear" w:color="auto" w:fill="auto"/>
            <w:vAlign w:val="center"/>
          </w:tcPr>
          <w:p w14:paraId="3D3A887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项目验收合格率</w:t>
            </w:r>
          </w:p>
        </w:tc>
        <w:tc>
          <w:tcPr>
            <w:tcW w:w="0" w:type="auto"/>
            <w:shd w:val="clear" w:color="auto" w:fill="auto"/>
            <w:vAlign w:val="center"/>
          </w:tcPr>
          <w:p w14:paraId="301066B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100%</w:t>
            </w:r>
          </w:p>
        </w:tc>
      </w:tr>
      <w:tr w14:paraId="010E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105BAF1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2D16BF5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vMerge w:val="continue"/>
            <w:shd w:val="clear" w:color="auto" w:fill="auto"/>
            <w:vAlign w:val="center"/>
          </w:tcPr>
          <w:p w14:paraId="400BEA5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0" w:type="auto"/>
            <w:gridSpan w:val="2"/>
            <w:shd w:val="clear" w:color="auto" w:fill="auto"/>
            <w:vAlign w:val="center"/>
          </w:tcPr>
          <w:p w14:paraId="411C5D89">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10D7549B">
            <w:pPr>
              <w:widowControl/>
              <w:jc w:val="left"/>
              <w:textAlignment w:val="center"/>
              <w:rPr>
                <w:rFonts w:hint="eastAsia" w:ascii="仿宋_GB2312" w:hAnsi="仿宋_GB2312" w:eastAsia="仿宋_GB2312" w:cs="仿宋_GB2312"/>
                <w:sz w:val="20"/>
                <w:szCs w:val="20"/>
              </w:rPr>
            </w:pPr>
          </w:p>
        </w:tc>
      </w:tr>
      <w:tr w14:paraId="2B7E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1D9B22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3547239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0" w:type="auto"/>
            <w:shd w:val="clear" w:color="auto" w:fill="auto"/>
            <w:vAlign w:val="center"/>
          </w:tcPr>
          <w:p w14:paraId="7334E23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工作时效</w:t>
            </w:r>
          </w:p>
        </w:tc>
        <w:tc>
          <w:tcPr>
            <w:tcW w:w="0" w:type="auto"/>
            <w:gridSpan w:val="2"/>
            <w:shd w:val="clear" w:color="auto" w:fill="auto"/>
            <w:vAlign w:val="center"/>
          </w:tcPr>
          <w:p w14:paraId="4499A97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 xml:space="preserve">      2019年度完成</w:t>
            </w:r>
            <w:r>
              <w:rPr>
                <w:rFonts w:hint="eastAsia" w:ascii="仿宋_GB2312" w:hAnsi="仿宋_GB2312" w:eastAsia="仿宋_GB2312" w:cs="仿宋_GB2312"/>
              </w:rPr>
              <w:tab/>
            </w:r>
            <w:r>
              <w:rPr>
                <w:rFonts w:hint="eastAsia" w:ascii="仿宋_GB2312" w:hAnsi="仿宋_GB2312" w:eastAsia="仿宋_GB2312" w:cs="仿宋_GB2312"/>
              </w:rPr>
              <w:tab/>
            </w:r>
          </w:p>
        </w:tc>
        <w:tc>
          <w:tcPr>
            <w:tcW w:w="0" w:type="auto"/>
            <w:shd w:val="clear" w:color="auto" w:fill="auto"/>
            <w:vAlign w:val="center"/>
          </w:tcPr>
          <w:p w14:paraId="4287AD25">
            <w:pPr>
              <w:widowControl/>
              <w:jc w:val="left"/>
              <w:textAlignment w:val="center"/>
              <w:rPr>
                <w:rFonts w:hint="eastAsia" w:ascii="仿宋_GB2312" w:hAnsi="仿宋_GB2312" w:eastAsia="仿宋_GB2312" w:cs="仿宋_GB2312"/>
                <w:sz w:val="20"/>
                <w:szCs w:val="20"/>
              </w:rPr>
            </w:pPr>
          </w:p>
        </w:tc>
      </w:tr>
      <w:tr w14:paraId="09212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0EAA39F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restart"/>
            <w:shd w:val="clear" w:color="auto" w:fill="auto"/>
            <w:vAlign w:val="center"/>
          </w:tcPr>
          <w:p w14:paraId="5069E12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6BA5E73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0" w:type="auto"/>
            <w:gridSpan w:val="2"/>
            <w:shd w:val="clear" w:color="auto" w:fill="auto"/>
            <w:vAlign w:val="center"/>
          </w:tcPr>
          <w:p w14:paraId="1711D31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0" w:type="auto"/>
            <w:shd w:val="clear" w:color="auto" w:fill="auto"/>
            <w:vAlign w:val="center"/>
          </w:tcPr>
          <w:p w14:paraId="0D64670C">
            <w:pPr>
              <w:widowControl/>
              <w:jc w:val="left"/>
              <w:textAlignment w:val="center"/>
              <w:rPr>
                <w:rFonts w:hint="eastAsia" w:ascii="仿宋_GB2312" w:hAnsi="仿宋_GB2312" w:eastAsia="仿宋_GB2312" w:cs="仿宋_GB2312"/>
                <w:sz w:val="20"/>
                <w:szCs w:val="20"/>
              </w:rPr>
            </w:pPr>
          </w:p>
        </w:tc>
      </w:tr>
      <w:tr w14:paraId="122C3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57BE553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4045FB8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6DFD840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0" w:type="auto"/>
            <w:gridSpan w:val="2"/>
            <w:shd w:val="clear" w:color="auto" w:fill="auto"/>
            <w:vAlign w:val="center"/>
          </w:tcPr>
          <w:p w14:paraId="66BA2168">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2C9FAE32">
            <w:pPr>
              <w:widowControl/>
              <w:jc w:val="left"/>
              <w:textAlignment w:val="center"/>
              <w:rPr>
                <w:rFonts w:hint="eastAsia" w:ascii="仿宋_GB2312" w:hAnsi="仿宋_GB2312" w:eastAsia="仿宋_GB2312" w:cs="仿宋_GB2312"/>
                <w:sz w:val="20"/>
                <w:szCs w:val="20"/>
              </w:rPr>
            </w:pPr>
          </w:p>
        </w:tc>
      </w:tr>
      <w:tr w14:paraId="78FD4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25E4ACE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1D44BA2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0DD5D4A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0" w:type="auto"/>
            <w:gridSpan w:val="2"/>
            <w:shd w:val="clear" w:color="auto" w:fill="auto"/>
            <w:vAlign w:val="center"/>
          </w:tcPr>
          <w:p w14:paraId="0104E74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保障校园环境设施设备安全使用</w:t>
            </w:r>
          </w:p>
        </w:tc>
        <w:tc>
          <w:tcPr>
            <w:tcW w:w="0" w:type="auto"/>
            <w:shd w:val="clear" w:color="auto" w:fill="auto"/>
            <w:vAlign w:val="center"/>
          </w:tcPr>
          <w:p w14:paraId="0F5BD07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提高校园环境设施设备安全性</w:t>
            </w:r>
          </w:p>
        </w:tc>
      </w:tr>
      <w:tr w14:paraId="364EF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F9F168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09D69EC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527C791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0" w:type="auto"/>
            <w:gridSpan w:val="2"/>
            <w:shd w:val="clear" w:color="auto" w:fill="auto"/>
            <w:vAlign w:val="center"/>
          </w:tcPr>
          <w:p w14:paraId="57DE66F5">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0D16B9B6">
            <w:pPr>
              <w:widowControl/>
              <w:jc w:val="left"/>
              <w:textAlignment w:val="center"/>
              <w:rPr>
                <w:rFonts w:hint="eastAsia" w:ascii="仿宋_GB2312" w:hAnsi="仿宋_GB2312" w:eastAsia="仿宋_GB2312" w:cs="仿宋_GB2312"/>
                <w:sz w:val="20"/>
                <w:szCs w:val="20"/>
              </w:rPr>
            </w:pPr>
          </w:p>
        </w:tc>
      </w:tr>
      <w:tr w14:paraId="527BA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67355C5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32975B4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32D8C49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0" w:type="auto"/>
            <w:gridSpan w:val="2"/>
            <w:shd w:val="clear" w:color="auto" w:fill="auto"/>
            <w:vAlign w:val="center"/>
          </w:tcPr>
          <w:p w14:paraId="3514CFB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0" w:type="auto"/>
            <w:shd w:val="clear" w:color="auto" w:fill="auto"/>
            <w:vAlign w:val="center"/>
          </w:tcPr>
          <w:p w14:paraId="50CDFDA8">
            <w:pPr>
              <w:widowControl/>
              <w:jc w:val="left"/>
              <w:textAlignment w:val="center"/>
              <w:rPr>
                <w:rFonts w:hint="eastAsia" w:ascii="仿宋_GB2312" w:hAnsi="仿宋_GB2312" w:eastAsia="仿宋_GB2312" w:cs="仿宋_GB2312"/>
                <w:sz w:val="20"/>
                <w:szCs w:val="20"/>
              </w:rPr>
            </w:pPr>
          </w:p>
        </w:tc>
      </w:tr>
      <w:tr w14:paraId="6341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56397B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5018E0C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2158A31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0" w:type="auto"/>
            <w:gridSpan w:val="2"/>
            <w:shd w:val="clear" w:color="auto" w:fill="auto"/>
            <w:vAlign w:val="center"/>
          </w:tcPr>
          <w:p w14:paraId="33E22DE7">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1C18BAEC">
            <w:pPr>
              <w:widowControl/>
              <w:jc w:val="left"/>
              <w:textAlignment w:val="center"/>
              <w:rPr>
                <w:rFonts w:hint="eastAsia" w:ascii="仿宋_GB2312" w:hAnsi="仿宋_GB2312" w:eastAsia="仿宋_GB2312" w:cs="仿宋_GB2312"/>
                <w:sz w:val="20"/>
                <w:szCs w:val="20"/>
              </w:rPr>
            </w:pPr>
          </w:p>
        </w:tc>
      </w:tr>
      <w:tr w14:paraId="08F24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3007421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4570690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59FB0ED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0" w:type="auto"/>
            <w:gridSpan w:val="2"/>
            <w:shd w:val="clear" w:color="auto" w:fill="auto"/>
            <w:vAlign w:val="center"/>
          </w:tcPr>
          <w:p w14:paraId="366E31B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行政管理工作顺畅高效</w:t>
            </w:r>
          </w:p>
        </w:tc>
        <w:tc>
          <w:tcPr>
            <w:tcW w:w="0" w:type="auto"/>
            <w:shd w:val="clear" w:color="auto" w:fill="auto"/>
            <w:vAlign w:val="center"/>
          </w:tcPr>
          <w:p w14:paraId="539EA2E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教师行政办公业务能力提升</w:t>
            </w:r>
          </w:p>
        </w:tc>
      </w:tr>
      <w:tr w14:paraId="0C5D9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0B35068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24ECAA9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7A528E4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0" w:type="auto"/>
            <w:gridSpan w:val="2"/>
            <w:shd w:val="clear" w:color="auto" w:fill="auto"/>
            <w:vAlign w:val="center"/>
          </w:tcPr>
          <w:p w14:paraId="7E4EAFF4">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54D4D4B8">
            <w:pPr>
              <w:widowControl/>
              <w:jc w:val="left"/>
              <w:textAlignment w:val="center"/>
              <w:rPr>
                <w:rFonts w:hint="eastAsia" w:ascii="仿宋_GB2312" w:hAnsi="仿宋_GB2312" w:eastAsia="仿宋_GB2312" w:cs="仿宋_GB2312"/>
                <w:sz w:val="20"/>
                <w:szCs w:val="20"/>
              </w:rPr>
            </w:pPr>
          </w:p>
        </w:tc>
      </w:tr>
      <w:tr w14:paraId="761E7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2049DA9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6455D75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restart"/>
            <w:shd w:val="clear" w:color="auto" w:fill="auto"/>
            <w:vAlign w:val="center"/>
          </w:tcPr>
          <w:p w14:paraId="1351B38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0" w:type="auto"/>
            <w:gridSpan w:val="2"/>
            <w:shd w:val="clear" w:color="auto" w:fill="auto"/>
            <w:vAlign w:val="center"/>
          </w:tcPr>
          <w:p w14:paraId="2760B6E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提高教师的满意度</w:t>
            </w:r>
          </w:p>
        </w:tc>
        <w:tc>
          <w:tcPr>
            <w:tcW w:w="0" w:type="auto"/>
            <w:shd w:val="clear" w:color="auto" w:fill="auto"/>
            <w:vAlign w:val="center"/>
          </w:tcPr>
          <w:p w14:paraId="43F21BC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提高教师的行政办公能力</w:t>
            </w:r>
          </w:p>
        </w:tc>
      </w:tr>
      <w:tr w14:paraId="0302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0" w:type="auto"/>
            <w:vMerge w:val="continue"/>
            <w:shd w:val="clear" w:color="auto" w:fill="auto"/>
            <w:vAlign w:val="center"/>
          </w:tcPr>
          <w:p w14:paraId="4420292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0" w:type="auto"/>
            <w:vMerge w:val="continue"/>
            <w:shd w:val="clear" w:color="auto" w:fill="auto"/>
            <w:vAlign w:val="center"/>
          </w:tcPr>
          <w:p w14:paraId="342ADDB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0" w:type="auto"/>
            <w:vMerge w:val="continue"/>
            <w:shd w:val="clear" w:color="auto" w:fill="auto"/>
            <w:vAlign w:val="center"/>
          </w:tcPr>
          <w:p w14:paraId="0B3E337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0" w:type="auto"/>
            <w:gridSpan w:val="2"/>
            <w:shd w:val="clear" w:color="auto" w:fill="auto"/>
            <w:vAlign w:val="center"/>
          </w:tcPr>
          <w:p w14:paraId="4756097B">
            <w:pPr>
              <w:widowControl/>
              <w:jc w:val="left"/>
              <w:textAlignment w:val="center"/>
              <w:rPr>
                <w:rFonts w:hint="eastAsia" w:ascii="仿宋_GB2312" w:hAnsi="仿宋_GB2312" w:eastAsia="仿宋_GB2312" w:cs="仿宋_GB2312"/>
                <w:sz w:val="20"/>
                <w:szCs w:val="20"/>
              </w:rPr>
            </w:pPr>
          </w:p>
        </w:tc>
        <w:tc>
          <w:tcPr>
            <w:tcW w:w="0" w:type="auto"/>
            <w:shd w:val="clear" w:color="auto" w:fill="auto"/>
            <w:vAlign w:val="center"/>
          </w:tcPr>
          <w:p w14:paraId="49A12481">
            <w:pPr>
              <w:widowControl/>
              <w:jc w:val="left"/>
              <w:textAlignment w:val="center"/>
              <w:rPr>
                <w:rFonts w:hint="eastAsia" w:ascii="仿宋_GB2312" w:hAnsi="仿宋_GB2312" w:eastAsia="仿宋_GB2312" w:cs="仿宋_GB2312"/>
                <w:sz w:val="20"/>
                <w:szCs w:val="20"/>
              </w:rPr>
            </w:pPr>
          </w:p>
        </w:tc>
      </w:tr>
    </w:tbl>
    <w:p w14:paraId="605D2D92">
      <w:pPr>
        <w:numPr>
          <w:ilvl w:val="0"/>
          <w:numId w:val="0"/>
        </w:numPr>
        <w:rPr>
          <w:rFonts w:hint="eastAsia" w:ascii="仿宋_GB2312" w:hAnsi="宋体" w:eastAsia="仿宋_GB2312" w:cs="宋体"/>
          <w:color w:val="auto"/>
          <w:sz w:val="32"/>
          <w:szCs w:val="32"/>
          <w:lang w:eastAsia="zh-CN"/>
        </w:rPr>
      </w:pPr>
    </w:p>
    <w:p w14:paraId="4299BD51">
      <w:pPr>
        <w:numPr>
          <w:ilvl w:val="0"/>
          <w:numId w:val="0"/>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2.2018年绩效自评结果</w:t>
      </w:r>
    </w:p>
    <w:p w14:paraId="05894014">
      <w:pPr>
        <w:spacing w:line="620" w:lineRule="exact"/>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根据</w:t>
      </w:r>
      <w:r>
        <w:rPr>
          <w:rFonts w:hint="eastAsia" w:ascii="仿宋_GB2312" w:hAnsi="仿宋" w:eastAsia="仿宋_GB2312" w:cs="仿宋"/>
          <w:sz w:val="32"/>
          <w:szCs w:val="32"/>
          <w:highlight w:val="none"/>
          <w:lang w:val="en-US" w:eastAsia="zh-CN"/>
        </w:rPr>
        <w:t>中共中央国务院全面实施预算绩效管理要求</w:t>
      </w:r>
      <w:r>
        <w:rPr>
          <w:rFonts w:hint="eastAsia" w:ascii="仿宋_GB2312" w:hAnsi="仿宋" w:eastAsia="仿宋_GB2312" w:cs="仿宋"/>
          <w:sz w:val="32"/>
          <w:szCs w:val="32"/>
          <w:highlight w:val="none"/>
        </w:rPr>
        <w:t>，我</w:t>
      </w:r>
      <w:r>
        <w:rPr>
          <w:rFonts w:hint="eastAsia" w:ascii="仿宋_GB2312" w:hAnsi="仿宋" w:eastAsia="仿宋_GB2312" w:cs="仿宋"/>
          <w:sz w:val="32"/>
          <w:szCs w:val="32"/>
          <w:highlight w:val="none"/>
          <w:lang w:val="en-US" w:eastAsia="zh-CN"/>
        </w:rPr>
        <w:t>单位</w:t>
      </w:r>
      <w:r>
        <w:rPr>
          <w:rFonts w:hint="eastAsia" w:ascii="仿宋_GB2312" w:hAnsi="仿宋" w:eastAsia="仿宋_GB2312" w:cs="仿宋"/>
          <w:sz w:val="32"/>
          <w:szCs w:val="32"/>
          <w:highlight w:val="none"/>
        </w:rPr>
        <w:t>认真组织开展</w:t>
      </w:r>
      <w:r>
        <w:rPr>
          <w:rFonts w:hint="eastAsia" w:ascii="仿宋_GB2312" w:hAnsi="仿宋" w:eastAsia="仿宋_GB2312" w:cs="仿宋"/>
          <w:sz w:val="32"/>
          <w:szCs w:val="32"/>
          <w:highlight w:val="none"/>
          <w:lang w:eastAsia="zh-CN"/>
        </w:rPr>
        <w:t>2018</w:t>
      </w:r>
      <w:r>
        <w:rPr>
          <w:rFonts w:hint="eastAsia" w:ascii="仿宋_GB2312" w:hAnsi="仿宋" w:eastAsia="仿宋_GB2312" w:cs="仿宋"/>
          <w:sz w:val="32"/>
          <w:szCs w:val="32"/>
          <w:highlight w:val="none"/>
        </w:rPr>
        <w:t>年度绩效自评工作。所有绩效自评结果，在</w:t>
      </w:r>
      <w:r>
        <w:rPr>
          <w:rFonts w:hint="eastAsia" w:ascii="仿宋_GB2312" w:hAnsi="仿宋" w:eastAsia="仿宋_GB2312" w:cs="仿宋"/>
          <w:sz w:val="32"/>
          <w:szCs w:val="32"/>
          <w:highlight w:val="none"/>
          <w:lang w:eastAsia="zh-CN"/>
        </w:rPr>
        <w:t>2018</w:t>
      </w:r>
      <w:r>
        <w:rPr>
          <w:rFonts w:hint="eastAsia" w:ascii="仿宋_GB2312" w:hAnsi="仿宋" w:eastAsia="仿宋_GB2312" w:cs="仿宋"/>
          <w:sz w:val="32"/>
          <w:szCs w:val="32"/>
          <w:highlight w:val="none"/>
        </w:rPr>
        <w:t>年度决算公开时同步予以公开，主动接受社会公众监督。</w:t>
      </w:r>
    </w:p>
    <w:p w14:paraId="1F43758A">
      <w:pPr>
        <w:numPr>
          <w:ilvl w:val="0"/>
          <w:numId w:val="3"/>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一般公共预算绩效自评开展情况。</w:t>
      </w:r>
    </w:p>
    <w:p w14:paraId="390F93D4">
      <w:pPr>
        <w:snapToGrid w:val="0"/>
        <w:spacing w:line="580" w:lineRule="exact"/>
        <w:ind w:firstLine="640" w:firstLineChars="200"/>
        <w:rPr>
          <w:rFonts w:hint="eastAsia" w:ascii="仿宋" w:hAnsi="仿宋" w:eastAsia="仿宋_GB2312" w:cs="仿宋"/>
          <w:color w:val="000000"/>
          <w:sz w:val="32"/>
          <w:szCs w:val="32"/>
          <w:lang w:val="en-US" w:eastAsia="zh-CN"/>
        </w:rPr>
      </w:pPr>
      <w:r>
        <w:rPr>
          <w:rFonts w:hint="eastAsia" w:ascii="仿宋_GB2312" w:hAnsi="仿宋" w:eastAsia="仿宋_GB2312" w:cs="仿宋"/>
          <w:sz w:val="32"/>
          <w:szCs w:val="32"/>
          <w:highlight w:val="none"/>
          <w:lang w:eastAsia="zh-CN"/>
        </w:rPr>
        <w:t>①2018</w:t>
      </w:r>
      <w:r>
        <w:rPr>
          <w:rFonts w:hint="eastAsia" w:ascii="仿宋_GB2312" w:hAnsi="仿宋" w:eastAsia="仿宋_GB2312" w:cs="仿宋"/>
          <w:sz w:val="32"/>
          <w:szCs w:val="32"/>
          <w:highlight w:val="none"/>
        </w:rPr>
        <w:t>年度部门整体支出绩效自评。我</w:t>
      </w:r>
      <w:r>
        <w:rPr>
          <w:rFonts w:hint="eastAsia" w:ascii="仿宋_GB2312" w:hAnsi="仿宋" w:eastAsia="仿宋_GB2312" w:cs="仿宋"/>
          <w:color w:val="auto"/>
          <w:sz w:val="32"/>
          <w:szCs w:val="32"/>
          <w:highlight w:val="none"/>
          <w:lang w:val="en-US" w:eastAsia="zh-CN"/>
        </w:rPr>
        <w:t>单位</w:t>
      </w:r>
      <w:r>
        <w:rPr>
          <w:rFonts w:hint="eastAsia" w:ascii="仿宋_GB2312" w:hAnsi="仿宋" w:eastAsia="仿宋_GB2312" w:cs="仿宋"/>
          <w:sz w:val="32"/>
          <w:szCs w:val="32"/>
          <w:highlight w:val="none"/>
        </w:rPr>
        <w:t>结合单位主要职能、</w:t>
      </w:r>
      <w:r>
        <w:rPr>
          <w:rFonts w:hint="eastAsia" w:ascii="仿宋_GB2312" w:hAnsi="仿宋" w:eastAsia="仿宋_GB2312" w:cs="仿宋"/>
          <w:sz w:val="32"/>
          <w:szCs w:val="32"/>
          <w:highlight w:val="none"/>
          <w:lang w:eastAsia="zh-CN"/>
        </w:rPr>
        <w:t>2018</w:t>
      </w:r>
      <w:r>
        <w:rPr>
          <w:rFonts w:hint="eastAsia" w:ascii="仿宋_GB2312" w:hAnsi="仿宋" w:eastAsia="仿宋_GB2312" w:cs="仿宋"/>
          <w:sz w:val="32"/>
          <w:szCs w:val="32"/>
          <w:highlight w:val="none"/>
        </w:rPr>
        <w:t>年</w:t>
      </w:r>
      <w:r>
        <w:rPr>
          <w:rFonts w:hint="eastAsia" w:ascii="仿宋_GB2312" w:hAnsi="仿宋" w:eastAsia="仿宋_GB2312" w:cs="仿宋"/>
          <w:sz w:val="32"/>
          <w:szCs w:val="32"/>
          <w:highlight w:val="none"/>
          <w:lang w:val="en-US" w:eastAsia="zh-CN"/>
        </w:rPr>
        <w:t>区</w:t>
      </w:r>
      <w:r>
        <w:rPr>
          <w:rFonts w:hint="eastAsia" w:ascii="仿宋_GB2312" w:hAnsi="仿宋" w:eastAsia="仿宋_GB2312" w:cs="仿宋"/>
          <w:sz w:val="32"/>
          <w:szCs w:val="32"/>
          <w:highlight w:val="none"/>
        </w:rPr>
        <w:t>委</w:t>
      </w:r>
      <w:r>
        <w:rPr>
          <w:rFonts w:hint="eastAsia" w:ascii="仿宋_GB2312" w:hAnsi="仿宋" w:eastAsia="仿宋_GB2312" w:cs="仿宋"/>
          <w:sz w:val="32"/>
          <w:szCs w:val="32"/>
          <w:highlight w:val="none"/>
          <w:lang w:val="en-US" w:eastAsia="zh-CN"/>
        </w:rPr>
        <w:t>区</w:t>
      </w:r>
      <w:r>
        <w:rPr>
          <w:rFonts w:hint="eastAsia" w:ascii="仿宋_GB2312" w:hAnsi="仿宋" w:eastAsia="仿宋_GB2312" w:cs="仿宋"/>
          <w:sz w:val="32"/>
          <w:szCs w:val="32"/>
          <w:highlight w:val="none"/>
        </w:rPr>
        <w:t>政府重点安排的工作，对</w:t>
      </w:r>
      <w:r>
        <w:rPr>
          <w:rFonts w:hint="eastAsia" w:ascii="仿宋_GB2312" w:hAnsi="仿宋" w:eastAsia="仿宋_GB2312" w:cs="仿宋"/>
          <w:sz w:val="32"/>
          <w:szCs w:val="32"/>
          <w:highlight w:val="none"/>
          <w:lang w:eastAsia="zh-CN"/>
        </w:rPr>
        <w:t>2018</w:t>
      </w:r>
      <w:r>
        <w:rPr>
          <w:rFonts w:hint="eastAsia" w:ascii="仿宋_GB2312" w:hAnsi="仿宋" w:eastAsia="仿宋_GB2312" w:cs="仿宋"/>
          <w:sz w:val="32"/>
          <w:szCs w:val="32"/>
          <w:highlight w:val="none"/>
        </w:rPr>
        <w:t>年度部门整体支出开展绩效自评。涉及一般公共预算支出14,307.57</w:t>
      </w:r>
      <w:r>
        <w:rPr>
          <w:rFonts w:hint="eastAsia" w:ascii="仿宋_GB2312" w:hAnsi="仿宋" w:eastAsia="仿宋_GB2312" w:cs="仿宋"/>
          <w:sz w:val="32"/>
          <w:szCs w:val="32"/>
          <w:highlight w:val="none"/>
          <w:lang w:val="en-US" w:eastAsia="zh-CN"/>
        </w:rPr>
        <w:t>万元</w:t>
      </w:r>
      <w:r>
        <w:rPr>
          <w:rFonts w:hint="eastAsia" w:ascii="仿宋_GB2312" w:hAnsi="仿宋" w:eastAsia="仿宋_GB2312" w:cs="仿宋"/>
          <w:sz w:val="32"/>
          <w:szCs w:val="32"/>
          <w:highlight w:val="none"/>
          <w:lang w:eastAsia="zh-CN"/>
        </w:rPr>
        <w:t>。</w:t>
      </w:r>
      <w:r>
        <w:rPr>
          <w:rFonts w:hint="eastAsia" w:ascii="仿宋_GB2312" w:hAnsi="仿宋" w:eastAsia="仿宋_GB2312" w:cs="仿宋"/>
          <w:sz w:val="32"/>
          <w:szCs w:val="32"/>
          <w:highlight w:val="none"/>
        </w:rPr>
        <w:t>从评价情况来看，我</w:t>
      </w:r>
      <w:r>
        <w:rPr>
          <w:rFonts w:hint="eastAsia" w:ascii="仿宋_GB2312" w:hAnsi="仿宋" w:eastAsia="仿宋_GB2312" w:cs="仿宋"/>
          <w:sz w:val="32"/>
          <w:szCs w:val="32"/>
          <w:highlight w:val="none"/>
          <w:lang w:val="en-US" w:eastAsia="zh-CN"/>
        </w:rPr>
        <w:t>单位</w:t>
      </w:r>
      <w:r>
        <w:rPr>
          <w:rFonts w:hint="eastAsia" w:ascii="仿宋_GB2312" w:hAnsi="仿宋" w:eastAsia="仿宋_GB2312" w:cs="仿宋"/>
          <w:sz w:val="32"/>
          <w:szCs w:val="32"/>
          <w:highlight w:val="none"/>
        </w:rPr>
        <w:t>对预算绩效工作高度重视并积极响应，严格落实预算绩效管理主体责任，加强监控、及时纠偏；结合主要履职情况，总体支出绩效情况较为理想。发现的主要问题：</w:t>
      </w:r>
      <w:r>
        <w:rPr>
          <w:rFonts w:hint="eastAsia" w:ascii="仿宋" w:hAnsi="仿宋" w:eastAsia="仿宋" w:cs="仿宋"/>
          <w:color w:val="000000"/>
          <w:sz w:val="32"/>
          <w:szCs w:val="32"/>
          <w:lang w:val="en-US" w:eastAsia="zh-CN"/>
        </w:rPr>
        <w:t>我校整体支出和项目的绩效自评体系还不够全面完善。针对以上问题，结合我校发展规划及项目性质，科学设置部门履职绩效目标，坚持预算绩效为导向，全面推进预算绩效管理，合理设置项目绩效目标，使各项目标、任务、措施以及项目的组织实施有效服务于部门整体支出绩效目标，实现部门整体绩效目标与项目绩效目标的有效统一。</w:t>
      </w:r>
      <w:r>
        <w:rPr>
          <w:rFonts w:hint="eastAsia" w:ascii="仿宋_GB2312" w:hAnsi="黑体" w:eastAsia="仿宋_GB2312" w:cs="宋体"/>
          <w:sz w:val="32"/>
          <w:szCs w:val="32"/>
          <w:highlight w:val="none"/>
        </w:rPr>
        <w:t>具体详见《</w:t>
      </w:r>
      <w:r>
        <w:rPr>
          <w:rFonts w:hint="eastAsia" w:ascii="仿宋_GB2312" w:eastAsia="仿宋_GB2312"/>
          <w:sz w:val="32"/>
          <w:szCs w:val="32"/>
        </w:rPr>
        <w:t>2018年度部门整体支出绩效自评报告</w:t>
      </w:r>
      <w:r>
        <w:rPr>
          <w:rFonts w:hint="eastAsia" w:ascii="仿宋_GB2312" w:hAnsi="黑体" w:eastAsia="仿宋_GB2312" w:cs="宋体"/>
          <w:sz w:val="32"/>
          <w:szCs w:val="32"/>
          <w:highlight w:val="none"/>
        </w:rPr>
        <w:t>》（附件1）</w:t>
      </w:r>
      <w:r>
        <w:rPr>
          <w:rFonts w:hint="eastAsia" w:ascii="仿宋_GB2312" w:hAnsi="黑体" w:eastAsia="仿宋_GB2312" w:cs="宋体"/>
          <w:sz w:val="32"/>
          <w:szCs w:val="32"/>
          <w:highlight w:val="none"/>
          <w:lang w:eastAsia="zh-CN"/>
        </w:rPr>
        <w:t>。</w:t>
      </w:r>
    </w:p>
    <w:p w14:paraId="3AA5141F">
      <w:pPr>
        <w:spacing w:line="620" w:lineRule="exact"/>
        <w:ind w:firstLine="640" w:firstLineChars="200"/>
        <w:rPr>
          <w:rFonts w:hint="eastAsia" w:ascii="仿宋_GB2312" w:hAnsi="仿宋" w:eastAsia="仿宋_GB2312" w:cs="仿宋"/>
          <w:sz w:val="32"/>
          <w:szCs w:val="32"/>
          <w:highlight w:val="none"/>
          <w:lang w:eastAsia="zh-CN"/>
        </w:rPr>
      </w:pPr>
      <w:r>
        <w:rPr>
          <w:rFonts w:hint="eastAsia" w:ascii="宋体" w:hAnsi="宋体" w:eastAsia="宋体" w:cs="宋体"/>
          <w:sz w:val="32"/>
          <w:szCs w:val="32"/>
          <w:highlight w:val="none"/>
          <w:lang w:eastAsia="zh-CN"/>
        </w:rPr>
        <w:t>②</w:t>
      </w:r>
      <w:r>
        <w:rPr>
          <w:rFonts w:hint="eastAsia" w:ascii="仿宋_GB2312" w:hAnsi="仿宋" w:eastAsia="仿宋_GB2312" w:cs="仿宋"/>
          <w:sz w:val="32"/>
          <w:szCs w:val="32"/>
          <w:highlight w:val="none"/>
          <w:lang w:eastAsia="zh-CN"/>
        </w:rPr>
        <w:t>2018年度项目绩效目标完成情况自评。我</w:t>
      </w:r>
      <w:r>
        <w:rPr>
          <w:rFonts w:hint="eastAsia" w:ascii="仿宋_GB2312" w:hAnsi="仿宋" w:eastAsia="仿宋_GB2312" w:cs="仿宋"/>
          <w:color w:val="auto"/>
          <w:sz w:val="32"/>
          <w:szCs w:val="32"/>
          <w:highlight w:val="none"/>
          <w:lang w:val="en-US" w:eastAsia="zh-CN"/>
        </w:rPr>
        <w:t>单位</w:t>
      </w:r>
      <w:r>
        <w:rPr>
          <w:rFonts w:hint="eastAsia" w:ascii="仿宋_GB2312" w:hAnsi="仿宋" w:eastAsia="仿宋_GB2312" w:cs="仿宋"/>
          <w:color w:val="auto"/>
          <w:sz w:val="32"/>
          <w:szCs w:val="32"/>
          <w:highlight w:val="none"/>
          <w:lang w:eastAsia="zh-CN"/>
        </w:rPr>
        <w:t>结合项目预算执行和绩效完成情况，对所有纳入2018年绩效目标管理的</w:t>
      </w:r>
      <w:r>
        <w:rPr>
          <w:rFonts w:hint="eastAsia" w:ascii="仿宋_GB2312" w:hAnsi="仿宋" w:eastAsia="仿宋_GB2312" w:cs="仿宋"/>
          <w:color w:val="auto"/>
          <w:sz w:val="32"/>
          <w:szCs w:val="32"/>
          <w:highlight w:val="none"/>
          <w:lang w:val="en-US" w:eastAsia="zh-CN"/>
        </w:rPr>
        <w:t>3</w:t>
      </w:r>
      <w:r>
        <w:rPr>
          <w:rFonts w:hint="eastAsia" w:ascii="仿宋_GB2312" w:hAnsi="仿宋" w:eastAsia="仿宋_GB2312" w:cs="仿宋"/>
          <w:color w:val="auto"/>
          <w:sz w:val="32"/>
          <w:szCs w:val="32"/>
          <w:highlight w:val="none"/>
          <w:lang w:eastAsia="zh-CN"/>
        </w:rPr>
        <w:t>个项目支出开展绩效自评，共涉及财政资</w:t>
      </w:r>
      <w:r>
        <w:rPr>
          <w:rFonts w:hint="eastAsia" w:ascii="仿宋_GB2312" w:hAnsi="仿宋" w:eastAsia="仿宋_GB2312" w:cs="仿宋"/>
          <w:sz w:val="32"/>
          <w:szCs w:val="32"/>
          <w:highlight w:val="none"/>
          <w:lang w:eastAsia="zh-CN"/>
        </w:rPr>
        <w:t>金</w:t>
      </w:r>
      <w:r>
        <w:rPr>
          <w:rFonts w:hint="eastAsia" w:ascii="仿宋" w:hAnsi="仿宋" w:eastAsia="仿宋" w:cs="仿宋"/>
          <w:sz w:val="32"/>
          <w:szCs w:val="32"/>
          <w:lang w:val="en-US" w:eastAsia="zh-CN"/>
        </w:rPr>
        <w:t>457</w:t>
      </w:r>
      <w:r>
        <w:rPr>
          <w:rFonts w:hint="eastAsia" w:ascii="仿宋_GB2312" w:hAnsi="仿宋" w:eastAsia="仿宋_GB2312" w:cs="仿宋"/>
          <w:sz w:val="32"/>
          <w:szCs w:val="32"/>
          <w:highlight w:val="none"/>
          <w:lang w:eastAsia="zh-CN"/>
        </w:rPr>
        <w:t>万元，从评价情况来看，上述项目支出绩效情况较为理想，均达到了项目申请时所设定的各项绩效目标，具体详见《2018年度项目绩效目标自评表》（附件</w:t>
      </w:r>
      <w:r>
        <w:rPr>
          <w:rFonts w:hint="eastAsia" w:ascii="仿宋_GB2312" w:hAnsi="仿宋" w:eastAsia="仿宋_GB2312" w:cs="仿宋"/>
          <w:sz w:val="32"/>
          <w:szCs w:val="32"/>
          <w:highlight w:val="none"/>
          <w:lang w:val="en-US" w:eastAsia="zh-CN"/>
        </w:rPr>
        <w:t>2</w:t>
      </w:r>
      <w:r>
        <w:rPr>
          <w:rFonts w:hint="eastAsia" w:ascii="仿宋_GB2312" w:hAnsi="仿宋" w:eastAsia="仿宋_GB2312" w:cs="仿宋"/>
          <w:sz w:val="32"/>
          <w:szCs w:val="32"/>
          <w:highlight w:val="none"/>
          <w:lang w:eastAsia="zh-CN"/>
        </w:rPr>
        <w:t>）。</w:t>
      </w:r>
    </w:p>
    <w:p w14:paraId="1DE452A9">
      <w:pPr>
        <w:spacing w:line="620" w:lineRule="exact"/>
        <w:ind w:firstLine="640" w:firstLineChars="200"/>
        <w:rPr>
          <w:rFonts w:hint="eastAsia" w:ascii="仿宋_GB2312" w:hAnsi="仿宋" w:eastAsia="仿宋_GB2312" w:cs="仿宋"/>
          <w:sz w:val="32"/>
          <w:szCs w:val="32"/>
          <w:highlight w:val="none"/>
          <w:lang w:val="en-US" w:eastAsia="zh-CN"/>
        </w:rPr>
      </w:pPr>
      <w:r>
        <w:rPr>
          <w:rFonts w:hint="eastAsia" w:ascii="仿宋_GB2312" w:hAnsi="仿宋" w:eastAsia="仿宋_GB2312" w:cs="仿宋"/>
          <w:sz w:val="32"/>
          <w:szCs w:val="32"/>
          <w:highlight w:val="none"/>
          <w:lang w:val="en-US" w:eastAsia="zh-CN"/>
        </w:rPr>
        <w:t>③2018年度重点项目支出绩效自评。我单位结合重点履职或重大民生项目开展情况，选取1个项目支出开展重点绩效评价，共涉及财政资金100万元，从评价情况来看，上述项目支出绩效情况较为理想，均达到了项目申请时所设定的各项绩效目标，具体详见《2018年度重点项目支出绩效自评报告》（附件3）。</w:t>
      </w:r>
    </w:p>
    <w:p w14:paraId="06FD8F88">
      <w:pPr>
        <w:spacing w:line="620" w:lineRule="exact"/>
        <w:ind w:firstLine="640" w:firstLineChars="200"/>
        <w:rPr>
          <w:rFonts w:hint="eastAsia" w:ascii="仿宋_GB2312" w:hAnsi="仿宋" w:eastAsia="仿宋_GB2312" w:cs="仿宋"/>
          <w:color w:val="auto"/>
          <w:sz w:val="32"/>
          <w:szCs w:val="32"/>
          <w:highlight w:val="none"/>
          <w:lang w:val="en-US" w:eastAsia="zh-CN"/>
        </w:rPr>
      </w:pPr>
      <w:r>
        <w:rPr>
          <w:rFonts w:hint="eastAsia" w:ascii="仿宋_GB2312" w:hAnsi="仿宋" w:eastAsia="仿宋_GB2312" w:cs="仿宋"/>
          <w:color w:val="auto"/>
          <w:sz w:val="32"/>
          <w:szCs w:val="32"/>
          <w:highlight w:val="none"/>
          <w:lang w:val="en-US" w:eastAsia="zh-CN"/>
        </w:rPr>
        <w:t>④2018年度区级财政专项资金绩效自评。</w:t>
      </w:r>
    </w:p>
    <w:p w14:paraId="2AEE6D83">
      <w:pPr>
        <w:spacing w:line="620" w:lineRule="exact"/>
        <w:ind w:firstLine="640" w:firstLineChars="200"/>
        <w:rPr>
          <w:rFonts w:hint="eastAsia" w:ascii="仿宋_GB2312" w:hAnsi="仿宋" w:eastAsia="仿宋_GB2312" w:cs="仿宋"/>
          <w:color w:val="auto"/>
          <w:sz w:val="32"/>
          <w:szCs w:val="32"/>
          <w:highlight w:val="none"/>
          <w:lang w:val="en-US" w:eastAsia="zh-CN"/>
        </w:rPr>
      </w:pPr>
      <w:r>
        <w:rPr>
          <w:rFonts w:hint="eastAsia" w:ascii="仿宋_GB2312" w:hAnsi="仿宋" w:eastAsia="仿宋_GB2312" w:cs="仿宋"/>
          <w:color w:val="auto"/>
          <w:sz w:val="32"/>
          <w:szCs w:val="32"/>
          <w:highlight w:val="none"/>
          <w:lang w:val="en-US" w:eastAsia="zh-CN"/>
        </w:rPr>
        <w:t>我单位2018年度无区级财政专项资金绩效自评。</w:t>
      </w:r>
    </w:p>
    <w:p w14:paraId="1CE48132">
      <w:pPr>
        <w:spacing w:line="620" w:lineRule="exact"/>
        <w:ind w:firstLine="640" w:firstLineChars="200"/>
        <w:rPr>
          <w:rFonts w:hint="eastAsia" w:ascii="仿宋_GB2312" w:hAnsi="仿宋" w:eastAsia="仿宋_GB2312" w:cs="仿宋"/>
          <w:color w:val="auto"/>
          <w:sz w:val="32"/>
          <w:szCs w:val="32"/>
          <w:highlight w:val="none"/>
          <w:lang w:val="en-US" w:eastAsia="zh-CN"/>
        </w:rPr>
      </w:pPr>
      <w:r>
        <w:rPr>
          <w:rFonts w:hint="eastAsia" w:ascii="仿宋_GB2312" w:hAnsi="仿宋" w:eastAsia="仿宋_GB2312" w:cs="仿宋"/>
          <w:color w:val="auto"/>
          <w:sz w:val="32"/>
          <w:szCs w:val="32"/>
          <w:highlight w:val="none"/>
          <w:lang w:val="en-US" w:eastAsia="zh-CN"/>
        </w:rPr>
        <w:t>⑤2018年度区级政府投资项目支出绩效自评。</w:t>
      </w:r>
    </w:p>
    <w:p w14:paraId="7B10F324">
      <w:pPr>
        <w:spacing w:line="620" w:lineRule="exact"/>
        <w:ind w:firstLine="640" w:firstLineChars="200"/>
        <w:rPr>
          <w:rFonts w:hint="eastAsia" w:ascii="仿宋_GB2312" w:hAnsi="仿宋" w:eastAsia="仿宋_GB2312" w:cs="仿宋"/>
          <w:color w:val="auto"/>
          <w:sz w:val="32"/>
          <w:szCs w:val="32"/>
          <w:highlight w:val="none"/>
          <w:lang w:val="en-US" w:eastAsia="zh-CN"/>
        </w:rPr>
      </w:pPr>
      <w:r>
        <w:rPr>
          <w:rFonts w:hint="eastAsia" w:ascii="仿宋_GB2312" w:hAnsi="仿宋" w:eastAsia="仿宋_GB2312" w:cs="仿宋"/>
          <w:color w:val="auto"/>
          <w:sz w:val="32"/>
          <w:szCs w:val="32"/>
          <w:highlight w:val="none"/>
          <w:lang w:val="en-US" w:eastAsia="zh-CN"/>
        </w:rPr>
        <w:t>我单位2018年度无区级政府投资项目支出绩效自评。</w:t>
      </w:r>
    </w:p>
    <w:p w14:paraId="6BD38D57">
      <w:pPr>
        <w:numPr>
          <w:ilvl w:val="0"/>
          <w:numId w:val="3"/>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政府性基金预算绩效自评开展情况。</w:t>
      </w:r>
    </w:p>
    <w:p w14:paraId="34EF685C">
      <w:pPr>
        <w:numPr>
          <w:ilvl w:val="0"/>
          <w:numId w:val="0"/>
        </w:numPr>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    我单位2018年度无政府性基金预算绩效自评。</w:t>
      </w:r>
    </w:p>
    <w:p w14:paraId="77169222">
      <w:pPr>
        <w:numPr>
          <w:ilvl w:val="0"/>
          <w:numId w:val="3"/>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国有资本经营预算绩效自评开展情况。</w:t>
      </w:r>
    </w:p>
    <w:p w14:paraId="1143B957">
      <w:pPr>
        <w:spacing w:line="620" w:lineRule="exact"/>
        <w:ind w:firstLine="640" w:firstLineChars="200"/>
        <w:rPr>
          <w:rFonts w:hint="eastAsia" w:ascii="仿宋_GB2312" w:hAnsi="仿宋" w:eastAsia="仿宋_GB2312" w:cs="仿宋"/>
          <w:color w:val="FF0000"/>
          <w:sz w:val="32"/>
          <w:szCs w:val="32"/>
          <w:highlight w:val="none"/>
          <w:lang w:val="en-US" w:eastAsia="zh-CN"/>
        </w:rPr>
      </w:pPr>
      <w:r>
        <w:rPr>
          <w:rFonts w:hint="eastAsia" w:ascii="仿宋_GB2312" w:hAnsi="仿宋" w:eastAsia="仿宋_GB2312" w:cs="仿宋"/>
          <w:color w:val="auto"/>
          <w:sz w:val="32"/>
          <w:szCs w:val="32"/>
          <w:highlight w:val="none"/>
          <w:lang w:val="en-US" w:eastAsia="zh-CN"/>
        </w:rPr>
        <w:t>我单位2018年度未开展</w:t>
      </w:r>
      <w:r>
        <w:rPr>
          <w:rFonts w:hint="eastAsia" w:ascii="仿宋_GB2312" w:hAnsi="宋体" w:eastAsia="仿宋_GB2312" w:cs="宋体"/>
          <w:color w:val="auto"/>
          <w:sz w:val="32"/>
          <w:szCs w:val="32"/>
          <w:lang w:val="en-US" w:eastAsia="zh-CN"/>
        </w:rPr>
        <w:t>国有资本经营预算绩效自评工作</w:t>
      </w:r>
      <w:r>
        <w:rPr>
          <w:rFonts w:hint="eastAsia" w:ascii="仿宋_GB2312" w:hAnsi="仿宋" w:eastAsia="仿宋_GB2312" w:cs="仿宋"/>
          <w:color w:val="auto"/>
          <w:sz w:val="32"/>
          <w:szCs w:val="32"/>
          <w:highlight w:val="none"/>
          <w:lang w:val="en-US" w:eastAsia="zh-CN"/>
        </w:rPr>
        <w:t>。</w:t>
      </w:r>
    </w:p>
    <w:p w14:paraId="34CEBD06">
      <w:pPr>
        <w:numPr>
          <w:ilvl w:val="0"/>
          <w:numId w:val="0"/>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3.以部门为主体开展的重点绩效评价结果</w:t>
      </w:r>
    </w:p>
    <w:p w14:paraId="6575D5DF">
      <w:pPr>
        <w:numPr>
          <w:ilvl w:val="0"/>
          <w:numId w:val="0"/>
        </w:numPr>
        <w:ind w:firstLine="640" w:firstLineChars="200"/>
        <w:rPr>
          <w:rFonts w:hint="eastAsia" w:ascii="仿宋_GB2312" w:hAnsi="黑体" w:eastAsia="仿宋_GB2312" w:cs="宋体"/>
          <w:color w:val="auto"/>
          <w:sz w:val="32"/>
          <w:szCs w:val="32"/>
          <w:lang w:val="en-US" w:eastAsia="zh-CN"/>
        </w:rPr>
      </w:pPr>
      <w:r>
        <w:rPr>
          <w:rFonts w:hint="eastAsia" w:ascii="仿宋_GB2312" w:hAnsi="黑体" w:eastAsia="仿宋_GB2312" w:cs="宋体"/>
          <w:color w:val="auto"/>
          <w:sz w:val="32"/>
          <w:szCs w:val="32"/>
        </w:rPr>
        <w:t>我</w:t>
      </w:r>
      <w:r>
        <w:rPr>
          <w:rFonts w:hint="eastAsia" w:ascii="仿宋_GB2312" w:hAnsi="仿宋" w:eastAsia="仿宋_GB2312" w:cs="仿宋"/>
          <w:color w:val="auto"/>
          <w:sz w:val="32"/>
          <w:szCs w:val="32"/>
          <w:highlight w:val="none"/>
          <w:lang w:val="en-US" w:eastAsia="zh-CN"/>
        </w:rPr>
        <w:t>单位</w:t>
      </w:r>
      <w:r>
        <w:rPr>
          <w:rFonts w:hint="eastAsia" w:ascii="仿宋_GB2312" w:hAnsi="黑体" w:eastAsia="仿宋_GB2312" w:cs="宋体"/>
          <w:color w:val="auto"/>
          <w:sz w:val="32"/>
          <w:szCs w:val="32"/>
        </w:rPr>
        <w:t>2018年度</w:t>
      </w:r>
      <w:r>
        <w:rPr>
          <w:rFonts w:hint="eastAsia" w:ascii="仿宋_GB2312" w:hAnsi="黑体" w:eastAsia="仿宋_GB2312" w:cs="宋体"/>
          <w:color w:val="auto"/>
          <w:sz w:val="32"/>
          <w:szCs w:val="32"/>
          <w:lang w:val="en-US" w:eastAsia="zh-CN"/>
        </w:rPr>
        <w:t>未开展</w:t>
      </w:r>
      <w:r>
        <w:rPr>
          <w:rFonts w:hint="eastAsia" w:ascii="仿宋_GB2312" w:hAnsi="宋体" w:eastAsia="仿宋_GB2312" w:cs="宋体"/>
          <w:color w:val="auto"/>
          <w:sz w:val="32"/>
          <w:szCs w:val="32"/>
          <w:lang w:val="en-US" w:eastAsia="zh-CN"/>
        </w:rPr>
        <w:t>以部门为主体开展的重点绩效评价工作。</w:t>
      </w:r>
    </w:p>
    <w:p w14:paraId="3D4F1970">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(十）其他重要事项情况说明</w:t>
      </w:r>
    </w:p>
    <w:p w14:paraId="6C9A0DB6">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1.机关运行经费支出情况说明。2018年度我单位无机关运行经费支出。</w:t>
      </w:r>
    </w:p>
    <w:p w14:paraId="7F9EC55C">
      <w:pPr>
        <w:numPr>
          <w:ilvl w:val="0"/>
          <w:numId w:val="0"/>
        </w:numPr>
        <w:ind w:firstLine="640" w:firstLineChars="200"/>
        <w:rPr>
          <w:rFonts w:hint="eastAsia" w:ascii="仿宋_GB2312" w:hAnsi="黑体" w:eastAsia="仿宋_GB2312" w:cs="宋体"/>
          <w:sz w:val="32"/>
          <w:szCs w:val="32"/>
          <w:highlight w:val="yellow"/>
          <w:lang w:val="en-US" w:eastAsia="zh-CN"/>
        </w:rPr>
      </w:pPr>
      <w:r>
        <w:rPr>
          <w:rFonts w:hint="eastAsia" w:ascii="仿宋_GB2312" w:hAnsi="黑体" w:eastAsia="仿宋_GB2312" w:cs="宋体"/>
          <w:sz w:val="32"/>
          <w:szCs w:val="32"/>
          <w:lang w:val="en-US" w:eastAsia="zh-CN"/>
        </w:rPr>
        <w:t>2.政府采购支出情况说明。2018年度，政府采购支出总额360.76万元，其中：政府采购货物支出150.79万元、政府采购服务支出209.98万元。</w:t>
      </w:r>
      <w:r>
        <w:rPr>
          <w:rFonts w:hint="eastAsia" w:ascii="仿宋_GB2312" w:hAnsi="黑体" w:eastAsia="仿宋_GB2312" w:cs="宋体"/>
          <w:sz w:val="32"/>
          <w:szCs w:val="32"/>
          <w:highlight w:val="none"/>
          <w:lang w:val="en-US" w:eastAsia="zh-CN"/>
        </w:rPr>
        <w:t>授予中小企业合同金额360.76万元，占政府采购支出总额的100%，其中：授予小微企业合同金额0万元，占政府采购支出总额的0%。</w:t>
      </w:r>
    </w:p>
    <w:p w14:paraId="66BE9279">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3.国有资产占用情况说明。截至2018年12月31日，我单位共有车辆5辆，其他用车5辆，其他用车主要</w:t>
      </w:r>
      <w:r>
        <w:rPr>
          <w:rFonts w:hint="eastAsia" w:ascii="仿宋_GB2312" w:hAnsi="黑体" w:eastAsia="仿宋_GB2312" w:cs="宋体"/>
          <w:color w:val="auto"/>
          <w:sz w:val="32"/>
          <w:szCs w:val="32"/>
          <w:u w:val="none"/>
          <w:lang w:val="en-US" w:eastAsia="zh-CN"/>
        </w:rPr>
        <w:t>是</w:t>
      </w:r>
      <w:r>
        <w:rPr>
          <w:rFonts w:hint="eastAsia" w:ascii="仿宋_GB2312" w:hAnsi="黑体" w:eastAsia="仿宋_GB2312" w:cs="宋体"/>
          <w:color w:val="auto"/>
          <w:sz w:val="32"/>
          <w:szCs w:val="32"/>
          <w:highlight w:val="none"/>
          <w:u w:val="none"/>
          <w:lang w:val="en-US" w:eastAsia="zh-CN"/>
        </w:rPr>
        <w:t>一般公务用途的</w:t>
      </w:r>
      <w:r>
        <w:rPr>
          <w:rFonts w:hint="eastAsia" w:ascii="仿宋_GB2312" w:hAnsi="黑体" w:eastAsia="仿宋_GB2312" w:cs="宋体"/>
          <w:color w:val="auto"/>
          <w:sz w:val="32"/>
          <w:szCs w:val="32"/>
          <w:highlight w:val="none"/>
          <w:u w:val="none"/>
        </w:rPr>
        <w:t>车辆</w:t>
      </w:r>
      <w:r>
        <w:rPr>
          <w:rFonts w:hint="eastAsia" w:ascii="仿宋_GB2312" w:hAnsi="黑体" w:eastAsia="仿宋_GB2312" w:cs="宋体"/>
          <w:sz w:val="32"/>
          <w:szCs w:val="32"/>
          <w:lang w:val="en-US" w:eastAsia="zh-CN"/>
        </w:rPr>
        <w:t>；无单位价值50万元以上通用设备，无单价100万元以上专用设备。</w:t>
      </w:r>
    </w:p>
    <w:p w14:paraId="0135175B">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4.部门需要说明的其他特殊事项。</w:t>
      </w:r>
    </w:p>
    <w:p w14:paraId="54EDD5E2">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黑体" w:hAnsi="黑体" w:eastAsia="黑体"/>
          <w:sz w:val="32"/>
          <w:szCs w:val="32"/>
        </w:rPr>
      </w:pPr>
      <w:r>
        <w:rPr>
          <w:rFonts w:hint="eastAsia" w:ascii="仿宋_GB2312" w:hAnsi="黑体" w:eastAsia="仿宋_GB2312" w:cs="宋体"/>
          <w:sz w:val="32"/>
          <w:szCs w:val="32"/>
          <w:lang w:val="en-US" w:eastAsia="zh-CN"/>
        </w:rPr>
        <w:t>因为单位换算，四舍五入，导致部分数据细微误差。</w:t>
      </w:r>
      <w:r>
        <w:rPr>
          <w:rFonts w:hint="eastAsia" w:ascii="黑体" w:hAnsi="黑体" w:eastAsia="黑体"/>
          <w:sz w:val="32"/>
          <w:szCs w:val="32"/>
        </w:rPr>
        <w:br w:type="page"/>
      </w:r>
    </w:p>
    <w:p w14:paraId="098FB3C4">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left"/>
        <w:textAlignment w:val="auto"/>
        <w:outlineLvl w:val="9"/>
        <w:rPr>
          <w:rFonts w:hint="eastAsia" w:ascii="黑体" w:hAnsi="黑体" w:eastAsia="黑体" w:cs="黑体"/>
          <w:b w:val="0"/>
          <w:bCs/>
          <w:sz w:val="32"/>
          <w:szCs w:val="32"/>
          <w:highlight w:val="none"/>
          <w:lang w:val="en-US" w:eastAsia="zh-CN"/>
        </w:rPr>
      </w:pPr>
      <w:r>
        <w:rPr>
          <w:rFonts w:hint="eastAsia" w:ascii="黑体" w:hAnsi="黑体" w:eastAsia="黑体" w:cs="黑体"/>
          <w:b w:val="0"/>
          <w:bCs/>
          <w:sz w:val="32"/>
          <w:szCs w:val="32"/>
          <w:highlight w:val="none"/>
          <w:lang w:val="en-US" w:eastAsia="zh-CN"/>
        </w:rPr>
        <w:t>四、名词解释</w:t>
      </w:r>
    </w:p>
    <w:p w14:paraId="2B25FDAC">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（一）收入科目</w:t>
      </w:r>
    </w:p>
    <w:p w14:paraId="087F2A61">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1.财政拨款收入：指单位从同级财政部门取得的财政预算资金。</w:t>
      </w:r>
    </w:p>
    <w:p w14:paraId="77C4D7E2">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2.上年结转和结余：指以前年度尚未完成、结转到本年仍按原规定用途继续使用的资金，或项目已完成等产生的结余资金。</w:t>
      </w:r>
    </w:p>
    <w:p w14:paraId="1379B3D4">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（二）支出科目</w:t>
      </w:r>
    </w:p>
    <w:p w14:paraId="62FC080A">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1.基本支出：指保障机构正常运转、完成日常工作任务而发生的人员支出和公用支出。</w:t>
      </w:r>
    </w:p>
    <w:p w14:paraId="2A60FD10">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2.项目支出：指在基本支出之外为完成特定行政任务和事业发展目标所发生的支出。</w:t>
      </w:r>
    </w:p>
    <w:p w14:paraId="3E9CF56A">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3.年末结转和结余：指单位按有关规定结转到下年或以后年度继续使用的资金。</w:t>
      </w:r>
    </w:p>
    <w:p w14:paraId="356CC535">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4.支出功能科目</w:t>
      </w:r>
    </w:p>
    <w:p w14:paraId="23092455">
      <w:pPr>
        <w:keepNext w:val="0"/>
        <w:keepLines w:val="0"/>
        <w:widowControl/>
        <w:suppressLineNumbers w:val="0"/>
        <w:ind w:firstLine="310" w:firstLineChars="100"/>
        <w:jc w:val="left"/>
        <w:rPr>
          <w:rFonts w:ascii="仿宋_GB2312" w:hAnsi="仿宋_GB2312" w:eastAsia="仿宋_GB2312" w:cs="仿宋_GB2312"/>
          <w:color w:val="auto"/>
          <w:kern w:val="0"/>
          <w:sz w:val="31"/>
          <w:szCs w:val="31"/>
          <w:lang w:val="en-US" w:eastAsia="zh-CN" w:bidi="ar"/>
        </w:rPr>
      </w:pPr>
      <w:r>
        <w:rPr>
          <w:rFonts w:ascii="仿宋_GB2312" w:hAnsi="仿宋_GB2312" w:eastAsia="仿宋_GB2312" w:cs="仿宋_GB2312"/>
          <w:color w:val="auto"/>
          <w:kern w:val="0"/>
          <w:sz w:val="31"/>
          <w:szCs w:val="31"/>
          <w:lang w:val="en-US" w:eastAsia="zh-CN" w:bidi="ar"/>
        </w:rPr>
        <w:t>（</w:t>
      </w:r>
      <w:r>
        <w:rPr>
          <w:rFonts w:hint="eastAsia" w:ascii="仿宋_GB2312" w:hAnsi="仿宋_GB2312" w:eastAsia="仿宋_GB2312" w:cs="仿宋_GB2312"/>
          <w:color w:val="auto"/>
          <w:kern w:val="0"/>
          <w:sz w:val="31"/>
          <w:szCs w:val="31"/>
          <w:lang w:val="en-US" w:eastAsia="zh-CN" w:bidi="ar"/>
        </w:rPr>
        <w:t>1</w:t>
      </w:r>
      <w:r>
        <w:rPr>
          <w:rFonts w:ascii="仿宋_GB2312" w:hAnsi="仿宋_GB2312" w:eastAsia="仿宋_GB2312" w:cs="仿宋_GB2312"/>
          <w:color w:val="auto"/>
          <w:kern w:val="0"/>
          <w:sz w:val="31"/>
          <w:szCs w:val="31"/>
          <w:lang w:val="en-US" w:eastAsia="zh-CN" w:bidi="ar"/>
        </w:rPr>
        <w:t>）</w:t>
      </w:r>
      <w:r>
        <w:rPr>
          <w:rFonts w:hint="eastAsia" w:ascii="仿宋_GB2312" w:hAnsi="仿宋_GB2312" w:eastAsia="仿宋_GB2312" w:cs="仿宋_GB2312"/>
          <w:color w:val="auto"/>
          <w:kern w:val="0"/>
          <w:sz w:val="31"/>
          <w:szCs w:val="31"/>
          <w:lang w:val="en-US" w:eastAsia="zh-CN" w:bidi="ar"/>
        </w:rPr>
        <w:t>教育</w:t>
      </w:r>
      <w:r>
        <w:rPr>
          <w:rFonts w:ascii="仿宋_GB2312" w:hAnsi="仿宋_GB2312" w:eastAsia="仿宋_GB2312" w:cs="仿宋_GB2312"/>
          <w:color w:val="auto"/>
          <w:kern w:val="0"/>
          <w:sz w:val="31"/>
          <w:szCs w:val="31"/>
          <w:lang w:val="en-US" w:eastAsia="zh-CN" w:bidi="ar"/>
        </w:rPr>
        <w:t>（类）支出：反映政府</w:t>
      </w:r>
      <w:r>
        <w:rPr>
          <w:rFonts w:hint="eastAsia" w:ascii="仿宋_GB2312" w:hAnsi="仿宋_GB2312" w:eastAsia="仿宋_GB2312" w:cs="仿宋_GB2312"/>
          <w:color w:val="auto"/>
          <w:kern w:val="0"/>
          <w:sz w:val="31"/>
          <w:szCs w:val="31"/>
          <w:lang w:val="en-US" w:eastAsia="zh-CN" w:bidi="ar"/>
        </w:rPr>
        <w:t>教育事务支出</w:t>
      </w:r>
      <w:r>
        <w:rPr>
          <w:rFonts w:ascii="仿宋_GB2312" w:hAnsi="仿宋_GB2312" w:eastAsia="仿宋_GB2312" w:cs="仿宋_GB2312"/>
          <w:color w:val="auto"/>
          <w:kern w:val="0"/>
          <w:sz w:val="31"/>
          <w:szCs w:val="31"/>
          <w:lang w:val="en-US" w:eastAsia="zh-CN" w:bidi="ar"/>
        </w:rPr>
        <w:t>。</w:t>
      </w:r>
    </w:p>
    <w:p w14:paraId="29456E9B">
      <w:pPr>
        <w:keepNext w:val="0"/>
        <w:keepLines w:val="0"/>
        <w:widowControl/>
        <w:suppressLineNumbers w:val="0"/>
        <w:ind w:firstLine="310" w:firstLineChars="100"/>
        <w:jc w:val="left"/>
      </w:pPr>
      <w:r>
        <w:rPr>
          <w:rFonts w:ascii="仿宋_GB2312" w:hAnsi="仿宋_GB2312" w:eastAsia="仿宋_GB2312" w:cs="仿宋_GB2312"/>
          <w:color w:val="000000"/>
          <w:kern w:val="0"/>
          <w:sz w:val="31"/>
          <w:szCs w:val="31"/>
          <w:lang w:val="en-US" w:eastAsia="zh-CN" w:bidi="ar"/>
        </w:rPr>
        <w:t>（</w:t>
      </w:r>
      <w:r>
        <w:rPr>
          <w:rFonts w:hint="eastAsia" w:ascii="仿宋_GB2312" w:hAnsi="仿宋_GB2312" w:eastAsia="仿宋_GB2312" w:cs="仿宋_GB2312"/>
          <w:color w:val="000000"/>
          <w:kern w:val="0"/>
          <w:sz w:val="31"/>
          <w:szCs w:val="31"/>
          <w:lang w:val="en-US" w:eastAsia="zh-CN" w:bidi="ar"/>
        </w:rPr>
        <w:t>2</w:t>
      </w:r>
      <w:r>
        <w:rPr>
          <w:rFonts w:ascii="仿宋_GB2312" w:hAnsi="仿宋_GB2312" w:eastAsia="仿宋_GB2312" w:cs="仿宋_GB2312"/>
          <w:color w:val="000000"/>
          <w:kern w:val="0"/>
          <w:sz w:val="31"/>
          <w:szCs w:val="31"/>
          <w:lang w:val="en-US" w:eastAsia="zh-CN" w:bidi="ar"/>
        </w:rPr>
        <w:t xml:space="preserve">）社会保障和就业（类）支出：反映政府在社会保障与就业方面的支出。 </w:t>
      </w:r>
    </w:p>
    <w:p w14:paraId="1F6EC499">
      <w:pPr>
        <w:keepNext w:val="0"/>
        <w:keepLines w:val="0"/>
        <w:widowControl/>
        <w:suppressLineNumbers w:val="0"/>
        <w:ind w:firstLine="310" w:firstLineChars="10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w:t>
      </w:r>
      <w:r>
        <w:rPr>
          <w:rFonts w:hint="eastAsia" w:ascii="仿宋_GB2312" w:hAnsi="仿宋_GB2312" w:eastAsia="仿宋_GB2312" w:cs="仿宋_GB2312"/>
          <w:color w:val="000000"/>
          <w:kern w:val="0"/>
          <w:sz w:val="31"/>
          <w:szCs w:val="31"/>
          <w:lang w:val="en-US" w:eastAsia="zh-CN" w:bidi="ar"/>
        </w:rPr>
        <w:t>3</w:t>
      </w:r>
      <w:r>
        <w:rPr>
          <w:rFonts w:ascii="仿宋_GB2312" w:hAnsi="仿宋_GB2312" w:eastAsia="仿宋_GB2312" w:cs="仿宋_GB2312"/>
          <w:color w:val="000000"/>
          <w:kern w:val="0"/>
          <w:sz w:val="31"/>
          <w:szCs w:val="31"/>
          <w:lang w:val="en-US" w:eastAsia="zh-CN" w:bidi="ar"/>
        </w:rPr>
        <w:t xml:space="preserve">）医疗卫生与计划生育（类）支出：反映政府医疗卫生与计划生育管理方面的支出。 </w:t>
      </w:r>
    </w:p>
    <w:p w14:paraId="6E47116F">
      <w:pPr>
        <w:keepNext w:val="0"/>
        <w:keepLines w:val="0"/>
        <w:widowControl/>
        <w:suppressLineNumbers w:val="0"/>
        <w:ind w:firstLine="310" w:firstLineChars="100"/>
        <w:jc w:val="left"/>
        <w:rPr>
          <w:rFonts w:hint="eastAsia" w:ascii="仿宋_GB2312" w:hAnsi="黑体" w:eastAsia="仿宋_GB2312" w:cs="宋体"/>
          <w:sz w:val="32"/>
          <w:szCs w:val="32"/>
          <w:lang w:val="en-US" w:eastAsia="zh-CN"/>
        </w:rPr>
      </w:pPr>
      <w:r>
        <w:rPr>
          <w:rFonts w:ascii="仿宋_GB2312" w:hAnsi="仿宋_GB2312" w:eastAsia="仿宋_GB2312" w:cs="仿宋_GB2312"/>
          <w:color w:val="000000"/>
          <w:kern w:val="0"/>
          <w:sz w:val="31"/>
          <w:szCs w:val="31"/>
          <w:lang w:val="en-US" w:eastAsia="zh-CN" w:bidi="ar"/>
        </w:rPr>
        <w:t>（</w:t>
      </w:r>
      <w:r>
        <w:rPr>
          <w:rFonts w:hint="eastAsia" w:ascii="仿宋_GB2312" w:hAnsi="仿宋_GB2312" w:eastAsia="仿宋_GB2312" w:cs="仿宋_GB2312"/>
          <w:color w:val="000000"/>
          <w:kern w:val="0"/>
          <w:sz w:val="31"/>
          <w:szCs w:val="31"/>
          <w:lang w:val="en-US" w:eastAsia="zh-CN" w:bidi="ar"/>
        </w:rPr>
        <w:t>4</w:t>
      </w:r>
      <w:r>
        <w:rPr>
          <w:rFonts w:ascii="仿宋_GB2312" w:hAnsi="仿宋_GB2312" w:eastAsia="仿宋_GB2312" w:cs="仿宋_GB2312"/>
          <w:color w:val="000000"/>
          <w:kern w:val="0"/>
          <w:sz w:val="31"/>
          <w:szCs w:val="31"/>
          <w:lang w:val="en-US" w:eastAsia="zh-CN" w:bidi="ar"/>
        </w:rPr>
        <w:t>）住房保障（类）支出：集中反映政府用于住房方面的支出。</w:t>
      </w:r>
    </w:p>
    <w:p w14:paraId="4654ED26">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5.“三公经费”：纳入财政预决算管理的“三公”经费，是指各单位用财政拨款安排的因公出国（境）费、公务用车购置及运行费和公务接待费，是党政机关维持运转或完成特定工作任务所开支的相关支出，是政府行政开支的一部分。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14:paraId="603603C7">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6.机关运行经费：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435BF45">
      <w:pPr>
        <w:keepNext w:val="0"/>
        <w:keepLines w:val="0"/>
        <w:widowControl/>
        <w:suppressLineNumbers w:val="0"/>
        <w:ind w:firstLine="310" w:firstLineChars="100"/>
        <w:jc w:val="left"/>
      </w:pPr>
      <w:r>
        <w:rPr>
          <w:rFonts w:ascii="仿宋_GB2312" w:hAnsi="仿宋_GB2312" w:eastAsia="仿宋_GB2312" w:cs="仿宋_GB2312"/>
          <w:color w:val="000000"/>
          <w:kern w:val="0"/>
          <w:sz w:val="31"/>
          <w:szCs w:val="31"/>
          <w:lang w:val="en-US" w:eastAsia="zh-CN" w:bidi="ar"/>
        </w:rPr>
        <w:t xml:space="preserve"> </w:t>
      </w:r>
    </w:p>
    <w:p w14:paraId="2B9509BD">
      <w:pPr>
        <w:numPr>
          <w:ilvl w:val="0"/>
          <w:numId w:val="0"/>
        </w:numPr>
        <w:ind w:firstLine="640" w:firstLineChars="200"/>
        <w:rPr>
          <w:rFonts w:hint="eastAsia" w:ascii="仿宋_GB2312" w:hAnsi="黑体" w:eastAsia="仿宋_GB2312" w:cs="宋体"/>
          <w:sz w:val="32"/>
          <w:szCs w:val="32"/>
          <w:lang w:val="en-US" w:eastAsia="zh-CN"/>
        </w:rPr>
      </w:pPr>
    </w:p>
    <w:p w14:paraId="4BD7AA1A">
      <w:pPr>
        <w:numPr>
          <w:ilvl w:val="0"/>
          <w:numId w:val="0"/>
        </w:numPr>
        <w:ind w:firstLine="640" w:firstLineChars="200"/>
        <w:rPr>
          <w:rFonts w:hint="eastAsia" w:ascii="仿宋_GB2312" w:hAnsi="黑体" w:eastAsia="仿宋_GB2312" w:cs="宋体"/>
          <w:sz w:val="32"/>
          <w:szCs w:val="32"/>
          <w:lang w:val="en-US" w:eastAsia="zh-CN"/>
        </w:rPr>
      </w:pPr>
    </w:p>
    <w:p w14:paraId="729DA20E">
      <w:pPr>
        <w:numPr>
          <w:ilvl w:val="0"/>
          <w:numId w:val="0"/>
        </w:numPr>
        <w:ind w:firstLine="640" w:firstLineChars="200"/>
        <w:rPr>
          <w:rFonts w:hint="eastAsia" w:ascii="仿宋_GB2312" w:hAnsi="黑体" w:eastAsia="仿宋_GB2312" w:cs="宋体"/>
          <w:sz w:val="32"/>
          <w:szCs w:val="32"/>
          <w:lang w:val="en-US" w:eastAsia="zh-CN"/>
        </w:rPr>
      </w:pPr>
    </w:p>
    <w:p w14:paraId="00365F18">
      <w:pPr>
        <w:numPr>
          <w:ilvl w:val="0"/>
          <w:numId w:val="0"/>
        </w:numPr>
        <w:ind w:firstLine="640" w:firstLineChars="200"/>
        <w:rPr>
          <w:rFonts w:hint="eastAsia" w:ascii="仿宋_GB2312" w:hAnsi="黑体" w:eastAsia="仿宋_GB2312" w:cs="宋体"/>
          <w:sz w:val="32"/>
          <w:szCs w:val="32"/>
          <w:lang w:val="en-US" w:eastAsia="zh-CN"/>
        </w:rPr>
      </w:pPr>
    </w:p>
    <w:p w14:paraId="191617DD">
      <w:pPr>
        <w:numPr>
          <w:ilvl w:val="0"/>
          <w:numId w:val="0"/>
        </w:numPr>
        <w:ind w:firstLine="640" w:firstLineChars="200"/>
        <w:rPr>
          <w:rFonts w:hint="eastAsia" w:ascii="仿宋_GB2312" w:hAnsi="黑体" w:eastAsia="仿宋_GB2312" w:cs="宋体"/>
          <w:sz w:val="32"/>
          <w:szCs w:val="32"/>
          <w:lang w:val="en-US" w:eastAsia="zh-CN"/>
        </w:rPr>
      </w:pPr>
    </w:p>
    <w:p w14:paraId="2ACBCF10">
      <w:pPr>
        <w:numPr>
          <w:ilvl w:val="0"/>
          <w:numId w:val="0"/>
        </w:numPr>
        <w:rPr>
          <w:rFonts w:hint="eastAsia" w:ascii="仿宋_GB2312" w:hAnsi="黑体" w:eastAsia="仿宋_GB2312" w:cs="宋体"/>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汉仪楷体简">
    <w:altName w:val="宋体"/>
    <w:panose1 w:val="02010600000101010101"/>
    <w:charset w:val="86"/>
    <w:family w:val="auto"/>
    <w:pitch w:val="default"/>
    <w:sig w:usb0="00000000" w:usb1="00000000" w:usb2="00000002"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58392">
    <w:pPr>
      <w:pStyle w:val="7"/>
      <w:rPr>
        <w:rFonts w:hint="eastAsia"/>
        <w:lang w:eastAsia="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0FF617DA">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11</w:t>
                          </w:r>
                          <w:r>
                            <w:rPr>
                              <w:rFonts w:hint="eastAsia"/>
                              <w:sz w:val="18"/>
                              <w:lang w:eastAsia="zh-CN"/>
                            </w:rPr>
                            <w:fldChar w:fldCharType="end"/>
                          </w:r>
                        </w:p>
                      </w:txbxContent>
                    </wps:txbx>
                    <wps:bodyPr vert="horz" wrap="none" lIns="0" tIns="0" rIns="0" bIns="0" anchor="t"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b5hfq5wEAAMcD&#10;AAAOAAAAAAAAAAEAIAAAAB4BAABkcnMvZTJvRG9jLnhtbFBLBQYAAAAABgAGAFkBAAB3BQAAAAA=&#10;">
              <v:fill on="f" focussize="0,0"/>
              <v:stroke on="f"/>
              <v:imagedata o:title=""/>
              <o:lock v:ext="edit" aspectratio="f"/>
              <v:textbox inset="0mm,0mm,0mm,0mm" style="mso-fit-shape-to-text:t;">
                <w:txbxContent>
                  <w:p w14:paraId="0FF617DA">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11</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EDC3F">
    <w:pPr>
      <w:pStyle w:val="7"/>
      <w:jc w:val="right"/>
    </w:pPr>
    <w:r>
      <w:fldChar w:fldCharType="begin"/>
    </w:r>
    <w:r>
      <w:instrText xml:space="preserve"> PAGE   \* MERGEFORMAT </w:instrText>
    </w:r>
    <w:r>
      <w:fldChar w:fldCharType="separate"/>
    </w:r>
    <w:r>
      <w:rPr>
        <w:lang w:val="zh-CN"/>
      </w:rPr>
      <w:t>5</w:t>
    </w:r>
    <w:r>
      <w:fldChar w:fldCharType="end"/>
    </w:r>
  </w:p>
  <w:p w14:paraId="0AE6DD0E">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4620E8"/>
    <w:multiLevelType w:val="singleLevel"/>
    <w:tmpl w:val="EF4620E8"/>
    <w:lvl w:ilvl="0" w:tentative="0">
      <w:start w:val="1"/>
      <w:numFmt w:val="decimal"/>
      <w:suff w:val="nothing"/>
      <w:lvlText w:val="（%1）"/>
      <w:lvlJc w:val="left"/>
    </w:lvl>
  </w:abstractNum>
  <w:abstractNum w:abstractNumId="1">
    <w:nsid w:val="1A12C79F"/>
    <w:multiLevelType w:val="singleLevel"/>
    <w:tmpl w:val="1A12C79F"/>
    <w:lvl w:ilvl="0" w:tentative="0">
      <w:start w:val="1"/>
      <w:numFmt w:val="decimal"/>
      <w:suff w:val="nothing"/>
      <w:lvlText w:val="（%1）"/>
      <w:lvlJc w:val="left"/>
    </w:lvl>
  </w:abstractNum>
  <w:abstractNum w:abstractNumId="2">
    <w:nsid w:val="2D43E733"/>
    <w:multiLevelType w:val="singleLevel"/>
    <w:tmpl w:val="2D43E7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46C7"/>
    <w:rsid w:val="0014224A"/>
    <w:rsid w:val="001A4160"/>
    <w:rsid w:val="002C28D5"/>
    <w:rsid w:val="002C40EA"/>
    <w:rsid w:val="002C5D2D"/>
    <w:rsid w:val="002D2BB2"/>
    <w:rsid w:val="003778C5"/>
    <w:rsid w:val="003B4171"/>
    <w:rsid w:val="003C6056"/>
    <w:rsid w:val="004A7EFC"/>
    <w:rsid w:val="00506A77"/>
    <w:rsid w:val="00525686"/>
    <w:rsid w:val="00566FAB"/>
    <w:rsid w:val="005723CB"/>
    <w:rsid w:val="005E5AB0"/>
    <w:rsid w:val="006770F4"/>
    <w:rsid w:val="006F272A"/>
    <w:rsid w:val="007872E4"/>
    <w:rsid w:val="007876BF"/>
    <w:rsid w:val="0080481D"/>
    <w:rsid w:val="00807ADF"/>
    <w:rsid w:val="008544EE"/>
    <w:rsid w:val="008652C5"/>
    <w:rsid w:val="009343E4"/>
    <w:rsid w:val="00AE3721"/>
    <w:rsid w:val="00B12E3A"/>
    <w:rsid w:val="00B7191C"/>
    <w:rsid w:val="00BB16AB"/>
    <w:rsid w:val="00C65662"/>
    <w:rsid w:val="00CB2378"/>
    <w:rsid w:val="00D11BAD"/>
    <w:rsid w:val="00E551CD"/>
    <w:rsid w:val="00E91397"/>
    <w:rsid w:val="00EE1F88"/>
    <w:rsid w:val="00F55C63"/>
    <w:rsid w:val="00FE027D"/>
    <w:rsid w:val="01050353"/>
    <w:rsid w:val="010772B7"/>
    <w:rsid w:val="010F0020"/>
    <w:rsid w:val="01843736"/>
    <w:rsid w:val="018E4903"/>
    <w:rsid w:val="01CF665C"/>
    <w:rsid w:val="01F14C9D"/>
    <w:rsid w:val="01F248E5"/>
    <w:rsid w:val="01F64F74"/>
    <w:rsid w:val="02087482"/>
    <w:rsid w:val="02593CF8"/>
    <w:rsid w:val="027569B9"/>
    <w:rsid w:val="02F213F0"/>
    <w:rsid w:val="02FB4331"/>
    <w:rsid w:val="02FE38F9"/>
    <w:rsid w:val="030C52CF"/>
    <w:rsid w:val="0329746B"/>
    <w:rsid w:val="032A2EC9"/>
    <w:rsid w:val="03377616"/>
    <w:rsid w:val="033D50E4"/>
    <w:rsid w:val="03562C8F"/>
    <w:rsid w:val="035852CA"/>
    <w:rsid w:val="03620C39"/>
    <w:rsid w:val="03810C89"/>
    <w:rsid w:val="039058F5"/>
    <w:rsid w:val="03B7169C"/>
    <w:rsid w:val="03BC66A8"/>
    <w:rsid w:val="03C4293F"/>
    <w:rsid w:val="03C439EE"/>
    <w:rsid w:val="03C7161F"/>
    <w:rsid w:val="03D86F41"/>
    <w:rsid w:val="03F87B23"/>
    <w:rsid w:val="03F9756B"/>
    <w:rsid w:val="03FF1492"/>
    <w:rsid w:val="046D2931"/>
    <w:rsid w:val="048A4C06"/>
    <w:rsid w:val="04A53EDB"/>
    <w:rsid w:val="04BC0F9F"/>
    <w:rsid w:val="04BE27FD"/>
    <w:rsid w:val="04C23DAE"/>
    <w:rsid w:val="04C24211"/>
    <w:rsid w:val="04D82130"/>
    <w:rsid w:val="04E25500"/>
    <w:rsid w:val="04F06CEE"/>
    <w:rsid w:val="052B442C"/>
    <w:rsid w:val="05624637"/>
    <w:rsid w:val="056B2CFB"/>
    <w:rsid w:val="05701D2E"/>
    <w:rsid w:val="05894D6A"/>
    <w:rsid w:val="058C5B0E"/>
    <w:rsid w:val="05AC74A0"/>
    <w:rsid w:val="06093FD5"/>
    <w:rsid w:val="060D3786"/>
    <w:rsid w:val="0616256D"/>
    <w:rsid w:val="06206CD9"/>
    <w:rsid w:val="0623346F"/>
    <w:rsid w:val="064C6126"/>
    <w:rsid w:val="065C7A7F"/>
    <w:rsid w:val="067D0BB9"/>
    <w:rsid w:val="067F668F"/>
    <w:rsid w:val="0686271B"/>
    <w:rsid w:val="06A52813"/>
    <w:rsid w:val="06BB2E94"/>
    <w:rsid w:val="06CD6BFA"/>
    <w:rsid w:val="0706390C"/>
    <w:rsid w:val="070B21A1"/>
    <w:rsid w:val="070B7E07"/>
    <w:rsid w:val="07292252"/>
    <w:rsid w:val="073359F4"/>
    <w:rsid w:val="073734A4"/>
    <w:rsid w:val="07590F7E"/>
    <w:rsid w:val="0775075C"/>
    <w:rsid w:val="07756A7B"/>
    <w:rsid w:val="07761587"/>
    <w:rsid w:val="07B0243D"/>
    <w:rsid w:val="07B368F4"/>
    <w:rsid w:val="07D9050E"/>
    <w:rsid w:val="07ED6FC1"/>
    <w:rsid w:val="083907AD"/>
    <w:rsid w:val="08436CB6"/>
    <w:rsid w:val="085F32AF"/>
    <w:rsid w:val="0865494D"/>
    <w:rsid w:val="08727B83"/>
    <w:rsid w:val="088D3EB6"/>
    <w:rsid w:val="088E0D05"/>
    <w:rsid w:val="092504B1"/>
    <w:rsid w:val="09A546F5"/>
    <w:rsid w:val="09B113BA"/>
    <w:rsid w:val="09F504BE"/>
    <w:rsid w:val="0A074037"/>
    <w:rsid w:val="0A651FFD"/>
    <w:rsid w:val="0A70381E"/>
    <w:rsid w:val="0A8254B5"/>
    <w:rsid w:val="0A895D76"/>
    <w:rsid w:val="0A96116A"/>
    <w:rsid w:val="0A9916EF"/>
    <w:rsid w:val="0ABF5965"/>
    <w:rsid w:val="0AD91C91"/>
    <w:rsid w:val="0AEA6608"/>
    <w:rsid w:val="0AF91653"/>
    <w:rsid w:val="0B372846"/>
    <w:rsid w:val="0B515360"/>
    <w:rsid w:val="0B537984"/>
    <w:rsid w:val="0B75392F"/>
    <w:rsid w:val="0B7664E5"/>
    <w:rsid w:val="0C1E78CD"/>
    <w:rsid w:val="0C246A35"/>
    <w:rsid w:val="0C535DD0"/>
    <w:rsid w:val="0C5F2C84"/>
    <w:rsid w:val="0C702C24"/>
    <w:rsid w:val="0C87397F"/>
    <w:rsid w:val="0C8D54DC"/>
    <w:rsid w:val="0CAD623B"/>
    <w:rsid w:val="0CAE39C9"/>
    <w:rsid w:val="0CB34885"/>
    <w:rsid w:val="0CC55A7F"/>
    <w:rsid w:val="0CDF017E"/>
    <w:rsid w:val="0CE113F3"/>
    <w:rsid w:val="0CE805A3"/>
    <w:rsid w:val="0CEE6F54"/>
    <w:rsid w:val="0CFF31AF"/>
    <w:rsid w:val="0D334FF2"/>
    <w:rsid w:val="0D4A3DE6"/>
    <w:rsid w:val="0D742954"/>
    <w:rsid w:val="0D8A3444"/>
    <w:rsid w:val="0D9369E2"/>
    <w:rsid w:val="0D9E154D"/>
    <w:rsid w:val="0DB96485"/>
    <w:rsid w:val="0DF1090A"/>
    <w:rsid w:val="0E181767"/>
    <w:rsid w:val="0E1D3EC3"/>
    <w:rsid w:val="0E1D59D1"/>
    <w:rsid w:val="0E4D3C3F"/>
    <w:rsid w:val="0E55240C"/>
    <w:rsid w:val="0EA326AA"/>
    <w:rsid w:val="0EAA2FED"/>
    <w:rsid w:val="0EB245E5"/>
    <w:rsid w:val="0EBD6976"/>
    <w:rsid w:val="0EDF607D"/>
    <w:rsid w:val="0EF66C63"/>
    <w:rsid w:val="0F100131"/>
    <w:rsid w:val="0F2176AB"/>
    <w:rsid w:val="0F2447A7"/>
    <w:rsid w:val="0F661F16"/>
    <w:rsid w:val="0F697706"/>
    <w:rsid w:val="0F6E2B2A"/>
    <w:rsid w:val="0F8C7E4D"/>
    <w:rsid w:val="0F9D547B"/>
    <w:rsid w:val="0FF22537"/>
    <w:rsid w:val="100C5115"/>
    <w:rsid w:val="10521141"/>
    <w:rsid w:val="10722F17"/>
    <w:rsid w:val="107A660D"/>
    <w:rsid w:val="10844581"/>
    <w:rsid w:val="10890377"/>
    <w:rsid w:val="108B209D"/>
    <w:rsid w:val="10976701"/>
    <w:rsid w:val="109E17E4"/>
    <w:rsid w:val="10ED244E"/>
    <w:rsid w:val="112C2962"/>
    <w:rsid w:val="11367732"/>
    <w:rsid w:val="115E67AD"/>
    <w:rsid w:val="117A0622"/>
    <w:rsid w:val="11893099"/>
    <w:rsid w:val="11AA560B"/>
    <w:rsid w:val="11B64072"/>
    <w:rsid w:val="11D23190"/>
    <w:rsid w:val="11F57C8E"/>
    <w:rsid w:val="1228765F"/>
    <w:rsid w:val="122B0049"/>
    <w:rsid w:val="125B4CD1"/>
    <w:rsid w:val="12676FE4"/>
    <w:rsid w:val="128864E1"/>
    <w:rsid w:val="128B7573"/>
    <w:rsid w:val="12A92588"/>
    <w:rsid w:val="12AA50BB"/>
    <w:rsid w:val="12B85B06"/>
    <w:rsid w:val="12DE18D9"/>
    <w:rsid w:val="12FF22A2"/>
    <w:rsid w:val="130E7297"/>
    <w:rsid w:val="135A5424"/>
    <w:rsid w:val="13613749"/>
    <w:rsid w:val="136B0A83"/>
    <w:rsid w:val="136B238C"/>
    <w:rsid w:val="13762FF5"/>
    <w:rsid w:val="138E27FA"/>
    <w:rsid w:val="139567E2"/>
    <w:rsid w:val="13B4250E"/>
    <w:rsid w:val="13B6122E"/>
    <w:rsid w:val="13C05A28"/>
    <w:rsid w:val="13CF783B"/>
    <w:rsid w:val="13F05076"/>
    <w:rsid w:val="14251941"/>
    <w:rsid w:val="142F59C0"/>
    <w:rsid w:val="143A7A49"/>
    <w:rsid w:val="144A5284"/>
    <w:rsid w:val="14515161"/>
    <w:rsid w:val="1452637A"/>
    <w:rsid w:val="14553531"/>
    <w:rsid w:val="148B3F60"/>
    <w:rsid w:val="14E746C1"/>
    <w:rsid w:val="150844C2"/>
    <w:rsid w:val="153D70FB"/>
    <w:rsid w:val="155439C4"/>
    <w:rsid w:val="157A7508"/>
    <w:rsid w:val="159A57B4"/>
    <w:rsid w:val="159F6468"/>
    <w:rsid w:val="15E07A60"/>
    <w:rsid w:val="15E314BB"/>
    <w:rsid w:val="15E972FA"/>
    <w:rsid w:val="15EB14EE"/>
    <w:rsid w:val="15F5794D"/>
    <w:rsid w:val="161E3778"/>
    <w:rsid w:val="163819C0"/>
    <w:rsid w:val="163B43AF"/>
    <w:rsid w:val="165577C6"/>
    <w:rsid w:val="165913D9"/>
    <w:rsid w:val="168768B4"/>
    <w:rsid w:val="168B55EF"/>
    <w:rsid w:val="16C35771"/>
    <w:rsid w:val="16EA62BB"/>
    <w:rsid w:val="16F873E1"/>
    <w:rsid w:val="1709621E"/>
    <w:rsid w:val="172B1F39"/>
    <w:rsid w:val="176B6FD3"/>
    <w:rsid w:val="177D5152"/>
    <w:rsid w:val="17825874"/>
    <w:rsid w:val="17A454BE"/>
    <w:rsid w:val="17AC1237"/>
    <w:rsid w:val="17D7219A"/>
    <w:rsid w:val="186F413C"/>
    <w:rsid w:val="18766C9B"/>
    <w:rsid w:val="188519B0"/>
    <w:rsid w:val="18953F0E"/>
    <w:rsid w:val="189B7A22"/>
    <w:rsid w:val="18AF12B7"/>
    <w:rsid w:val="18BA5DB9"/>
    <w:rsid w:val="18E26203"/>
    <w:rsid w:val="18F04910"/>
    <w:rsid w:val="18F65880"/>
    <w:rsid w:val="190063DD"/>
    <w:rsid w:val="190A3610"/>
    <w:rsid w:val="1920546D"/>
    <w:rsid w:val="1920582B"/>
    <w:rsid w:val="196E4648"/>
    <w:rsid w:val="198D3F0D"/>
    <w:rsid w:val="19A12C0A"/>
    <w:rsid w:val="19DD2EEC"/>
    <w:rsid w:val="19E27A8A"/>
    <w:rsid w:val="19E53E9F"/>
    <w:rsid w:val="1A0912C0"/>
    <w:rsid w:val="1A147E54"/>
    <w:rsid w:val="1A2012DE"/>
    <w:rsid w:val="1A38093C"/>
    <w:rsid w:val="1A407C54"/>
    <w:rsid w:val="1A440CC4"/>
    <w:rsid w:val="1A4F51AC"/>
    <w:rsid w:val="1A564F5B"/>
    <w:rsid w:val="1A5E2BC4"/>
    <w:rsid w:val="1A7C6003"/>
    <w:rsid w:val="1A9E4765"/>
    <w:rsid w:val="1AA15B77"/>
    <w:rsid w:val="1AAD6FFC"/>
    <w:rsid w:val="1AAD7CF6"/>
    <w:rsid w:val="1ABE6577"/>
    <w:rsid w:val="1ACF1008"/>
    <w:rsid w:val="1B1348A5"/>
    <w:rsid w:val="1B1518A8"/>
    <w:rsid w:val="1B454D94"/>
    <w:rsid w:val="1B476E7D"/>
    <w:rsid w:val="1B523B89"/>
    <w:rsid w:val="1B885E05"/>
    <w:rsid w:val="1BA2003F"/>
    <w:rsid w:val="1BB64CDB"/>
    <w:rsid w:val="1BB67516"/>
    <w:rsid w:val="1BCB2795"/>
    <w:rsid w:val="1BCC4B42"/>
    <w:rsid w:val="1BEC38F3"/>
    <w:rsid w:val="1BFE43BC"/>
    <w:rsid w:val="1C0B1E1E"/>
    <w:rsid w:val="1C1A37F1"/>
    <w:rsid w:val="1C684D83"/>
    <w:rsid w:val="1C7A69A1"/>
    <w:rsid w:val="1C7D6220"/>
    <w:rsid w:val="1C8151B2"/>
    <w:rsid w:val="1C98637C"/>
    <w:rsid w:val="1CA400F3"/>
    <w:rsid w:val="1D3430CC"/>
    <w:rsid w:val="1D36043F"/>
    <w:rsid w:val="1D5F5F28"/>
    <w:rsid w:val="1D770C36"/>
    <w:rsid w:val="1DFF1188"/>
    <w:rsid w:val="1E1935DB"/>
    <w:rsid w:val="1E2013B2"/>
    <w:rsid w:val="1E2649F8"/>
    <w:rsid w:val="1E4A48AD"/>
    <w:rsid w:val="1E4A5742"/>
    <w:rsid w:val="1E543514"/>
    <w:rsid w:val="1E711F0B"/>
    <w:rsid w:val="1E8C2DB1"/>
    <w:rsid w:val="1EA8560F"/>
    <w:rsid w:val="1ECC591C"/>
    <w:rsid w:val="1EFA7CED"/>
    <w:rsid w:val="1F4002AA"/>
    <w:rsid w:val="1F491FBD"/>
    <w:rsid w:val="1F4E6216"/>
    <w:rsid w:val="1F803342"/>
    <w:rsid w:val="1F9948DF"/>
    <w:rsid w:val="1FA660FD"/>
    <w:rsid w:val="1FB83120"/>
    <w:rsid w:val="1FC7102E"/>
    <w:rsid w:val="1FD66739"/>
    <w:rsid w:val="1FF401D1"/>
    <w:rsid w:val="1FF772AD"/>
    <w:rsid w:val="201A2E39"/>
    <w:rsid w:val="20272D0D"/>
    <w:rsid w:val="204F1862"/>
    <w:rsid w:val="20830857"/>
    <w:rsid w:val="20966D7C"/>
    <w:rsid w:val="210277B1"/>
    <w:rsid w:val="21172FF0"/>
    <w:rsid w:val="21444C9F"/>
    <w:rsid w:val="218F6E67"/>
    <w:rsid w:val="21A317D8"/>
    <w:rsid w:val="21BC539C"/>
    <w:rsid w:val="22210B9F"/>
    <w:rsid w:val="224B12A1"/>
    <w:rsid w:val="22756A8C"/>
    <w:rsid w:val="229C596C"/>
    <w:rsid w:val="22AA2092"/>
    <w:rsid w:val="22AB7FB9"/>
    <w:rsid w:val="22ED4686"/>
    <w:rsid w:val="23214D82"/>
    <w:rsid w:val="23251FD2"/>
    <w:rsid w:val="23484C85"/>
    <w:rsid w:val="236B3D8A"/>
    <w:rsid w:val="236E2F80"/>
    <w:rsid w:val="23731CEE"/>
    <w:rsid w:val="2384449F"/>
    <w:rsid w:val="2384764C"/>
    <w:rsid w:val="238A66D7"/>
    <w:rsid w:val="23A44200"/>
    <w:rsid w:val="23A83F35"/>
    <w:rsid w:val="23A925F3"/>
    <w:rsid w:val="23AC2D81"/>
    <w:rsid w:val="23C95872"/>
    <w:rsid w:val="23FB6C9E"/>
    <w:rsid w:val="242A56E5"/>
    <w:rsid w:val="244B0A91"/>
    <w:rsid w:val="24595E19"/>
    <w:rsid w:val="24801443"/>
    <w:rsid w:val="24AE55AF"/>
    <w:rsid w:val="24BD7BD2"/>
    <w:rsid w:val="24E831B7"/>
    <w:rsid w:val="250C4B0E"/>
    <w:rsid w:val="251C7814"/>
    <w:rsid w:val="25417076"/>
    <w:rsid w:val="25456B89"/>
    <w:rsid w:val="254E7C5C"/>
    <w:rsid w:val="2557553A"/>
    <w:rsid w:val="25631728"/>
    <w:rsid w:val="25640067"/>
    <w:rsid w:val="25935570"/>
    <w:rsid w:val="25C60FB3"/>
    <w:rsid w:val="25E01654"/>
    <w:rsid w:val="260F18EA"/>
    <w:rsid w:val="26101FF2"/>
    <w:rsid w:val="266D386B"/>
    <w:rsid w:val="268E77DA"/>
    <w:rsid w:val="26A0260E"/>
    <w:rsid w:val="26C651C5"/>
    <w:rsid w:val="26ED0D7C"/>
    <w:rsid w:val="26F03213"/>
    <w:rsid w:val="272C0DA4"/>
    <w:rsid w:val="27572492"/>
    <w:rsid w:val="277F34EB"/>
    <w:rsid w:val="27895287"/>
    <w:rsid w:val="279D1687"/>
    <w:rsid w:val="27D20579"/>
    <w:rsid w:val="281E6157"/>
    <w:rsid w:val="282909BB"/>
    <w:rsid w:val="285F4F7B"/>
    <w:rsid w:val="28684EED"/>
    <w:rsid w:val="286C1D8A"/>
    <w:rsid w:val="287F70BC"/>
    <w:rsid w:val="2885399E"/>
    <w:rsid w:val="28982122"/>
    <w:rsid w:val="28BA4171"/>
    <w:rsid w:val="28E75987"/>
    <w:rsid w:val="28FC6A63"/>
    <w:rsid w:val="29101F5F"/>
    <w:rsid w:val="29197303"/>
    <w:rsid w:val="292C33D2"/>
    <w:rsid w:val="29583814"/>
    <w:rsid w:val="295D064B"/>
    <w:rsid w:val="296C1F47"/>
    <w:rsid w:val="2999507C"/>
    <w:rsid w:val="29D361DB"/>
    <w:rsid w:val="29EA3E7C"/>
    <w:rsid w:val="2A040161"/>
    <w:rsid w:val="2A1B7328"/>
    <w:rsid w:val="2A325069"/>
    <w:rsid w:val="2A3A0B22"/>
    <w:rsid w:val="2A5B1053"/>
    <w:rsid w:val="2A634152"/>
    <w:rsid w:val="2A71768D"/>
    <w:rsid w:val="2A7D76D1"/>
    <w:rsid w:val="2A9E2530"/>
    <w:rsid w:val="2AFF402E"/>
    <w:rsid w:val="2B5D0CD4"/>
    <w:rsid w:val="2B5D4FEF"/>
    <w:rsid w:val="2B607BEA"/>
    <w:rsid w:val="2B7117D9"/>
    <w:rsid w:val="2B8066DB"/>
    <w:rsid w:val="2BBD35D0"/>
    <w:rsid w:val="2BC40766"/>
    <w:rsid w:val="2C05151C"/>
    <w:rsid w:val="2C375991"/>
    <w:rsid w:val="2CB862DA"/>
    <w:rsid w:val="2CBE62E1"/>
    <w:rsid w:val="2D026F07"/>
    <w:rsid w:val="2D36293A"/>
    <w:rsid w:val="2D6E5F9D"/>
    <w:rsid w:val="2D6F189B"/>
    <w:rsid w:val="2D83109F"/>
    <w:rsid w:val="2DAF53FC"/>
    <w:rsid w:val="2DB80CE7"/>
    <w:rsid w:val="2DF15453"/>
    <w:rsid w:val="2E070287"/>
    <w:rsid w:val="2E1B4C83"/>
    <w:rsid w:val="2E756A6C"/>
    <w:rsid w:val="2E84012D"/>
    <w:rsid w:val="2E913BB9"/>
    <w:rsid w:val="2ECB6C7B"/>
    <w:rsid w:val="2F047183"/>
    <w:rsid w:val="2F101EDB"/>
    <w:rsid w:val="2F145E69"/>
    <w:rsid w:val="2F1973EC"/>
    <w:rsid w:val="2F1D40AA"/>
    <w:rsid w:val="2F3E16B2"/>
    <w:rsid w:val="2F634383"/>
    <w:rsid w:val="2F791601"/>
    <w:rsid w:val="2FA64B50"/>
    <w:rsid w:val="2FB23F77"/>
    <w:rsid w:val="2FC54DA5"/>
    <w:rsid w:val="300E0FD7"/>
    <w:rsid w:val="30223A38"/>
    <w:rsid w:val="30227D27"/>
    <w:rsid w:val="30466A03"/>
    <w:rsid w:val="30555415"/>
    <w:rsid w:val="30801A45"/>
    <w:rsid w:val="30830603"/>
    <w:rsid w:val="30841148"/>
    <w:rsid w:val="308661C4"/>
    <w:rsid w:val="30923B4D"/>
    <w:rsid w:val="309A445C"/>
    <w:rsid w:val="30C552CE"/>
    <w:rsid w:val="30CA07E9"/>
    <w:rsid w:val="30FD2737"/>
    <w:rsid w:val="310F3C2F"/>
    <w:rsid w:val="31133C5C"/>
    <w:rsid w:val="311C1B11"/>
    <w:rsid w:val="311F7078"/>
    <w:rsid w:val="313727F6"/>
    <w:rsid w:val="314616D3"/>
    <w:rsid w:val="31662615"/>
    <w:rsid w:val="316B2205"/>
    <w:rsid w:val="316B5670"/>
    <w:rsid w:val="31C23F42"/>
    <w:rsid w:val="31C872C0"/>
    <w:rsid w:val="31D6648A"/>
    <w:rsid w:val="31DA5DCE"/>
    <w:rsid w:val="320E4FDB"/>
    <w:rsid w:val="326F4A42"/>
    <w:rsid w:val="33103012"/>
    <w:rsid w:val="33113E88"/>
    <w:rsid w:val="33377A04"/>
    <w:rsid w:val="3357263F"/>
    <w:rsid w:val="335E546F"/>
    <w:rsid w:val="335F37D0"/>
    <w:rsid w:val="336233FF"/>
    <w:rsid w:val="337C1417"/>
    <w:rsid w:val="33FD06A3"/>
    <w:rsid w:val="34364652"/>
    <w:rsid w:val="34473740"/>
    <w:rsid w:val="345856BE"/>
    <w:rsid w:val="34AA2CC0"/>
    <w:rsid w:val="34AC0659"/>
    <w:rsid w:val="34C47237"/>
    <w:rsid w:val="34DE56B3"/>
    <w:rsid w:val="34E54170"/>
    <w:rsid w:val="34EA59B6"/>
    <w:rsid w:val="34FB49EE"/>
    <w:rsid w:val="34FC1E45"/>
    <w:rsid w:val="35294066"/>
    <w:rsid w:val="3583141C"/>
    <w:rsid w:val="358809CF"/>
    <w:rsid w:val="358D4DCB"/>
    <w:rsid w:val="35950B96"/>
    <w:rsid w:val="35B64B75"/>
    <w:rsid w:val="35D209EE"/>
    <w:rsid w:val="35FD486A"/>
    <w:rsid w:val="36280C37"/>
    <w:rsid w:val="36343383"/>
    <w:rsid w:val="36470218"/>
    <w:rsid w:val="36484E54"/>
    <w:rsid w:val="36611001"/>
    <w:rsid w:val="36734B29"/>
    <w:rsid w:val="36B1108B"/>
    <w:rsid w:val="36B50CB4"/>
    <w:rsid w:val="36BE2C3F"/>
    <w:rsid w:val="36BF5519"/>
    <w:rsid w:val="36D80487"/>
    <w:rsid w:val="36FE6B7B"/>
    <w:rsid w:val="371C1499"/>
    <w:rsid w:val="373C2249"/>
    <w:rsid w:val="373E2463"/>
    <w:rsid w:val="374828DC"/>
    <w:rsid w:val="376657C3"/>
    <w:rsid w:val="37820F02"/>
    <w:rsid w:val="37AB16E7"/>
    <w:rsid w:val="37E52448"/>
    <w:rsid w:val="37FD371A"/>
    <w:rsid w:val="38055CE1"/>
    <w:rsid w:val="380D1BAF"/>
    <w:rsid w:val="38242488"/>
    <w:rsid w:val="38274370"/>
    <w:rsid w:val="383203A6"/>
    <w:rsid w:val="386A291E"/>
    <w:rsid w:val="387661A9"/>
    <w:rsid w:val="38891BF9"/>
    <w:rsid w:val="388F65F0"/>
    <w:rsid w:val="38924864"/>
    <w:rsid w:val="38A84AC3"/>
    <w:rsid w:val="38B70BF6"/>
    <w:rsid w:val="38C07440"/>
    <w:rsid w:val="38C91C31"/>
    <w:rsid w:val="393036A9"/>
    <w:rsid w:val="39650533"/>
    <w:rsid w:val="3976611B"/>
    <w:rsid w:val="3999789A"/>
    <w:rsid w:val="399B2B5F"/>
    <w:rsid w:val="39A55EC5"/>
    <w:rsid w:val="39CF6BC3"/>
    <w:rsid w:val="39E24F42"/>
    <w:rsid w:val="39ED014E"/>
    <w:rsid w:val="3A063861"/>
    <w:rsid w:val="3A0A3C86"/>
    <w:rsid w:val="3A37592A"/>
    <w:rsid w:val="3A5745F4"/>
    <w:rsid w:val="3A676CA8"/>
    <w:rsid w:val="3A6C2702"/>
    <w:rsid w:val="3A744A0C"/>
    <w:rsid w:val="3A98159D"/>
    <w:rsid w:val="3AB07565"/>
    <w:rsid w:val="3AC25FBF"/>
    <w:rsid w:val="3B3D2407"/>
    <w:rsid w:val="3B45028E"/>
    <w:rsid w:val="3B474431"/>
    <w:rsid w:val="3B783BEF"/>
    <w:rsid w:val="3B7B49F7"/>
    <w:rsid w:val="3B817F93"/>
    <w:rsid w:val="3B8F49D6"/>
    <w:rsid w:val="3B9A6FEF"/>
    <w:rsid w:val="3BB137E8"/>
    <w:rsid w:val="3BB23401"/>
    <w:rsid w:val="3BB8795D"/>
    <w:rsid w:val="3BCF05CE"/>
    <w:rsid w:val="3BFD4509"/>
    <w:rsid w:val="3C0E26BA"/>
    <w:rsid w:val="3C13055B"/>
    <w:rsid w:val="3C2233C2"/>
    <w:rsid w:val="3C3375CB"/>
    <w:rsid w:val="3C524E2A"/>
    <w:rsid w:val="3CB306D0"/>
    <w:rsid w:val="3CD45383"/>
    <w:rsid w:val="3CD96FCB"/>
    <w:rsid w:val="3D052209"/>
    <w:rsid w:val="3D1F4510"/>
    <w:rsid w:val="3D315D9F"/>
    <w:rsid w:val="3D475A7D"/>
    <w:rsid w:val="3D553F87"/>
    <w:rsid w:val="3D5841A6"/>
    <w:rsid w:val="3D652568"/>
    <w:rsid w:val="3D67735A"/>
    <w:rsid w:val="3D8B407C"/>
    <w:rsid w:val="3D8D14EB"/>
    <w:rsid w:val="3DCB6E8D"/>
    <w:rsid w:val="3DD213B1"/>
    <w:rsid w:val="3DD56D2C"/>
    <w:rsid w:val="3DE90E17"/>
    <w:rsid w:val="3E045496"/>
    <w:rsid w:val="3E712263"/>
    <w:rsid w:val="3ED23BB4"/>
    <w:rsid w:val="3ED313F0"/>
    <w:rsid w:val="3EDC5C00"/>
    <w:rsid w:val="3F1A00C8"/>
    <w:rsid w:val="3F2D10D4"/>
    <w:rsid w:val="3F2F29E8"/>
    <w:rsid w:val="3F440CB4"/>
    <w:rsid w:val="3F4772D3"/>
    <w:rsid w:val="3F5A446C"/>
    <w:rsid w:val="3F906BF2"/>
    <w:rsid w:val="3F944CF8"/>
    <w:rsid w:val="3FE75885"/>
    <w:rsid w:val="40015B2A"/>
    <w:rsid w:val="40457A79"/>
    <w:rsid w:val="40CA48BF"/>
    <w:rsid w:val="40CF7121"/>
    <w:rsid w:val="412B4638"/>
    <w:rsid w:val="413253E0"/>
    <w:rsid w:val="4146693E"/>
    <w:rsid w:val="414A667F"/>
    <w:rsid w:val="41605F17"/>
    <w:rsid w:val="41C45212"/>
    <w:rsid w:val="41C94081"/>
    <w:rsid w:val="41FC7D26"/>
    <w:rsid w:val="420376A9"/>
    <w:rsid w:val="421950F7"/>
    <w:rsid w:val="42380A8A"/>
    <w:rsid w:val="4238796F"/>
    <w:rsid w:val="424456C4"/>
    <w:rsid w:val="425427EF"/>
    <w:rsid w:val="425B172D"/>
    <w:rsid w:val="426C023A"/>
    <w:rsid w:val="42725581"/>
    <w:rsid w:val="429C3D3D"/>
    <w:rsid w:val="42B8538D"/>
    <w:rsid w:val="42D270BE"/>
    <w:rsid w:val="430655B6"/>
    <w:rsid w:val="43167EDB"/>
    <w:rsid w:val="434F6AF6"/>
    <w:rsid w:val="435429A7"/>
    <w:rsid w:val="435A4508"/>
    <w:rsid w:val="435D1975"/>
    <w:rsid w:val="435F5FB0"/>
    <w:rsid w:val="43757D95"/>
    <w:rsid w:val="43867A46"/>
    <w:rsid w:val="439618A6"/>
    <w:rsid w:val="43CC6A61"/>
    <w:rsid w:val="43E6144E"/>
    <w:rsid w:val="43ED3D01"/>
    <w:rsid w:val="44245C8A"/>
    <w:rsid w:val="44364273"/>
    <w:rsid w:val="443B4E70"/>
    <w:rsid w:val="445A298B"/>
    <w:rsid w:val="447D069C"/>
    <w:rsid w:val="44871542"/>
    <w:rsid w:val="4489260B"/>
    <w:rsid w:val="44C14D86"/>
    <w:rsid w:val="44CC3A2A"/>
    <w:rsid w:val="44EF1272"/>
    <w:rsid w:val="451B76AB"/>
    <w:rsid w:val="45385335"/>
    <w:rsid w:val="455D0966"/>
    <w:rsid w:val="45760E85"/>
    <w:rsid w:val="45C97191"/>
    <w:rsid w:val="45DA6C27"/>
    <w:rsid w:val="45FC0E01"/>
    <w:rsid w:val="4602763F"/>
    <w:rsid w:val="460D6CFC"/>
    <w:rsid w:val="461440D7"/>
    <w:rsid w:val="462B4B71"/>
    <w:rsid w:val="46597C14"/>
    <w:rsid w:val="465A6EE4"/>
    <w:rsid w:val="46754D73"/>
    <w:rsid w:val="469C51A5"/>
    <w:rsid w:val="46A01242"/>
    <w:rsid w:val="46A5393D"/>
    <w:rsid w:val="46B6333C"/>
    <w:rsid w:val="46C60DE3"/>
    <w:rsid w:val="46CB4361"/>
    <w:rsid w:val="46E06F21"/>
    <w:rsid w:val="46E239EF"/>
    <w:rsid w:val="46ED775C"/>
    <w:rsid w:val="47236F30"/>
    <w:rsid w:val="474662F7"/>
    <w:rsid w:val="478F7FE1"/>
    <w:rsid w:val="47921E6B"/>
    <w:rsid w:val="47A6086C"/>
    <w:rsid w:val="47C1310F"/>
    <w:rsid w:val="47E52806"/>
    <w:rsid w:val="48023E58"/>
    <w:rsid w:val="48111BCA"/>
    <w:rsid w:val="482209A4"/>
    <w:rsid w:val="48427B3E"/>
    <w:rsid w:val="48653446"/>
    <w:rsid w:val="486B2567"/>
    <w:rsid w:val="489454F9"/>
    <w:rsid w:val="48957064"/>
    <w:rsid w:val="48BD34C0"/>
    <w:rsid w:val="48CB13A7"/>
    <w:rsid w:val="48D9058F"/>
    <w:rsid w:val="48E426D5"/>
    <w:rsid w:val="48F65483"/>
    <w:rsid w:val="491260DD"/>
    <w:rsid w:val="4938240A"/>
    <w:rsid w:val="493B0A40"/>
    <w:rsid w:val="4946208F"/>
    <w:rsid w:val="494A5757"/>
    <w:rsid w:val="495C2637"/>
    <w:rsid w:val="496B642A"/>
    <w:rsid w:val="497C053A"/>
    <w:rsid w:val="49B22E69"/>
    <w:rsid w:val="49B721B4"/>
    <w:rsid w:val="49CB086D"/>
    <w:rsid w:val="49E7516A"/>
    <w:rsid w:val="49F42487"/>
    <w:rsid w:val="49F528D7"/>
    <w:rsid w:val="49FC72ED"/>
    <w:rsid w:val="4A2654F4"/>
    <w:rsid w:val="4A4316EE"/>
    <w:rsid w:val="4A913331"/>
    <w:rsid w:val="4AF45FC9"/>
    <w:rsid w:val="4B0A0A84"/>
    <w:rsid w:val="4B115F4A"/>
    <w:rsid w:val="4B2D42EF"/>
    <w:rsid w:val="4B3A0AC8"/>
    <w:rsid w:val="4B8639B3"/>
    <w:rsid w:val="4B9E0BF8"/>
    <w:rsid w:val="4BA4116E"/>
    <w:rsid w:val="4BB401B0"/>
    <w:rsid w:val="4BB47F4F"/>
    <w:rsid w:val="4BD4249B"/>
    <w:rsid w:val="4BDD3A2E"/>
    <w:rsid w:val="4BF10F46"/>
    <w:rsid w:val="4BF30F91"/>
    <w:rsid w:val="4C03618B"/>
    <w:rsid w:val="4C16590A"/>
    <w:rsid w:val="4C1A2C03"/>
    <w:rsid w:val="4C214DDF"/>
    <w:rsid w:val="4C5636C2"/>
    <w:rsid w:val="4C796B13"/>
    <w:rsid w:val="4C9A1DC0"/>
    <w:rsid w:val="4CB75FC5"/>
    <w:rsid w:val="4CBD028C"/>
    <w:rsid w:val="4CE62306"/>
    <w:rsid w:val="4CF1689C"/>
    <w:rsid w:val="4D570DBB"/>
    <w:rsid w:val="4D727D0B"/>
    <w:rsid w:val="4D873123"/>
    <w:rsid w:val="4DAA1A2D"/>
    <w:rsid w:val="4DEC07F1"/>
    <w:rsid w:val="4DEF7F76"/>
    <w:rsid w:val="4DFE4A8F"/>
    <w:rsid w:val="4E073DA2"/>
    <w:rsid w:val="4E0C1241"/>
    <w:rsid w:val="4E1F3F4D"/>
    <w:rsid w:val="4E21128F"/>
    <w:rsid w:val="4E344E6D"/>
    <w:rsid w:val="4E3A3721"/>
    <w:rsid w:val="4E3F1D7C"/>
    <w:rsid w:val="4E667635"/>
    <w:rsid w:val="4E667ADB"/>
    <w:rsid w:val="4E8570FD"/>
    <w:rsid w:val="4E8C5D73"/>
    <w:rsid w:val="4EA97E98"/>
    <w:rsid w:val="4EAC6B54"/>
    <w:rsid w:val="4ECF4BAA"/>
    <w:rsid w:val="4ED42DBB"/>
    <w:rsid w:val="4EDA72A5"/>
    <w:rsid w:val="4EF00699"/>
    <w:rsid w:val="4EF8661F"/>
    <w:rsid w:val="4EF9052F"/>
    <w:rsid w:val="4F005076"/>
    <w:rsid w:val="4F201710"/>
    <w:rsid w:val="4FC725AF"/>
    <w:rsid w:val="4FD52C81"/>
    <w:rsid w:val="4FE4169B"/>
    <w:rsid w:val="4FED4B94"/>
    <w:rsid w:val="502D71B6"/>
    <w:rsid w:val="50305166"/>
    <w:rsid w:val="505322B8"/>
    <w:rsid w:val="505571B4"/>
    <w:rsid w:val="505B0952"/>
    <w:rsid w:val="50645ACF"/>
    <w:rsid w:val="50917B9A"/>
    <w:rsid w:val="50BE0254"/>
    <w:rsid w:val="50C27604"/>
    <w:rsid w:val="50D13658"/>
    <w:rsid w:val="50F17870"/>
    <w:rsid w:val="50F40222"/>
    <w:rsid w:val="50FF3823"/>
    <w:rsid w:val="51333E9A"/>
    <w:rsid w:val="51541ABB"/>
    <w:rsid w:val="515F3CEB"/>
    <w:rsid w:val="51A55771"/>
    <w:rsid w:val="51A67ACB"/>
    <w:rsid w:val="51CA2150"/>
    <w:rsid w:val="51CE2BCF"/>
    <w:rsid w:val="51D046D7"/>
    <w:rsid w:val="52057ECA"/>
    <w:rsid w:val="521108CE"/>
    <w:rsid w:val="52300A24"/>
    <w:rsid w:val="523868DE"/>
    <w:rsid w:val="527E4E31"/>
    <w:rsid w:val="52843D09"/>
    <w:rsid w:val="529C6236"/>
    <w:rsid w:val="52B40DD9"/>
    <w:rsid w:val="52EA1468"/>
    <w:rsid w:val="52F12FF3"/>
    <w:rsid w:val="53301A77"/>
    <w:rsid w:val="533F02DD"/>
    <w:rsid w:val="536D79E4"/>
    <w:rsid w:val="53A16726"/>
    <w:rsid w:val="53AC1A39"/>
    <w:rsid w:val="53AC725F"/>
    <w:rsid w:val="53B15345"/>
    <w:rsid w:val="53F24608"/>
    <w:rsid w:val="54096044"/>
    <w:rsid w:val="542147DB"/>
    <w:rsid w:val="54287688"/>
    <w:rsid w:val="54685374"/>
    <w:rsid w:val="54785A58"/>
    <w:rsid w:val="54F67555"/>
    <w:rsid w:val="553916F9"/>
    <w:rsid w:val="553D7FD7"/>
    <w:rsid w:val="5567665B"/>
    <w:rsid w:val="55A9618F"/>
    <w:rsid w:val="55B040E1"/>
    <w:rsid w:val="55BF14AC"/>
    <w:rsid w:val="55BF4D58"/>
    <w:rsid w:val="55DB416B"/>
    <w:rsid w:val="55E5466F"/>
    <w:rsid w:val="55FD0AA2"/>
    <w:rsid w:val="55FD74AD"/>
    <w:rsid w:val="5682196F"/>
    <w:rsid w:val="56910CD6"/>
    <w:rsid w:val="56934AD9"/>
    <w:rsid w:val="569E52C8"/>
    <w:rsid w:val="56B41D2C"/>
    <w:rsid w:val="56D01AAD"/>
    <w:rsid w:val="57190903"/>
    <w:rsid w:val="57383D5A"/>
    <w:rsid w:val="57691D22"/>
    <w:rsid w:val="576F412E"/>
    <w:rsid w:val="57833FD5"/>
    <w:rsid w:val="57C22A23"/>
    <w:rsid w:val="58161232"/>
    <w:rsid w:val="58251F1C"/>
    <w:rsid w:val="583E1FD7"/>
    <w:rsid w:val="585C35F9"/>
    <w:rsid w:val="588B4322"/>
    <w:rsid w:val="589757E8"/>
    <w:rsid w:val="58B977EC"/>
    <w:rsid w:val="58DF0233"/>
    <w:rsid w:val="58F45F40"/>
    <w:rsid w:val="591F2553"/>
    <w:rsid w:val="592C3F03"/>
    <w:rsid w:val="594F694D"/>
    <w:rsid w:val="59565BFF"/>
    <w:rsid w:val="598D7CE0"/>
    <w:rsid w:val="599608EE"/>
    <w:rsid w:val="5A6367EB"/>
    <w:rsid w:val="5A67535D"/>
    <w:rsid w:val="5A8B4879"/>
    <w:rsid w:val="5A8C21AE"/>
    <w:rsid w:val="5A9265DC"/>
    <w:rsid w:val="5AA025F5"/>
    <w:rsid w:val="5AF44CE7"/>
    <w:rsid w:val="5B05417C"/>
    <w:rsid w:val="5B1E3951"/>
    <w:rsid w:val="5B3B3976"/>
    <w:rsid w:val="5B4B17F5"/>
    <w:rsid w:val="5B8C2E56"/>
    <w:rsid w:val="5B977703"/>
    <w:rsid w:val="5BDC39C0"/>
    <w:rsid w:val="5BF039B7"/>
    <w:rsid w:val="5BFE6529"/>
    <w:rsid w:val="5C12292B"/>
    <w:rsid w:val="5C135E40"/>
    <w:rsid w:val="5C1E559A"/>
    <w:rsid w:val="5C3A5392"/>
    <w:rsid w:val="5C437DFF"/>
    <w:rsid w:val="5C450537"/>
    <w:rsid w:val="5C454BDF"/>
    <w:rsid w:val="5C6577AC"/>
    <w:rsid w:val="5C9136AB"/>
    <w:rsid w:val="5C9668DF"/>
    <w:rsid w:val="5D1B3C1E"/>
    <w:rsid w:val="5D1F6B7E"/>
    <w:rsid w:val="5D2861E1"/>
    <w:rsid w:val="5D4A6EE5"/>
    <w:rsid w:val="5D4B51D8"/>
    <w:rsid w:val="5D566641"/>
    <w:rsid w:val="5D974CA8"/>
    <w:rsid w:val="5DA0357C"/>
    <w:rsid w:val="5DA90583"/>
    <w:rsid w:val="5DB23A7B"/>
    <w:rsid w:val="5DF67B0A"/>
    <w:rsid w:val="5E0B02B5"/>
    <w:rsid w:val="5E0B2D22"/>
    <w:rsid w:val="5E115F1E"/>
    <w:rsid w:val="5E324369"/>
    <w:rsid w:val="5E364CEC"/>
    <w:rsid w:val="5E614DF0"/>
    <w:rsid w:val="5EA25520"/>
    <w:rsid w:val="5EBC5D40"/>
    <w:rsid w:val="5EC23984"/>
    <w:rsid w:val="5ED064DB"/>
    <w:rsid w:val="5ED557BB"/>
    <w:rsid w:val="5EDD7267"/>
    <w:rsid w:val="5EDD79C9"/>
    <w:rsid w:val="5F0B28B4"/>
    <w:rsid w:val="5F1258AA"/>
    <w:rsid w:val="5F2F228E"/>
    <w:rsid w:val="5F641619"/>
    <w:rsid w:val="5F8832B6"/>
    <w:rsid w:val="5F8B38CA"/>
    <w:rsid w:val="5F962139"/>
    <w:rsid w:val="5FA85BE2"/>
    <w:rsid w:val="5FC063E5"/>
    <w:rsid w:val="5FDA6FF0"/>
    <w:rsid w:val="5FE11167"/>
    <w:rsid w:val="5FE57E65"/>
    <w:rsid w:val="600F465F"/>
    <w:rsid w:val="601C63F5"/>
    <w:rsid w:val="602379DE"/>
    <w:rsid w:val="60910F4E"/>
    <w:rsid w:val="60926777"/>
    <w:rsid w:val="60AB634E"/>
    <w:rsid w:val="60B13A53"/>
    <w:rsid w:val="60BC4C2A"/>
    <w:rsid w:val="60CA6961"/>
    <w:rsid w:val="60CD5325"/>
    <w:rsid w:val="60FB5A6D"/>
    <w:rsid w:val="61060EDA"/>
    <w:rsid w:val="611F17FE"/>
    <w:rsid w:val="61673CC7"/>
    <w:rsid w:val="618667A3"/>
    <w:rsid w:val="6193158C"/>
    <w:rsid w:val="619A7790"/>
    <w:rsid w:val="61B94773"/>
    <w:rsid w:val="61E17618"/>
    <w:rsid w:val="61E668B7"/>
    <w:rsid w:val="6219445F"/>
    <w:rsid w:val="62587C45"/>
    <w:rsid w:val="629E2274"/>
    <w:rsid w:val="62AE0FBC"/>
    <w:rsid w:val="62B0375B"/>
    <w:rsid w:val="62D97F4F"/>
    <w:rsid w:val="63067AE7"/>
    <w:rsid w:val="63151744"/>
    <w:rsid w:val="63705D61"/>
    <w:rsid w:val="63BD104C"/>
    <w:rsid w:val="6433173C"/>
    <w:rsid w:val="64352DE4"/>
    <w:rsid w:val="646D3F89"/>
    <w:rsid w:val="64DF00F6"/>
    <w:rsid w:val="650C753B"/>
    <w:rsid w:val="65215F7D"/>
    <w:rsid w:val="65300370"/>
    <w:rsid w:val="655352CE"/>
    <w:rsid w:val="655D32C7"/>
    <w:rsid w:val="655D7694"/>
    <w:rsid w:val="65C93D3A"/>
    <w:rsid w:val="65CB60A3"/>
    <w:rsid w:val="65D62EC7"/>
    <w:rsid w:val="65FE0123"/>
    <w:rsid w:val="660119C2"/>
    <w:rsid w:val="662B64FD"/>
    <w:rsid w:val="664E051A"/>
    <w:rsid w:val="665C3EBD"/>
    <w:rsid w:val="66883813"/>
    <w:rsid w:val="66951843"/>
    <w:rsid w:val="66D6128D"/>
    <w:rsid w:val="67204C24"/>
    <w:rsid w:val="673B75EE"/>
    <w:rsid w:val="67526615"/>
    <w:rsid w:val="67555284"/>
    <w:rsid w:val="677146B6"/>
    <w:rsid w:val="67A959E1"/>
    <w:rsid w:val="67AB719D"/>
    <w:rsid w:val="67AE431B"/>
    <w:rsid w:val="67BC66EF"/>
    <w:rsid w:val="67C928A9"/>
    <w:rsid w:val="67E21F3E"/>
    <w:rsid w:val="67E37D0B"/>
    <w:rsid w:val="68005659"/>
    <w:rsid w:val="681339D9"/>
    <w:rsid w:val="68191DFB"/>
    <w:rsid w:val="68233139"/>
    <w:rsid w:val="68342DC6"/>
    <w:rsid w:val="684A1B20"/>
    <w:rsid w:val="68704092"/>
    <w:rsid w:val="687F79B3"/>
    <w:rsid w:val="68AF0C1E"/>
    <w:rsid w:val="68DD2D4D"/>
    <w:rsid w:val="68EF27E7"/>
    <w:rsid w:val="68F50B06"/>
    <w:rsid w:val="68F730E5"/>
    <w:rsid w:val="69227053"/>
    <w:rsid w:val="69380D25"/>
    <w:rsid w:val="6963662E"/>
    <w:rsid w:val="696575D3"/>
    <w:rsid w:val="697C3282"/>
    <w:rsid w:val="69944200"/>
    <w:rsid w:val="69C779AE"/>
    <w:rsid w:val="69CE7663"/>
    <w:rsid w:val="69DB3B06"/>
    <w:rsid w:val="69F25395"/>
    <w:rsid w:val="69FD72EE"/>
    <w:rsid w:val="6ABE56F2"/>
    <w:rsid w:val="6B0935D2"/>
    <w:rsid w:val="6B2D3047"/>
    <w:rsid w:val="6B446A9A"/>
    <w:rsid w:val="6B544246"/>
    <w:rsid w:val="6B680C48"/>
    <w:rsid w:val="6B7A5F36"/>
    <w:rsid w:val="6B7D0A35"/>
    <w:rsid w:val="6B7E51E1"/>
    <w:rsid w:val="6B9E1117"/>
    <w:rsid w:val="6BA3694E"/>
    <w:rsid w:val="6BDE66E3"/>
    <w:rsid w:val="6BFC51AA"/>
    <w:rsid w:val="6C0832BA"/>
    <w:rsid w:val="6C085F41"/>
    <w:rsid w:val="6C08748A"/>
    <w:rsid w:val="6C2302C7"/>
    <w:rsid w:val="6C6870EA"/>
    <w:rsid w:val="6C792613"/>
    <w:rsid w:val="6C821A0A"/>
    <w:rsid w:val="6CC64640"/>
    <w:rsid w:val="6CCB3CF7"/>
    <w:rsid w:val="6CCE5F3B"/>
    <w:rsid w:val="6CD148AE"/>
    <w:rsid w:val="6CDC3AB1"/>
    <w:rsid w:val="6D037C55"/>
    <w:rsid w:val="6D3B63C2"/>
    <w:rsid w:val="6D4C00FA"/>
    <w:rsid w:val="6D4F48A0"/>
    <w:rsid w:val="6D7E3A0D"/>
    <w:rsid w:val="6D7F2FA3"/>
    <w:rsid w:val="6DA50F0B"/>
    <w:rsid w:val="6DB97E56"/>
    <w:rsid w:val="6E2F7CAE"/>
    <w:rsid w:val="6E3148F4"/>
    <w:rsid w:val="6E3C6C8E"/>
    <w:rsid w:val="6E3F171C"/>
    <w:rsid w:val="6E786A37"/>
    <w:rsid w:val="6E8218FD"/>
    <w:rsid w:val="6EA158FF"/>
    <w:rsid w:val="6EFC3A92"/>
    <w:rsid w:val="6F2B2BE3"/>
    <w:rsid w:val="6F5B0385"/>
    <w:rsid w:val="6F6847E5"/>
    <w:rsid w:val="6FC0564C"/>
    <w:rsid w:val="6FC81159"/>
    <w:rsid w:val="6FEF17F7"/>
    <w:rsid w:val="700B1477"/>
    <w:rsid w:val="703431F7"/>
    <w:rsid w:val="703A7529"/>
    <w:rsid w:val="705C1F88"/>
    <w:rsid w:val="70624EC7"/>
    <w:rsid w:val="70BD4C8F"/>
    <w:rsid w:val="70C31D03"/>
    <w:rsid w:val="70DD51B4"/>
    <w:rsid w:val="70E774E8"/>
    <w:rsid w:val="71274E9E"/>
    <w:rsid w:val="71724035"/>
    <w:rsid w:val="71A41078"/>
    <w:rsid w:val="71AD6215"/>
    <w:rsid w:val="71C93F1F"/>
    <w:rsid w:val="71DA5C8B"/>
    <w:rsid w:val="71E074CA"/>
    <w:rsid w:val="721C0FB7"/>
    <w:rsid w:val="72317463"/>
    <w:rsid w:val="7243797E"/>
    <w:rsid w:val="72484858"/>
    <w:rsid w:val="725A2062"/>
    <w:rsid w:val="72626EBB"/>
    <w:rsid w:val="72636CE8"/>
    <w:rsid w:val="726F4007"/>
    <w:rsid w:val="72740E95"/>
    <w:rsid w:val="727840E5"/>
    <w:rsid w:val="727B17EA"/>
    <w:rsid w:val="7280158B"/>
    <w:rsid w:val="72E04561"/>
    <w:rsid w:val="730274E5"/>
    <w:rsid w:val="730F67CA"/>
    <w:rsid w:val="732D2D8B"/>
    <w:rsid w:val="733A54C5"/>
    <w:rsid w:val="73554D77"/>
    <w:rsid w:val="73D84C19"/>
    <w:rsid w:val="73DC5863"/>
    <w:rsid w:val="73E411B6"/>
    <w:rsid w:val="740D1407"/>
    <w:rsid w:val="744C371C"/>
    <w:rsid w:val="747B0EB3"/>
    <w:rsid w:val="7481479F"/>
    <w:rsid w:val="74A37CA7"/>
    <w:rsid w:val="74C37B19"/>
    <w:rsid w:val="74F04B51"/>
    <w:rsid w:val="75024C53"/>
    <w:rsid w:val="75393EA4"/>
    <w:rsid w:val="753E1859"/>
    <w:rsid w:val="757B10E4"/>
    <w:rsid w:val="758E612F"/>
    <w:rsid w:val="75942EB5"/>
    <w:rsid w:val="75D453D3"/>
    <w:rsid w:val="75F93F66"/>
    <w:rsid w:val="760617B8"/>
    <w:rsid w:val="760C1DE1"/>
    <w:rsid w:val="76357102"/>
    <w:rsid w:val="76393A35"/>
    <w:rsid w:val="763C6CCE"/>
    <w:rsid w:val="76484C5A"/>
    <w:rsid w:val="76F20709"/>
    <w:rsid w:val="76FF0458"/>
    <w:rsid w:val="772E4D13"/>
    <w:rsid w:val="77356B33"/>
    <w:rsid w:val="77433C63"/>
    <w:rsid w:val="774C4314"/>
    <w:rsid w:val="778A239B"/>
    <w:rsid w:val="77A1240D"/>
    <w:rsid w:val="77BC2356"/>
    <w:rsid w:val="77CE6B9D"/>
    <w:rsid w:val="77FF2A17"/>
    <w:rsid w:val="781634D2"/>
    <w:rsid w:val="781A313B"/>
    <w:rsid w:val="7835051C"/>
    <w:rsid w:val="78396DE4"/>
    <w:rsid w:val="788A7295"/>
    <w:rsid w:val="78A31C43"/>
    <w:rsid w:val="78A81E38"/>
    <w:rsid w:val="78B458C7"/>
    <w:rsid w:val="78C3415C"/>
    <w:rsid w:val="78F04D84"/>
    <w:rsid w:val="78F12E0C"/>
    <w:rsid w:val="790013AF"/>
    <w:rsid w:val="7901710B"/>
    <w:rsid w:val="790554DA"/>
    <w:rsid w:val="790A561F"/>
    <w:rsid w:val="791250CF"/>
    <w:rsid w:val="791416E3"/>
    <w:rsid w:val="79311760"/>
    <w:rsid w:val="794931C5"/>
    <w:rsid w:val="795E5546"/>
    <w:rsid w:val="79606377"/>
    <w:rsid w:val="797857A8"/>
    <w:rsid w:val="7986085F"/>
    <w:rsid w:val="798A76B3"/>
    <w:rsid w:val="799018E1"/>
    <w:rsid w:val="799F7ED1"/>
    <w:rsid w:val="79AC16DA"/>
    <w:rsid w:val="79C773DF"/>
    <w:rsid w:val="79E103D4"/>
    <w:rsid w:val="79E83FB4"/>
    <w:rsid w:val="79EA28FF"/>
    <w:rsid w:val="7A2036AA"/>
    <w:rsid w:val="7A3A4DC3"/>
    <w:rsid w:val="7A3C6DEE"/>
    <w:rsid w:val="7A5512D4"/>
    <w:rsid w:val="7A601691"/>
    <w:rsid w:val="7AAF691F"/>
    <w:rsid w:val="7AB666B0"/>
    <w:rsid w:val="7B1464A6"/>
    <w:rsid w:val="7B535916"/>
    <w:rsid w:val="7B7272C0"/>
    <w:rsid w:val="7B8842B9"/>
    <w:rsid w:val="7BDD4BB2"/>
    <w:rsid w:val="7BF80DB0"/>
    <w:rsid w:val="7C4A7A83"/>
    <w:rsid w:val="7C5E2B81"/>
    <w:rsid w:val="7C7B4217"/>
    <w:rsid w:val="7CA61FA4"/>
    <w:rsid w:val="7CC91EA7"/>
    <w:rsid w:val="7CDB2435"/>
    <w:rsid w:val="7CE97B1C"/>
    <w:rsid w:val="7CF63E1A"/>
    <w:rsid w:val="7D3127BD"/>
    <w:rsid w:val="7D390CD5"/>
    <w:rsid w:val="7D3D1ABF"/>
    <w:rsid w:val="7D4716A3"/>
    <w:rsid w:val="7D6E6C3F"/>
    <w:rsid w:val="7DB135B3"/>
    <w:rsid w:val="7DC528C9"/>
    <w:rsid w:val="7DE27A67"/>
    <w:rsid w:val="7DE77D07"/>
    <w:rsid w:val="7E353923"/>
    <w:rsid w:val="7E49434E"/>
    <w:rsid w:val="7E564D47"/>
    <w:rsid w:val="7E592BB3"/>
    <w:rsid w:val="7E6168D7"/>
    <w:rsid w:val="7E732F9B"/>
    <w:rsid w:val="7E856241"/>
    <w:rsid w:val="7E9E180F"/>
    <w:rsid w:val="7EC84845"/>
    <w:rsid w:val="7EF33610"/>
    <w:rsid w:val="7F64191F"/>
    <w:rsid w:val="7F6E1BC5"/>
    <w:rsid w:val="7F857AAF"/>
    <w:rsid w:val="7FA65D02"/>
    <w:rsid w:val="7FD23BDB"/>
    <w:rsid w:val="F7FB5CE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156" w:beforeLines="0" w:after="156" w:afterLines="0" w:line="360" w:lineRule="auto"/>
      <w:outlineLvl w:val="1"/>
    </w:pPr>
    <w:rPr>
      <w:rFonts w:eastAsia="宋体"/>
      <w:b/>
      <w:bCs/>
      <w:sz w:val="30"/>
      <w:szCs w:val="20"/>
    </w:rPr>
  </w:style>
  <w:style w:type="paragraph" w:styleId="3">
    <w:name w:val="heading 4"/>
    <w:basedOn w:val="1"/>
    <w:next w:val="1"/>
    <w:unhideWhenUsed/>
    <w:qFormat/>
    <w:uiPriority w:val="9"/>
    <w:pPr>
      <w:spacing w:before="100" w:beforeAutospacing="1" w:after="100" w:afterAutospacing="1"/>
      <w:jc w:val="left"/>
    </w:pPr>
    <w:rPr>
      <w:rFonts w:hint="eastAsia" w:ascii="宋体" w:hAnsi="宋体" w:eastAsia="宋体" w:cs="宋体"/>
      <w:b/>
      <w:kern w:val="0"/>
      <w:sz w:val="24"/>
      <w:szCs w:val="24"/>
      <w:lang w:val="en-US" w:eastAsia="zh-CN" w:bidi="ar"/>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w:basedOn w:val="1"/>
    <w:unhideWhenUsed/>
    <w:qFormat/>
    <w:uiPriority w:val="99"/>
    <w:pPr>
      <w:ind w:left="120"/>
    </w:pPr>
    <w:rPr>
      <w:sz w:val="30"/>
      <w:szCs w:val="30"/>
    </w:rPr>
  </w:style>
  <w:style w:type="paragraph" w:styleId="6">
    <w:name w:val="Plain Text"/>
    <w:basedOn w:val="1"/>
    <w:unhideWhenUsed/>
    <w:qFormat/>
    <w:uiPriority w:val="99"/>
    <w:rPr>
      <w:rFonts w:ascii="宋体" w:hAnsi="Courier New"/>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customStyle="1" w:styleId="12">
    <w:name w:val="Table Paragraph"/>
    <w:basedOn w:val="1"/>
    <w:qFormat/>
    <w:uiPriority w:val="1"/>
  </w:style>
  <w:style w:type="paragraph" w:customStyle="1" w:styleId="13">
    <w:name w:val="样式1"/>
    <w:basedOn w:val="1"/>
    <w:qFormat/>
    <w:uiPriority w:val="0"/>
    <w:pPr>
      <w:jc w:val="center"/>
    </w:pPr>
  </w:style>
  <w:style w:type="paragraph" w:customStyle="1" w:styleId="14">
    <w:name w:val="Heading 3"/>
    <w:basedOn w:val="1"/>
    <w:qFormat/>
    <w:uiPriority w:val="1"/>
    <w:pPr>
      <w:ind w:left="119"/>
      <w:outlineLvl w:val="3"/>
    </w:pPr>
    <w:rPr>
      <w:sz w:val="32"/>
      <w:szCs w:val="32"/>
    </w:rPr>
  </w:style>
  <w:style w:type="paragraph" w:customStyle="1" w:styleId="15">
    <w:name w:val="样式2"/>
    <w:next w:val="6"/>
    <w:qFormat/>
    <w:uiPriority w:val="0"/>
    <w:rPr>
      <w:rFonts w:ascii="Times New Roman" w:hAnsi="Times New Roman" w:eastAsia="宋体" w:cs="Times New Roman"/>
    </w:rPr>
  </w:style>
  <w:style w:type="character" w:customStyle="1" w:styleId="16">
    <w:name w:val="页眉 Char"/>
    <w:basedOn w:val="11"/>
    <w:link w:val="8"/>
    <w:semiHidden/>
    <w:qFormat/>
    <w:uiPriority w:val="99"/>
    <w:rPr>
      <w:rFonts w:ascii="Times New Roman" w:hAnsi="Times New Roman"/>
      <w:kern w:val="2"/>
      <w:sz w:val="18"/>
      <w:szCs w:val="18"/>
    </w:rPr>
  </w:style>
  <w:style w:type="character" w:customStyle="1" w:styleId="17">
    <w:name w:val="页脚 Char"/>
    <w:basedOn w:val="11"/>
    <w:link w:val="7"/>
    <w:qFormat/>
    <w:uiPriority w:val="99"/>
    <w:rPr>
      <w:rFonts w:ascii="Times New Roman" w:hAnsi="Times New Roman"/>
      <w:kern w:val="2"/>
      <w:sz w:val="18"/>
      <w:szCs w:val="18"/>
    </w:rPr>
  </w:style>
  <w:style w:type="paragraph" w:customStyle="1" w:styleId="18">
    <w:name w:val="2"/>
    <w:basedOn w:val="1"/>
    <w:qFormat/>
    <w:uiPriority w:val="0"/>
    <w:pPr>
      <w:widowControl w:val="0"/>
      <w:adjustRightInd w:val="0"/>
      <w:snapToGrid w:val="0"/>
      <w:spacing w:line="360" w:lineRule="auto"/>
      <w:ind w:firstLine="562" w:firstLineChars="200"/>
      <w:jc w:val="both"/>
      <w:outlineLvl w:val="1"/>
    </w:pPr>
    <w:rPr>
      <w:rFonts w:ascii="仿宋_GB2312" w:hAnsi="仿宋" w:eastAsia="仿宋_GB2312" w:cs="Times New Roman"/>
      <w:b/>
      <w:kern w:val="2"/>
      <w:sz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1529</Words>
  <Characters>2150</Characters>
  <Lines>17</Lines>
  <Paragraphs>4</Paragraphs>
  <TotalTime>29</TotalTime>
  <ScaleCrop>false</ScaleCrop>
  <LinksUpToDate>false</LinksUpToDate>
  <CharactersWithSpaces>2741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2018-08-14T18:05:00Z</dcterms:created>
  <dc:creator>朱懂斌</dc:creator>
  <cp:lastModifiedBy>QUXQ </cp:lastModifiedBy>
  <dcterms:modified xsi:type="dcterms:W3CDTF">2026-04-30T05:59:12Z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65F77D905578497C8AFF0BA57C945107_13</vt:lpwstr>
  </property>
  <property fmtid="{D5CDD505-2E9C-101B-9397-08002B2CF9AE}" pid="4" name="KSOTemplateDocerSaveRecord">
    <vt:lpwstr>eyJoZGlkIjoiMzUyNDZlZjBiNGU0ODZhYjlhMDJjMTQyMTVhMDUxNGMiLCJ1c2VySWQiOiI0NjI2ODgwNzUifQ==</vt:lpwstr>
  </property>
</Properties>
</file>