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龙华区工业和信息化局关于采购202</w:t>
      </w:r>
      <w:r>
        <w:rPr>
          <w:rFonts w:hint="eastAsia" w:ascii="方正小标宋简体" w:hAnsi="方正小标宋简体" w:eastAsia="方正小标宋简体" w:cs="方正小标宋简体"/>
          <w:sz w:val="44"/>
          <w:szCs w:val="44"/>
          <w:highlight w:val="none"/>
          <w:lang w:val="en-US" w:eastAsia="zh-CN"/>
        </w:rPr>
        <w:t>6</w:t>
      </w: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7</w:t>
      </w:r>
      <w:r>
        <w:rPr>
          <w:rFonts w:hint="eastAsia" w:ascii="方正小标宋简体" w:hAnsi="方正小标宋简体" w:eastAsia="方正小标宋简体" w:cs="方正小标宋简体"/>
          <w:sz w:val="44"/>
          <w:szCs w:val="44"/>
          <w:highlight w:val="none"/>
        </w:rPr>
        <w:t>年《龙华工信汇编》采编、设计及印刷服务</w:t>
      </w:r>
    </w:p>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rPr>
        <w:t>项目的</w:t>
      </w:r>
      <w:r>
        <w:rPr>
          <w:rFonts w:hint="eastAsia" w:ascii="方正小标宋简体" w:hAnsi="方正小标宋简体" w:eastAsia="方正小标宋简体" w:cs="方正小标宋简体"/>
          <w:sz w:val="44"/>
          <w:szCs w:val="44"/>
          <w:highlight w:val="none"/>
          <w:lang w:eastAsia="zh-CN"/>
        </w:rPr>
        <w:t>需求书</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1470" w:rightChars="700"/>
        <w:jc w:val="both"/>
        <w:textAlignment w:val="auto"/>
        <w:outlineLvl w:val="9"/>
        <w:rPr>
          <w:rFonts w:hint="eastAsia" w:ascii="仿宋_GB2312" w:hAnsi="仿宋_GB2312" w:eastAsia="仿宋_GB2312" w:cs="仿宋_GB2312"/>
          <w:sz w:val="32"/>
          <w:szCs w:val="32"/>
          <w:highlight w:val="none"/>
          <w:lang w:val="en-US" w:eastAsia="zh-CN"/>
        </w:rPr>
      </w:pP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一、项目目的</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sz w:val="32"/>
          <w:szCs w:val="32"/>
          <w:lang w:val="en-US" w:eastAsia="zh-CN"/>
        </w:rPr>
        <w:t>为</w:t>
      </w:r>
      <w:r>
        <w:rPr>
          <w:rFonts w:hint="eastAsia" w:ascii="仿宋_GB2312" w:hAnsi="仿宋_GB2312" w:eastAsia="仿宋_GB2312" w:cs="仿宋_GB2312"/>
          <w:color w:val="000000"/>
          <w:sz w:val="32"/>
          <w:szCs w:val="32"/>
        </w:rPr>
        <w:t>梳理汇总龙华区工信工作动态，更清晰全面了解工信工作数据及基本情况，编辑印刷《龙华工信汇编》，便于为各项工作提供信息参考</w:t>
      </w:r>
      <w:r>
        <w:rPr>
          <w:rFonts w:hint="eastAsia" w:ascii="仿宋_GB2312" w:hAnsi="仿宋_GB2312" w:eastAsia="仿宋_GB2312" w:cs="仿宋_GB2312"/>
          <w:sz w:val="32"/>
          <w:szCs w:val="32"/>
          <w:highlight w:val="none"/>
          <w:lang w:val="en-US"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二、项目形式</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Helvetica" w:eastAsia="仿宋_GB2312" w:cs="宋体"/>
          <w:bCs/>
          <w:kern w:val="0"/>
          <w:sz w:val="32"/>
          <w:szCs w:val="32"/>
          <w:lang w:val="en-US" w:eastAsia="zh-CN"/>
        </w:rPr>
      </w:pPr>
      <w:r>
        <w:rPr>
          <w:rFonts w:hint="eastAsia" w:ascii="仿宋_GB2312" w:hAnsi="仿宋_GB2312" w:eastAsia="仿宋_GB2312" w:cs="仿宋_GB2312"/>
          <w:sz w:val="32"/>
          <w:szCs w:val="32"/>
          <w:highlight w:val="none"/>
          <w:lang w:val="en-US" w:eastAsia="zh-CN"/>
        </w:rPr>
        <w:t>由</w:t>
      </w:r>
      <w:r>
        <w:rPr>
          <w:rFonts w:hint="eastAsia" w:ascii="仿宋_GB2312" w:hAnsi="Helvetica" w:eastAsia="仿宋_GB2312" w:cs="宋体"/>
          <w:bCs/>
          <w:kern w:val="0"/>
          <w:sz w:val="32"/>
          <w:szCs w:val="32"/>
          <w:lang w:val="en-US" w:eastAsia="zh-CN"/>
        </w:rPr>
        <w:t>选定供应商，结合我局实际，</w:t>
      </w:r>
      <w:r>
        <w:rPr>
          <w:rFonts w:hint="eastAsia" w:ascii="仿宋_GB2312" w:hAnsi="Helvetica" w:eastAsia="仿宋_GB2312" w:cs="宋体"/>
          <w:bCs/>
          <w:kern w:val="0"/>
          <w:sz w:val="32"/>
          <w:szCs w:val="32"/>
          <w:lang w:eastAsia="zh-CN"/>
        </w:rPr>
        <w:t>配备</w:t>
      </w:r>
      <w:r>
        <w:rPr>
          <w:rFonts w:hint="eastAsia" w:ascii="仿宋_GB2312" w:hAnsi="Helvetica" w:eastAsia="仿宋_GB2312" w:cs="宋体"/>
          <w:bCs/>
          <w:kern w:val="0"/>
          <w:sz w:val="32"/>
          <w:szCs w:val="32"/>
        </w:rPr>
        <w:t>工作团队</w:t>
      </w:r>
      <w:r>
        <w:rPr>
          <w:rFonts w:hint="eastAsia" w:ascii="仿宋_GB2312" w:hAnsi="Helvetica" w:eastAsia="仿宋_GB2312" w:cs="宋体"/>
          <w:bCs/>
          <w:kern w:val="0"/>
          <w:sz w:val="32"/>
          <w:szCs w:val="32"/>
          <w:lang w:eastAsia="zh-CN"/>
        </w:rPr>
        <w:t>开展</w:t>
      </w:r>
      <w:r>
        <w:rPr>
          <w:rFonts w:hint="eastAsia" w:ascii="仿宋_GB2312" w:hAnsi="Helvetica" w:eastAsia="仿宋_GB2312" w:cs="宋体"/>
          <w:bCs/>
          <w:kern w:val="0"/>
          <w:sz w:val="32"/>
          <w:szCs w:val="32"/>
        </w:rPr>
        <w:t>文稿采编、资料整理、信息编辑、设计印刷等</w:t>
      </w:r>
      <w:r>
        <w:rPr>
          <w:rFonts w:hint="eastAsia" w:ascii="仿宋_GB2312" w:hAnsi="Helvetica" w:eastAsia="仿宋_GB2312" w:cs="宋体"/>
          <w:bCs/>
          <w:kern w:val="0"/>
          <w:sz w:val="32"/>
          <w:szCs w:val="32"/>
          <w:lang w:eastAsia="zh-CN"/>
        </w:rPr>
        <w:t>工作</w:t>
      </w:r>
      <w:r>
        <w:rPr>
          <w:rFonts w:hint="eastAsia" w:ascii="仿宋_GB2312" w:hAnsi="Helvetica" w:eastAsia="仿宋_GB2312" w:cs="宋体"/>
          <w:bCs/>
          <w:kern w:val="0"/>
          <w:sz w:val="32"/>
          <w:szCs w:val="32"/>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三、时间安排</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服务期限：一年。</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四、项目内容及要求</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服务项目内容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ascii="仿宋_GB2312" w:hAnsi="Helvetica" w:eastAsia="仿宋_GB2312" w:cs="宋体"/>
          <w:bCs/>
          <w:kern w:val="0"/>
          <w:sz w:val="32"/>
          <w:szCs w:val="32"/>
        </w:rPr>
      </w:pPr>
      <w:r>
        <w:rPr>
          <w:rFonts w:hint="eastAsia" w:ascii="仿宋_GB2312" w:hAnsi="Helvetica" w:eastAsia="仿宋_GB2312" w:cs="宋体"/>
          <w:bCs/>
          <w:kern w:val="0"/>
          <w:sz w:val="32"/>
          <w:szCs w:val="32"/>
          <w:lang w:val="en-US" w:eastAsia="zh-CN"/>
        </w:rPr>
        <w:t>1.</w:t>
      </w:r>
      <w:r>
        <w:rPr>
          <w:rFonts w:hint="eastAsia" w:ascii="仿宋_GB2312" w:hAnsi="Helvetica" w:eastAsia="仿宋_GB2312" w:cs="宋体"/>
          <w:bCs/>
          <w:kern w:val="0"/>
          <w:sz w:val="32"/>
          <w:szCs w:val="32"/>
        </w:rPr>
        <w:t>对</w:t>
      </w:r>
      <w:r>
        <w:rPr>
          <w:rFonts w:hint="eastAsia" w:ascii="仿宋_GB2312" w:hAnsi="Helvetica" w:eastAsia="仿宋_GB2312" w:cs="宋体"/>
          <w:bCs/>
          <w:kern w:val="0"/>
          <w:sz w:val="32"/>
          <w:szCs w:val="32"/>
          <w:lang w:eastAsia="zh-CN"/>
        </w:rPr>
        <w:t>我局</w:t>
      </w:r>
      <w:r>
        <w:rPr>
          <w:rFonts w:hint="eastAsia" w:ascii="仿宋_GB2312" w:hAnsi="Helvetica" w:eastAsia="仿宋_GB2312" w:cs="宋体"/>
          <w:bCs/>
          <w:kern w:val="0"/>
          <w:sz w:val="32"/>
          <w:szCs w:val="32"/>
        </w:rPr>
        <w:t>提供的龙华区相关经济工作基础性资料进行文稿采编、资料整理、设计及印刷。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ascii="仿宋_GB2312" w:hAnsi="Helvetica" w:eastAsia="仿宋_GB2312" w:cs="宋体"/>
          <w:bCs/>
          <w:kern w:val="0"/>
          <w:sz w:val="32"/>
          <w:szCs w:val="32"/>
        </w:rPr>
      </w:pPr>
      <w:r>
        <w:rPr>
          <w:rFonts w:hint="eastAsia" w:ascii="仿宋_GB2312" w:hAnsi="Helvetica" w:eastAsia="仿宋_GB2312" w:cs="宋体"/>
          <w:bCs/>
          <w:kern w:val="0"/>
          <w:sz w:val="32"/>
          <w:szCs w:val="32"/>
          <w:lang w:val="en-US" w:eastAsia="zh-CN"/>
        </w:rPr>
        <w:t>2.</w:t>
      </w:r>
      <w:r>
        <w:rPr>
          <w:rFonts w:hint="default" w:ascii="仿宋_GB2312" w:hAnsi="Helvetica" w:eastAsia="仿宋_GB2312" w:cs="宋体"/>
          <w:bCs/>
          <w:kern w:val="0"/>
          <w:sz w:val="32"/>
          <w:szCs w:val="32"/>
        </w:rPr>
        <w:t>以月刊形式采编</w:t>
      </w:r>
      <w:r>
        <w:rPr>
          <w:rFonts w:hint="eastAsia" w:ascii="仿宋_GB2312" w:hAnsi="Helvetica" w:eastAsia="仿宋_GB2312" w:cs="宋体"/>
          <w:bCs/>
          <w:kern w:val="0"/>
          <w:sz w:val="32"/>
          <w:szCs w:val="32"/>
        </w:rPr>
        <w:t>《龙华</w:t>
      </w:r>
      <w:r>
        <w:rPr>
          <w:rFonts w:hint="eastAsia" w:ascii="仿宋_GB2312" w:eastAsia="仿宋_GB2312" w:cs="Times New Roman"/>
          <w:sz w:val="32"/>
          <w:szCs w:val="32"/>
          <w:lang w:eastAsia="zh-CN"/>
        </w:rPr>
        <w:t>工信汇编</w:t>
      </w:r>
      <w:r>
        <w:rPr>
          <w:rFonts w:hint="eastAsia" w:ascii="仿宋_GB2312" w:hAnsi="Helvetica" w:eastAsia="仿宋_GB2312" w:cs="宋体"/>
          <w:bCs/>
          <w:kern w:val="0"/>
          <w:sz w:val="32"/>
          <w:szCs w:val="32"/>
        </w:rPr>
        <w:t>》，每期稿件编辑完成后，送办公室审核印发</w:t>
      </w:r>
      <w:r>
        <w:rPr>
          <w:rFonts w:hint="eastAsia" w:ascii="仿宋_GB2312" w:hAnsi="Helvetica" w:eastAsia="仿宋_GB2312" w:cs="宋体"/>
          <w:bCs/>
          <w:kern w:val="0"/>
          <w:sz w:val="32"/>
          <w:szCs w:val="32"/>
          <w:lang w:eastAsia="zh-CN"/>
        </w:rPr>
        <w:t>，</w:t>
      </w:r>
      <w:r>
        <w:rPr>
          <w:rFonts w:hint="eastAsia" w:ascii="仿宋_GB2312" w:hAnsi="Helvetica" w:eastAsia="仿宋_GB2312" w:cs="宋体"/>
          <w:bCs/>
          <w:kern w:val="0"/>
          <w:sz w:val="32"/>
          <w:szCs w:val="32"/>
          <w:lang w:val="en-US" w:eastAsia="zh-CN"/>
        </w:rPr>
        <w:t>共不低于11期，每期印刷不低于30本</w:t>
      </w:r>
      <w:r>
        <w:rPr>
          <w:rFonts w:hint="eastAsia" w:ascii="仿宋_GB2312" w:hAnsi="Helvetica" w:eastAsia="仿宋_GB2312" w:cs="宋体"/>
          <w:bCs/>
          <w:kern w:val="0"/>
          <w:sz w:val="32"/>
          <w:szCs w:val="32"/>
        </w:rPr>
        <w:t>。</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（二）项目服务要求</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pPr>
      <w:r>
        <w:rPr>
          <w:rFonts w:hint="eastAsia" w:ascii="仿宋_GB2312" w:hAnsi="Helvetica" w:eastAsia="仿宋_GB2312" w:cs="宋体"/>
          <w:bCs/>
          <w:kern w:val="0"/>
          <w:sz w:val="32"/>
          <w:szCs w:val="32"/>
          <w:lang w:val="en-US" w:eastAsia="zh-CN"/>
        </w:rPr>
        <w:t>1.</w:t>
      </w:r>
      <w:r>
        <w:rPr>
          <w:rFonts w:hint="eastAsia" w:ascii="仿宋_GB2312" w:hAnsi="Helvetica" w:eastAsia="仿宋_GB2312" w:cs="宋体"/>
          <w:bCs/>
          <w:kern w:val="0"/>
          <w:sz w:val="32"/>
          <w:szCs w:val="32"/>
        </w:rPr>
        <w:t>提供具有相关经验的工作团队</w:t>
      </w:r>
      <w:r>
        <w:rPr>
          <w:rFonts w:hint="eastAsia" w:ascii="仿宋_GB2312" w:hAnsi="Helvetica" w:eastAsia="仿宋_GB2312" w:cs="宋体"/>
          <w:bCs/>
          <w:kern w:val="0"/>
          <w:sz w:val="32"/>
          <w:szCs w:val="32"/>
          <w:lang w:eastAsia="zh-CN"/>
        </w:rPr>
        <w:t>开展</w:t>
      </w:r>
      <w:r>
        <w:rPr>
          <w:rFonts w:hint="eastAsia" w:ascii="仿宋_GB2312" w:hAnsi="Helvetica" w:eastAsia="仿宋_GB2312" w:cs="宋体"/>
          <w:bCs/>
          <w:kern w:val="0"/>
          <w:sz w:val="32"/>
          <w:szCs w:val="32"/>
        </w:rPr>
        <w:t>服务</w:t>
      </w:r>
      <w:r>
        <w:rPr>
          <w:rFonts w:hint="eastAsia" w:ascii="仿宋_GB2312" w:hAnsi="Helvetica" w:eastAsia="仿宋_GB2312" w:cs="宋体"/>
          <w:bCs/>
          <w:kern w:val="0"/>
          <w:sz w:val="32"/>
          <w:szCs w:val="32"/>
          <w:lang w:eastAsia="zh-CN"/>
        </w:rPr>
        <w:t>工作</w:t>
      </w:r>
      <w:r>
        <w:rPr>
          <w:rFonts w:hint="eastAsia" w:ascii="仿宋_GB2312" w:hAnsi="Helvetica" w:eastAsia="仿宋_GB2312" w:cs="宋体"/>
          <w:bCs/>
          <w:kern w:val="0"/>
          <w:sz w:val="32"/>
          <w:szCs w:val="32"/>
        </w:rPr>
        <w:t>，并指定专人</w:t>
      </w:r>
      <w:r>
        <w:rPr>
          <w:rFonts w:hint="eastAsia" w:ascii="仿宋_GB2312" w:hAnsi="Helvetica" w:eastAsia="仿宋_GB2312" w:cs="宋体"/>
          <w:bCs/>
          <w:kern w:val="0"/>
          <w:sz w:val="32"/>
          <w:szCs w:val="32"/>
          <w:lang w:eastAsia="zh-CN"/>
        </w:rPr>
        <w:t>与我局</w:t>
      </w:r>
      <w:r>
        <w:rPr>
          <w:rFonts w:hint="eastAsia" w:ascii="仿宋_GB2312" w:hAnsi="Helvetica" w:eastAsia="仿宋_GB2312" w:cs="宋体"/>
          <w:bCs/>
          <w:kern w:val="0"/>
          <w:sz w:val="32"/>
          <w:szCs w:val="32"/>
        </w:rPr>
        <w:t>进行联系，以保证沟通顺利</w:t>
      </w:r>
      <w:r>
        <w:rPr>
          <w:rFonts w:hint="eastAsia" w:ascii="仿宋_GB2312" w:hAnsi="Helvetica" w:eastAsia="仿宋_GB2312" w:cs="宋体"/>
          <w:bCs/>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Helvetica" w:eastAsia="仿宋_GB2312" w:cs="宋体"/>
          <w:bCs/>
          <w:color w:val="auto"/>
          <w:kern w:val="0"/>
          <w:sz w:val="32"/>
          <w:szCs w:val="32"/>
          <w:u w:val="none"/>
        </w:rPr>
      </w:pPr>
      <w:r>
        <w:rPr>
          <w:rFonts w:hint="eastAsia" w:ascii="仿宋_GB2312" w:hAnsi="Helvetica" w:eastAsia="仿宋_GB2312" w:cs="宋体"/>
          <w:bCs/>
          <w:kern w:val="0"/>
          <w:sz w:val="32"/>
          <w:szCs w:val="32"/>
          <w:lang w:val="en-US" w:eastAsia="zh-CN"/>
        </w:rPr>
        <w:t>2.</w:t>
      </w:r>
      <w:r>
        <w:rPr>
          <w:rFonts w:hint="eastAsia" w:ascii="仿宋_GB2312" w:hAnsi="Helvetica" w:eastAsia="仿宋_GB2312" w:cs="宋体"/>
          <w:bCs/>
          <w:kern w:val="0"/>
          <w:sz w:val="32"/>
          <w:szCs w:val="32"/>
        </w:rPr>
        <w:t>在提供服务的过程中，必须保证文稿资料的编辑质量，</w:t>
      </w:r>
      <w:r>
        <w:rPr>
          <w:rFonts w:hint="eastAsia" w:ascii="仿宋_GB2312" w:hAnsi="Helvetica" w:eastAsia="仿宋_GB2312" w:cs="宋体"/>
          <w:bCs/>
          <w:kern w:val="0"/>
          <w:sz w:val="32"/>
          <w:szCs w:val="32"/>
          <w:lang w:eastAsia="zh-CN"/>
        </w:rPr>
        <w:t>并接受我局的</w:t>
      </w:r>
      <w:r>
        <w:rPr>
          <w:rFonts w:hint="eastAsia" w:ascii="仿宋_GB2312" w:hAnsi="Helvetica" w:eastAsia="仿宋_GB2312" w:cs="宋体"/>
          <w:bCs/>
          <w:kern w:val="0"/>
          <w:sz w:val="32"/>
          <w:szCs w:val="32"/>
        </w:rPr>
        <w:t>检查和监督</w:t>
      </w:r>
      <w:r>
        <w:rPr>
          <w:rFonts w:hint="eastAsia" w:ascii="仿宋_GB2312" w:hAnsi="Helvetica" w:eastAsia="仿宋_GB2312" w:cs="宋体"/>
          <w:bCs/>
          <w:kern w:val="0"/>
          <w:sz w:val="32"/>
          <w:szCs w:val="32"/>
          <w:lang w:eastAsia="zh-CN"/>
        </w:rPr>
        <w:t>。</w:t>
      </w:r>
      <w:r>
        <w:rPr>
          <w:rFonts w:hint="eastAsia" w:ascii="仿宋_GB2312" w:hAnsi="Helvetica" w:eastAsia="仿宋_GB2312" w:cs="宋体"/>
          <w:bCs/>
          <w:kern w:val="0"/>
          <w:sz w:val="32"/>
          <w:szCs w:val="32"/>
        </w:rPr>
        <w:t>如</w:t>
      </w:r>
      <w:r>
        <w:rPr>
          <w:rFonts w:hint="eastAsia" w:ascii="仿宋_GB2312" w:hAnsi="Helvetica" w:eastAsia="仿宋_GB2312" w:cs="宋体"/>
          <w:bCs/>
          <w:kern w:val="0"/>
          <w:sz w:val="32"/>
          <w:szCs w:val="32"/>
          <w:lang w:eastAsia="zh-CN"/>
        </w:rPr>
        <w:t>有</w:t>
      </w:r>
      <w:r>
        <w:rPr>
          <w:rFonts w:hint="eastAsia" w:ascii="仿宋_GB2312" w:hAnsi="Helvetica" w:eastAsia="仿宋_GB2312" w:cs="宋体"/>
          <w:bCs/>
          <w:kern w:val="0"/>
          <w:sz w:val="32"/>
          <w:szCs w:val="32"/>
        </w:rPr>
        <w:t>投诉，应在第一时间做出处理，并</w:t>
      </w:r>
      <w:r>
        <w:rPr>
          <w:rFonts w:hint="eastAsia" w:ascii="仿宋_GB2312" w:hAnsi="Helvetica" w:eastAsia="仿宋_GB2312" w:cs="宋体"/>
          <w:bCs/>
          <w:kern w:val="0"/>
          <w:sz w:val="32"/>
          <w:szCs w:val="32"/>
          <w:lang w:val="en-US" w:eastAsia="zh-CN"/>
        </w:rPr>
        <w:t>按相关</w:t>
      </w:r>
      <w:r>
        <w:rPr>
          <w:rFonts w:hint="eastAsia" w:ascii="仿宋_GB2312" w:hAnsi="Helvetica" w:eastAsia="仿宋_GB2312" w:cs="宋体"/>
          <w:bCs/>
          <w:kern w:val="0"/>
          <w:sz w:val="32"/>
          <w:szCs w:val="32"/>
        </w:rPr>
        <w:t>处理办法</w:t>
      </w:r>
      <w:r>
        <w:rPr>
          <w:rFonts w:hint="eastAsia" w:ascii="仿宋_GB2312" w:hAnsi="Helvetica" w:eastAsia="仿宋_GB2312" w:cs="宋体"/>
          <w:bCs/>
          <w:kern w:val="0"/>
          <w:sz w:val="32"/>
          <w:szCs w:val="32"/>
          <w:lang w:eastAsia="zh-CN"/>
        </w:rPr>
        <w:t>进行</w:t>
      </w:r>
      <w:r>
        <w:rPr>
          <w:rFonts w:hint="eastAsia" w:ascii="仿宋_GB2312" w:hAnsi="Helvetica" w:eastAsia="仿宋_GB2312" w:cs="宋体"/>
          <w:bCs/>
          <w:kern w:val="0"/>
          <w:sz w:val="32"/>
          <w:szCs w:val="32"/>
        </w:rPr>
        <w:t>通报</w:t>
      </w:r>
      <w:r>
        <w:rPr>
          <w:rFonts w:hint="eastAsia" w:ascii="仿宋_GB2312" w:hAnsi="Helvetica" w:eastAsia="仿宋_GB2312" w:cs="宋体"/>
          <w:bCs/>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5"/>
        <w:textAlignment w:val="auto"/>
        <w:outlineLvl w:val="9"/>
        <w:rPr>
          <w:rFonts w:ascii="仿宋_GB2312" w:hAnsi="Helvetica" w:eastAsia="仿宋_GB2312" w:cs="宋体"/>
          <w:bCs/>
          <w:kern w:val="0"/>
          <w:sz w:val="32"/>
          <w:szCs w:val="32"/>
        </w:rPr>
      </w:pPr>
      <w:r>
        <w:rPr>
          <w:rFonts w:hint="eastAsia" w:ascii="仿宋_GB2312" w:hAnsi="Helvetica" w:eastAsia="仿宋_GB2312" w:cs="宋体"/>
          <w:bCs/>
          <w:kern w:val="0"/>
          <w:sz w:val="32"/>
          <w:szCs w:val="32"/>
          <w:lang w:val="en-US" w:eastAsia="zh-CN"/>
        </w:rPr>
        <w:t>3.</w:t>
      </w:r>
      <w:r>
        <w:rPr>
          <w:rFonts w:hint="eastAsia" w:ascii="仿宋_GB2312" w:hAnsi="Helvetica" w:eastAsia="仿宋_GB2312" w:cs="宋体"/>
          <w:bCs/>
          <w:kern w:val="0"/>
          <w:sz w:val="32"/>
          <w:szCs w:val="32"/>
        </w:rPr>
        <w:t>保证作品的原创性，同时按照约定的时间交付作品。</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（三）验收要求</w:t>
      </w:r>
    </w:p>
    <w:p>
      <w:pPr>
        <w:ind w:right="0" w:rightChars="0" w:firstLine="640" w:firstLineChars="200"/>
        <w:rPr>
          <w:rFonts w:hint="eastAsia" w:ascii="仿宋_GB2312" w:hAnsi="仿宋_GB2312" w:eastAsia="仿宋_GB2312" w:cs="仿宋_GB2312"/>
          <w:bCs/>
          <w:kern w:val="0"/>
          <w:sz w:val="32"/>
          <w:szCs w:val="32"/>
          <w:lang w:val="en-US" w:eastAsia="zh-CN"/>
        </w:rPr>
      </w:pPr>
      <w:r>
        <w:rPr>
          <w:rFonts w:hint="eastAsia" w:ascii="仿宋_GB2312" w:hAnsi="仿宋_GB2312" w:eastAsia="仿宋_GB2312" w:cs="仿宋_GB2312"/>
          <w:bCs w:val="0"/>
          <w:kern w:val="2"/>
          <w:sz w:val="32"/>
          <w:szCs w:val="32"/>
          <w:lang w:val="en-US" w:eastAsia="zh-CN"/>
        </w:rPr>
        <w:t>以月刊形式采编《龙华工信汇编》，每期稿件编辑完成后，送办公室审核印发，共不低于11期，每期印刷不低于30本。</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五、资质要求</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申请条件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w:t>
      </w:r>
      <w:r>
        <w:rPr>
          <w:rFonts w:hint="eastAsia" w:ascii="仿宋_GB2312" w:hAnsi="仿宋_GB2312" w:eastAsia="仿宋_GB2312" w:cs="仿宋_GB2312"/>
          <w:sz w:val="32"/>
          <w:szCs w:val="32"/>
        </w:rPr>
        <w:t>投标供应商必须</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在中国境内注册的独立法人或其他组织</w:t>
      </w:r>
      <w:r>
        <w:rPr>
          <w:rFonts w:hint="eastAsia" w:ascii="仿宋_GB2312" w:hAnsi="仿宋_GB2312" w:eastAsia="仿宋_GB2312" w:cs="仿宋_GB2312"/>
          <w:sz w:val="32"/>
          <w:szCs w:val="32"/>
          <w:highlight w:val="none"/>
          <w:lang w:eastAsia="zh-CN"/>
        </w:rPr>
        <w:t>；</w:t>
      </w:r>
    </w:p>
    <w:p>
      <w:pPr>
        <w:spacing w:line="560" w:lineRule="exact"/>
        <w:ind w:firstLine="640" w:firstLineChars="200"/>
        <w:outlineLvl w:val="9"/>
        <w:rPr>
          <w:rFonts w:hint="eastAsia"/>
          <w:lang w:eastAsia="zh-CN"/>
        </w:rPr>
      </w:pPr>
      <w:r>
        <w:rPr>
          <w:rFonts w:hint="eastAsia" w:ascii="仿宋_GB2312" w:hAnsi="仿宋_GB2312" w:eastAsia="仿宋_GB2312" w:cs="仿宋_GB2312"/>
          <w:sz w:val="32"/>
          <w:szCs w:val="32"/>
          <w:highlight w:val="none"/>
        </w:rPr>
        <w:t>2.本项目不接受联合体投标，不接受分包转包</w:t>
      </w:r>
      <w:r>
        <w:rPr>
          <w:rFonts w:hint="eastAsia" w:ascii="仿宋_GB2312" w:hAnsi="仿宋_GB2312" w:eastAsia="仿宋_GB2312" w:cs="仿宋_GB2312"/>
          <w:sz w:val="32"/>
          <w:szCs w:val="32"/>
          <w:highlight w:val="none"/>
          <w:lang w:eastAsia="zh-CN"/>
        </w:rPr>
        <w:t>；</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rPr>
        <w:t>通过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信用中国</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网站（</w:t>
      </w:r>
      <w:r>
        <w:rPr>
          <w:rFonts w:ascii="仿宋_GB2312" w:hAnsi="仿宋_GB2312" w:eastAsia="仿宋_GB2312" w:cs="仿宋_GB2312"/>
          <w:sz w:val="32"/>
          <w:szCs w:val="32"/>
        </w:rPr>
        <w:t>www.creditchina.gov.cn</w:t>
      </w:r>
      <w:r>
        <w:rPr>
          <w:rFonts w:hint="eastAsia" w:ascii="仿宋_GB2312" w:hAnsi="仿宋_GB2312" w:eastAsia="仿宋_GB2312" w:cs="仿宋_GB2312"/>
          <w:sz w:val="32"/>
          <w:szCs w:val="32"/>
        </w:rPr>
        <w:t>）和中国政府采购网（</w:t>
      </w:r>
      <w:r>
        <w:rPr>
          <w:rFonts w:ascii="仿宋_GB2312" w:hAnsi="仿宋_GB2312" w:eastAsia="仿宋_GB2312" w:cs="仿宋_GB2312"/>
          <w:sz w:val="32"/>
          <w:szCs w:val="32"/>
        </w:rPr>
        <w:t>www.ccgp.gov.cn</w:t>
      </w:r>
      <w:r>
        <w:rPr>
          <w:rFonts w:hint="eastAsia" w:ascii="仿宋_GB2312" w:hAnsi="仿宋_GB2312" w:eastAsia="仿宋_GB2312" w:cs="仿宋_GB2312"/>
          <w:sz w:val="32"/>
          <w:szCs w:val="32"/>
        </w:rPr>
        <w:t>）查询信用记录（相关信息以中标通知书发出前的查询结果为准），被列入失信被执行人、重大税收违法案件当事人名单或政府采购严重违法失信行为记录名单的供应商，拒绝参与本项目的采购活动</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（二）申请资料</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1.公开资料（需加盖公章1份）：</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（1）资质文件（营业执照及法人身份证复印件）；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（2）供应商基本情况表（详见附件）；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（3）依法缴纳税收证明及供应商基本情况表中相关人员社保缴纳证明材料（社保缴纳证明下载指引详见附件）；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（4）商业信誉（如信用中国网页截图，时间需在一个月内）；</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（5）联系方式（含机构联系人、电话、电邮、地址等）。</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2.非公开资料（需进行匿名、不加盖公章5份）：</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（1）服务方案（包括但不限于该次服务项目安排时间表、投入工作人员人数及资历、重难点分析、相关后续服务等）；</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（2）项目经验证明材料；</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（3）服务承诺（包括服务承诺函、违约承诺函详见附件）；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（4）诚信承诺函（详见附件）；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（5）报价文件。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3.完整的归档资料（2份）：</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内容包括公开资料和非公开资料，需加盖公章、不需要进行匿名处理</w:t>
      </w:r>
      <w:r>
        <w:rPr>
          <w:rFonts w:hint="eastAsia" w:ascii="仿宋_GB2312" w:hAnsi="仿宋_GB2312" w:eastAsia="仿宋_GB2312" w:cs="仿宋_GB2312"/>
          <w:sz w:val="32"/>
          <w:szCs w:val="32"/>
          <w:highlight w:val="none"/>
        </w:rPr>
        <w:t>。</w:t>
      </w:r>
    </w:p>
    <w:p>
      <w:pPr>
        <w:keepNext w:val="0"/>
        <w:keepLines w:val="0"/>
        <w:pageBreakBefore w:val="0"/>
        <w:kinsoku/>
        <w:wordWrap/>
        <w:overflowPunct/>
        <w:topLinePunct w:val="0"/>
        <w:autoSpaceDE/>
        <w:autoSpaceDN/>
        <w:bidi w:val="0"/>
        <w:spacing w:line="560" w:lineRule="exact"/>
        <w:ind w:firstLine="642" w:firstLineChars="200"/>
        <w:textAlignment w:val="auto"/>
        <w:outlineLvl w:val="9"/>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rPr>
        <w:t>（请注意以上资料密封袋密封后需加盖单位公章）</w:t>
      </w:r>
    </w:p>
    <w:p>
      <w:pPr>
        <w:pStyle w:val="4"/>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right="1470" w:rightChars="700" w:firstLine="640" w:firstLineChars="200"/>
        <w:jc w:val="both"/>
        <w:textAlignment w:val="auto"/>
        <w:outlineLvl w:val="9"/>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六、报价限额</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黑体" w:hAnsi="黑体" w:eastAsia="黑体" w:cs="仿宋_GB2312"/>
          <w:bCs/>
          <w:color w:val="000000"/>
          <w:sz w:val="32"/>
          <w:szCs w:val="32"/>
          <w:highlight w:val="none"/>
          <w:lang w:eastAsia="zh-CN"/>
        </w:rPr>
      </w:pPr>
      <w:r>
        <w:rPr>
          <w:rFonts w:hint="eastAsia" w:ascii="仿宋_GB2312" w:hAnsi="仿宋_GB2312" w:eastAsia="仿宋_GB2312" w:cs="仿宋_GB2312"/>
          <w:sz w:val="32"/>
          <w:szCs w:val="32"/>
          <w:highlight w:val="none"/>
        </w:rPr>
        <w:t>结合我局工作实际，该</w:t>
      </w:r>
      <w:r>
        <w:rPr>
          <w:rFonts w:hint="eastAsia" w:ascii="仿宋_GB2312" w:hAnsi="仿宋_GB2312" w:eastAsia="仿宋_GB2312" w:cs="仿宋_GB2312"/>
          <w:sz w:val="32"/>
          <w:szCs w:val="32"/>
          <w:highlight w:val="none"/>
          <w:lang w:eastAsia="zh-CN"/>
        </w:rPr>
        <w:t>项</w:t>
      </w:r>
      <w:r>
        <w:rPr>
          <w:rFonts w:hint="eastAsia" w:ascii="仿宋_GB2312" w:hAnsi="仿宋_GB2312" w:eastAsia="仿宋_GB2312" w:cs="仿宋_GB2312"/>
          <w:sz w:val="32"/>
          <w:szCs w:val="32"/>
          <w:highlight w:val="none"/>
        </w:rPr>
        <w:t>服务费用总计最高不超过</w:t>
      </w:r>
      <w:r>
        <w:rPr>
          <w:rFonts w:hint="eastAsia" w:ascii="仿宋_GB2312" w:hAnsi="仿宋_GB2312" w:eastAsia="仿宋_GB2312" w:cs="仿宋_GB2312"/>
          <w:sz w:val="32"/>
          <w:szCs w:val="32"/>
          <w:highlight w:val="none"/>
          <w:lang w:val="en-US" w:eastAsia="zh-CN"/>
        </w:rPr>
        <w:t>30.03</w:t>
      </w:r>
      <w:r>
        <w:rPr>
          <w:rFonts w:hint="eastAsia" w:ascii="仿宋_GB2312" w:hAnsi="仿宋_GB2312" w:eastAsia="仿宋_GB2312" w:cs="仿宋_GB2312"/>
          <w:sz w:val="32"/>
          <w:szCs w:val="32"/>
          <w:highlight w:val="none"/>
        </w:rPr>
        <w:t>万元。</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黑体" w:hAnsi="黑体" w:eastAsia="黑体" w:cs="仿宋_GB2312"/>
          <w:bCs/>
          <w:color w:val="000000"/>
          <w:sz w:val="32"/>
          <w:szCs w:val="32"/>
          <w:highlight w:val="none"/>
        </w:rPr>
      </w:pPr>
      <w:r>
        <w:rPr>
          <w:rFonts w:hint="eastAsia" w:ascii="黑体" w:hAnsi="黑体" w:eastAsia="黑体" w:cs="仿宋_GB2312"/>
          <w:bCs/>
          <w:color w:val="000000"/>
          <w:sz w:val="32"/>
          <w:szCs w:val="32"/>
          <w:highlight w:val="none"/>
          <w:lang w:eastAsia="zh-CN"/>
        </w:rPr>
        <w:t>七、</w:t>
      </w:r>
      <w:r>
        <w:rPr>
          <w:rFonts w:hint="eastAsia" w:ascii="黑体" w:hAnsi="黑体" w:eastAsia="黑体" w:cs="仿宋_GB2312"/>
          <w:bCs/>
          <w:color w:val="000000"/>
          <w:sz w:val="32"/>
          <w:szCs w:val="32"/>
          <w:highlight w:val="none"/>
        </w:rPr>
        <w:t>评分要求</w:t>
      </w:r>
    </w:p>
    <w:p>
      <w:pPr>
        <w:pStyle w:val="11"/>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楷体" w:hAnsi="楷体" w:eastAsia="楷体" w:cs="楷体"/>
          <w:b w:val="0"/>
          <w:bCs/>
          <w:color w:val="000000"/>
          <w:sz w:val="32"/>
          <w:szCs w:val="32"/>
          <w:highlight w:val="none"/>
          <w:lang w:eastAsia="zh-CN"/>
        </w:rPr>
      </w:pPr>
      <w:r>
        <w:rPr>
          <w:rFonts w:hint="eastAsia" w:ascii="楷体" w:hAnsi="楷体" w:eastAsia="楷体" w:cs="楷体"/>
          <w:b w:val="0"/>
          <w:bCs/>
          <w:color w:val="000000"/>
          <w:sz w:val="32"/>
          <w:szCs w:val="32"/>
          <w:highlight w:val="none"/>
          <w:lang w:eastAsia="zh-CN"/>
        </w:rPr>
        <w:t>（一）评分规则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仿宋_GB2312"/>
          <w:bCs/>
          <w:color w:val="000000"/>
          <w:sz w:val="32"/>
          <w:szCs w:val="32"/>
          <w:highlight w:val="none"/>
        </w:rPr>
      </w:pPr>
      <w:r>
        <w:rPr>
          <w:rFonts w:hint="eastAsia" w:ascii="仿宋_GB2312" w:eastAsia="仿宋_GB2312"/>
          <w:color w:val="000000"/>
          <w:sz w:val="32"/>
          <w:szCs w:val="32"/>
          <w:highlight w:val="none"/>
        </w:rPr>
        <w:t>采取综合评分标准，</w:t>
      </w:r>
      <w:r>
        <w:rPr>
          <w:rFonts w:hint="eastAsia" w:ascii="仿宋_GB2312" w:eastAsia="仿宋_GB2312"/>
          <w:color w:val="000000"/>
          <w:sz w:val="32"/>
          <w:szCs w:val="32"/>
          <w:highlight w:val="none"/>
          <w:lang w:eastAsia="zh-CN"/>
        </w:rPr>
        <w:t>平均分</w:t>
      </w:r>
      <w:r>
        <w:rPr>
          <w:rFonts w:hint="eastAsia" w:ascii="仿宋_GB2312" w:eastAsia="仿宋_GB2312"/>
          <w:color w:val="000000"/>
          <w:sz w:val="32"/>
          <w:szCs w:val="32"/>
          <w:highlight w:val="none"/>
        </w:rPr>
        <w:t>最高的</w:t>
      </w:r>
      <w:r>
        <w:rPr>
          <w:rFonts w:hint="eastAsia" w:ascii="仿宋_GB2312" w:hAnsi="仿宋" w:eastAsia="仿宋_GB2312" w:cs="仿宋_GB2312"/>
          <w:color w:val="auto"/>
          <w:sz w:val="32"/>
          <w:szCs w:val="32"/>
          <w:highlight w:val="none"/>
        </w:rPr>
        <w:t>报价或投标</w:t>
      </w:r>
      <w:r>
        <w:rPr>
          <w:rFonts w:hint="eastAsia" w:ascii="仿宋_GB2312" w:eastAsia="仿宋_GB2312"/>
          <w:color w:val="000000"/>
          <w:sz w:val="32"/>
          <w:szCs w:val="32"/>
          <w:highlight w:val="none"/>
        </w:rPr>
        <w:t>人为本项目中标人。</w:t>
      </w:r>
    </w:p>
    <w:p>
      <w:pPr>
        <w:pStyle w:val="11"/>
        <w:keepNext w:val="0"/>
        <w:keepLines w:val="0"/>
        <w:pageBreakBefore w:val="0"/>
        <w:numPr>
          <w:ilvl w:val="0"/>
          <w:numId w:val="1"/>
        </w:numPr>
        <w:kinsoku/>
        <w:wordWrap/>
        <w:overflowPunct/>
        <w:topLinePunct w:val="0"/>
        <w:autoSpaceDE/>
        <w:autoSpaceDN/>
        <w:bidi w:val="0"/>
        <w:spacing w:line="560" w:lineRule="exact"/>
        <w:ind w:firstLine="640" w:firstLineChars="200"/>
        <w:textAlignment w:val="auto"/>
        <w:outlineLvl w:val="9"/>
        <w:rPr>
          <w:rFonts w:hint="eastAsia" w:ascii="楷体" w:hAnsi="楷体" w:eastAsia="楷体" w:cs="楷体"/>
          <w:b w:val="0"/>
          <w:bCs/>
          <w:color w:val="000000"/>
          <w:sz w:val="32"/>
          <w:szCs w:val="32"/>
          <w:highlight w:val="none"/>
        </w:rPr>
      </w:pPr>
      <w:r>
        <w:rPr>
          <w:rFonts w:hint="eastAsia" w:ascii="楷体" w:hAnsi="楷体" w:eastAsia="楷体" w:cs="楷体"/>
          <w:b w:val="0"/>
          <w:bCs/>
          <w:color w:val="000000"/>
          <w:sz w:val="32"/>
          <w:szCs w:val="32"/>
          <w:highlight w:val="none"/>
        </w:rPr>
        <w:t>评分权重</w:t>
      </w:r>
    </w:p>
    <w:tbl>
      <w:tblPr>
        <w:tblStyle w:val="9"/>
        <w:tblW w:w="8755" w:type="dxa"/>
        <w:tblInd w:w="2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9"/>
        <w:gridCol w:w="1883"/>
        <w:gridCol w:w="1681"/>
        <w:gridCol w:w="1724"/>
        <w:gridCol w:w="1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评分内容</w:t>
            </w:r>
          </w:p>
        </w:tc>
        <w:tc>
          <w:tcPr>
            <w:tcW w:w="1883"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eastAsia="zh-CN"/>
              </w:rPr>
              <w:t>商务能力</w:t>
            </w:r>
          </w:p>
        </w:tc>
        <w:tc>
          <w:tcPr>
            <w:tcW w:w="1681"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eastAsia="zh-CN"/>
              </w:rPr>
              <w:t>技术能力</w:t>
            </w:r>
          </w:p>
        </w:tc>
        <w:tc>
          <w:tcPr>
            <w:tcW w:w="1724"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人员配备</w:t>
            </w:r>
          </w:p>
        </w:tc>
        <w:tc>
          <w:tcPr>
            <w:tcW w:w="1808"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9"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rPr>
              <w:t>分值</w:t>
            </w:r>
          </w:p>
        </w:tc>
        <w:tc>
          <w:tcPr>
            <w:tcW w:w="1883"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default" w:ascii="仿宋_GB2312" w:hAnsi="仿宋_GB2312" w:eastAsia="仿宋_GB2312" w:cs="仿宋_GB2312"/>
                <w:b w:val="0"/>
                <w:bCs/>
                <w:color w:val="000000"/>
                <w:sz w:val="24"/>
                <w:szCs w:val="24"/>
                <w:highlight w:val="none"/>
                <w:lang w:val="en-US" w:eastAsia="zh-CN"/>
              </w:rPr>
              <w:t>1</w:t>
            </w:r>
            <w:r>
              <w:rPr>
                <w:rFonts w:hint="eastAsia" w:ascii="仿宋_GB2312" w:hAnsi="仿宋_GB2312" w:eastAsia="仿宋_GB2312" w:cs="仿宋_GB2312"/>
                <w:b w:val="0"/>
                <w:bCs/>
                <w:color w:val="000000"/>
                <w:sz w:val="24"/>
                <w:szCs w:val="24"/>
                <w:highlight w:val="none"/>
                <w:lang w:val="en-US" w:eastAsia="zh-CN"/>
              </w:rPr>
              <w:t>0</w:t>
            </w:r>
            <w:r>
              <w:rPr>
                <w:rFonts w:hint="eastAsia" w:ascii="仿宋_GB2312" w:hAnsi="仿宋_GB2312" w:eastAsia="仿宋_GB2312" w:cs="仿宋_GB2312"/>
                <w:b w:val="0"/>
                <w:bCs/>
                <w:color w:val="000000"/>
                <w:sz w:val="24"/>
                <w:szCs w:val="24"/>
                <w:highlight w:val="none"/>
              </w:rPr>
              <w:t>分</w:t>
            </w:r>
          </w:p>
        </w:tc>
        <w:tc>
          <w:tcPr>
            <w:tcW w:w="1681"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default" w:ascii="仿宋_GB2312" w:hAnsi="仿宋_GB2312" w:eastAsia="仿宋_GB2312" w:cs="仿宋_GB2312"/>
                <w:b w:val="0"/>
                <w:bCs/>
                <w:color w:val="000000"/>
                <w:sz w:val="24"/>
                <w:szCs w:val="24"/>
                <w:highlight w:val="none"/>
                <w:lang w:val="en-US" w:eastAsia="zh-CN"/>
              </w:rPr>
              <w:t>5</w:t>
            </w:r>
            <w:r>
              <w:rPr>
                <w:rFonts w:hint="eastAsia" w:ascii="仿宋_GB2312" w:hAnsi="仿宋_GB2312" w:eastAsia="仿宋_GB2312" w:cs="仿宋_GB2312"/>
                <w:b w:val="0"/>
                <w:bCs/>
                <w:color w:val="000000"/>
                <w:sz w:val="24"/>
                <w:szCs w:val="24"/>
                <w:highlight w:val="none"/>
                <w:lang w:val="en-US" w:eastAsia="zh-CN"/>
              </w:rPr>
              <w:t>0</w:t>
            </w:r>
            <w:r>
              <w:rPr>
                <w:rFonts w:hint="eastAsia" w:ascii="仿宋_GB2312" w:hAnsi="仿宋_GB2312" w:eastAsia="仿宋_GB2312" w:cs="仿宋_GB2312"/>
                <w:b w:val="0"/>
                <w:bCs/>
                <w:color w:val="000000"/>
                <w:sz w:val="24"/>
                <w:szCs w:val="24"/>
                <w:highlight w:val="none"/>
              </w:rPr>
              <w:t>分</w:t>
            </w:r>
          </w:p>
        </w:tc>
        <w:tc>
          <w:tcPr>
            <w:tcW w:w="1724"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w:t>
            </w:r>
            <w:r>
              <w:rPr>
                <w:rFonts w:hint="eastAsia" w:ascii="仿宋_GB2312" w:hAnsi="仿宋_GB2312" w:eastAsia="仿宋_GB2312" w:cs="仿宋_GB2312"/>
                <w:b w:val="0"/>
                <w:bCs/>
                <w:color w:val="000000"/>
                <w:sz w:val="24"/>
                <w:szCs w:val="24"/>
                <w:highlight w:val="none"/>
              </w:rPr>
              <w:t>0分</w:t>
            </w:r>
          </w:p>
        </w:tc>
        <w:tc>
          <w:tcPr>
            <w:tcW w:w="1808" w:type="dxa"/>
            <w:noWrap w:val="0"/>
            <w:vAlign w:val="top"/>
          </w:tcPr>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_GB2312" w:hAnsi="仿宋_GB2312" w:eastAsia="仿宋_GB2312" w:cs="仿宋_GB2312"/>
                <w:b w:val="0"/>
                <w:bCs/>
                <w:color w:val="000000"/>
                <w:sz w:val="24"/>
                <w:szCs w:val="24"/>
                <w:highlight w:val="none"/>
                <w:vertAlign w:val="baseline"/>
              </w:rPr>
            </w:pPr>
            <w:r>
              <w:rPr>
                <w:rFonts w:hint="eastAsia" w:ascii="仿宋_GB2312" w:hAnsi="仿宋_GB2312" w:eastAsia="仿宋_GB2312" w:cs="仿宋_GB2312"/>
                <w:b w:val="0"/>
                <w:bCs/>
                <w:color w:val="000000"/>
                <w:sz w:val="24"/>
                <w:szCs w:val="24"/>
                <w:highlight w:val="none"/>
                <w:lang w:val="en-US" w:eastAsia="zh-CN"/>
              </w:rPr>
              <w:t>20分</w:t>
            </w:r>
          </w:p>
        </w:tc>
      </w:tr>
    </w:tbl>
    <w:p>
      <w:pPr>
        <w:pStyle w:val="11"/>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楷体" w:hAnsi="楷体" w:eastAsia="楷体" w:cs="楷体"/>
          <w:b w:val="0"/>
          <w:bCs/>
          <w:color w:val="000000"/>
          <w:sz w:val="32"/>
          <w:szCs w:val="32"/>
          <w:highlight w:val="none"/>
        </w:rPr>
      </w:pPr>
      <w:r>
        <w:rPr>
          <w:rFonts w:hint="eastAsia" w:ascii="楷体" w:hAnsi="楷体" w:eastAsia="楷体" w:cs="楷体"/>
          <w:b w:val="0"/>
          <w:bCs/>
          <w:color w:val="000000"/>
          <w:sz w:val="32"/>
          <w:szCs w:val="32"/>
          <w:highlight w:val="none"/>
          <w:lang w:eastAsia="zh-CN"/>
        </w:rPr>
        <w:t>（三）评分标准</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1.商务能力</w:t>
      </w:r>
    </w:p>
    <w:tbl>
      <w:tblPr>
        <w:tblStyle w:val="8"/>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22"/>
        <w:gridCol w:w="529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noWrap w:val="0"/>
            <w:vAlign w:val="center"/>
          </w:tcPr>
          <w:p>
            <w:pPr>
              <w:keepNext w:val="0"/>
              <w:keepLines w:val="0"/>
              <w:pageBreakBefore w:val="0"/>
              <w:widowControl/>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kern w:val="0"/>
                <w:sz w:val="24"/>
                <w:szCs w:val="24"/>
                <w:highlight w:val="none"/>
              </w:rPr>
              <w:t>项目</w:t>
            </w:r>
          </w:p>
        </w:tc>
        <w:tc>
          <w:tcPr>
            <w:tcW w:w="1815" w:type="dxa"/>
            <w:noWrap w:val="0"/>
            <w:vAlign w:val="center"/>
          </w:tcPr>
          <w:p>
            <w:pPr>
              <w:keepNext w:val="0"/>
              <w:keepLines w:val="0"/>
              <w:pageBreakBefore w:val="0"/>
              <w:widowControl/>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kern w:val="0"/>
                <w:sz w:val="24"/>
                <w:szCs w:val="24"/>
                <w:highlight w:val="none"/>
                <w:lang w:eastAsia="zh-CN"/>
              </w:rPr>
            </w:pPr>
            <w:r>
              <w:rPr>
                <w:rFonts w:hint="eastAsia" w:ascii="仿宋_GB2312" w:hAnsi="仿宋_GB2312" w:eastAsia="仿宋_GB2312" w:cs="仿宋_GB2312"/>
                <w:b w:val="0"/>
                <w:bCs/>
                <w:color w:val="000000"/>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0" w:hRule="atLeast"/>
        </w:trPr>
        <w:tc>
          <w:tcPr>
            <w:tcW w:w="519" w:type="dxa"/>
            <w:vMerge w:val="restart"/>
            <w:noWrap w:val="0"/>
            <w:vAlign w:val="center"/>
          </w:tcPr>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商务</w:t>
            </w:r>
            <w:r>
              <w:rPr>
                <w:rFonts w:hint="eastAsia" w:ascii="仿宋_GB2312" w:hAnsi="仿宋_GB2312" w:eastAsia="仿宋_GB2312" w:cs="仿宋_GB2312"/>
                <w:b w:val="0"/>
                <w:bCs/>
                <w:color w:val="000000"/>
                <w:sz w:val="24"/>
                <w:szCs w:val="24"/>
                <w:highlight w:val="none"/>
                <w:lang w:eastAsia="zh-CN"/>
              </w:rPr>
              <w:t>能力</w:t>
            </w:r>
            <w:r>
              <w:rPr>
                <w:rFonts w:hint="eastAsia" w:ascii="仿宋_GB2312" w:hAnsi="仿宋_GB2312" w:eastAsia="仿宋_GB2312" w:cs="仿宋_GB2312"/>
                <w:b w:val="0"/>
                <w:bCs/>
                <w:color w:val="000000"/>
                <w:sz w:val="24"/>
                <w:szCs w:val="24"/>
                <w:highlight w:val="none"/>
              </w:rPr>
              <w:t>评分</w:t>
            </w:r>
            <w:r>
              <w:rPr>
                <w:rFonts w:hint="default" w:ascii="仿宋_GB2312" w:hAnsi="仿宋_GB2312" w:eastAsia="仿宋_GB2312" w:cs="仿宋_GB2312"/>
                <w:b w:val="0"/>
                <w:bCs/>
                <w:color w:val="000000"/>
                <w:sz w:val="24"/>
                <w:szCs w:val="24"/>
                <w:highlight w:val="none"/>
                <w:lang w:val="en-US" w:eastAsia="zh-CN"/>
              </w:rPr>
              <w:t>1</w:t>
            </w:r>
            <w:r>
              <w:rPr>
                <w:rFonts w:hint="eastAsia" w:ascii="仿宋_GB2312" w:hAnsi="仿宋_GB2312" w:eastAsia="仿宋_GB2312" w:cs="仿宋_GB2312"/>
                <w:b w:val="0"/>
                <w:bCs/>
                <w:color w:val="000000"/>
                <w:sz w:val="24"/>
                <w:szCs w:val="24"/>
                <w:highlight w:val="none"/>
              </w:rPr>
              <w:t>0分</w:t>
            </w:r>
          </w:p>
        </w:tc>
        <w:tc>
          <w:tcPr>
            <w:tcW w:w="1122" w:type="dxa"/>
            <w:noWrap w:val="0"/>
            <w:vAlign w:val="center"/>
          </w:tcPr>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经验</w:t>
            </w:r>
          </w:p>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5</w:t>
            </w:r>
            <w:r>
              <w:rPr>
                <w:rFonts w:hint="eastAsia" w:ascii="仿宋_GB2312" w:hAnsi="仿宋_GB2312" w:eastAsia="仿宋_GB2312" w:cs="仿宋_GB2312"/>
                <w:b w:val="0"/>
                <w:bCs/>
                <w:color w:val="000000"/>
                <w:sz w:val="24"/>
                <w:szCs w:val="24"/>
                <w:highlight w:val="none"/>
              </w:rPr>
              <w:t>分）</w:t>
            </w:r>
          </w:p>
        </w:tc>
        <w:tc>
          <w:tcPr>
            <w:tcW w:w="5295" w:type="dxa"/>
            <w:noWrap w:val="0"/>
            <w:vAlign w:val="center"/>
          </w:tcPr>
          <w:p>
            <w:pPr>
              <w:keepNext w:val="0"/>
              <w:keepLines w:val="0"/>
              <w:pageBreakBefore w:val="0"/>
              <w:kinsoku/>
              <w:wordWrap/>
              <w:overflowPunct/>
              <w:topLinePunct w:val="0"/>
              <w:autoSpaceDE/>
              <w:autoSpaceDN/>
              <w:bidi w:val="0"/>
              <w:spacing w:line="560" w:lineRule="exact"/>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具有同类项目服务工作的经验，每个得</w:t>
            </w:r>
            <w:r>
              <w:rPr>
                <w:rFonts w:hint="default" w:ascii="仿宋_GB2312" w:hAnsi="仿宋_GB2312" w:eastAsia="仿宋_GB2312" w:cs="仿宋_GB2312"/>
                <w:b w:val="0"/>
                <w:bCs/>
                <w:color w:val="000000"/>
                <w:sz w:val="24"/>
                <w:szCs w:val="24"/>
                <w:highlight w:val="none"/>
                <w:lang w:val="en-US" w:eastAsia="zh-CN"/>
              </w:rPr>
              <w:t>2</w:t>
            </w:r>
            <w:bookmarkStart w:id="0" w:name="_GoBack"/>
            <w:bookmarkEnd w:id="0"/>
            <w:r>
              <w:rPr>
                <w:rFonts w:hint="eastAsia" w:ascii="仿宋_GB2312" w:hAnsi="仿宋_GB2312" w:eastAsia="仿宋_GB2312" w:cs="仿宋_GB2312"/>
                <w:b w:val="0"/>
                <w:bCs/>
                <w:color w:val="000000"/>
                <w:sz w:val="24"/>
                <w:szCs w:val="24"/>
                <w:highlight w:val="none"/>
                <w:lang w:eastAsia="zh-CN"/>
              </w:rPr>
              <w:t>分，本项最高得分为</w:t>
            </w:r>
            <w:r>
              <w:rPr>
                <w:rFonts w:hint="default" w:ascii="仿宋_GB2312" w:hAnsi="仿宋_GB2312" w:eastAsia="仿宋_GB2312" w:cs="仿宋_GB2312"/>
                <w:b w:val="0"/>
                <w:bCs/>
                <w:color w:val="000000"/>
                <w:sz w:val="24"/>
                <w:szCs w:val="24"/>
                <w:highlight w:val="none"/>
                <w:lang w:val="en-US" w:eastAsia="zh-CN"/>
              </w:rPr>
              <w:t>5</w:t>
            </w:r>
            <w:r>
              <w:rPr>
                <w:rFonts w:hint="eastAsia" w:ascii="仿宋_GB2312" w:hAnsi="仿宋_GB2312" w:eastAsia="仿宋_GB2312" w:cs="仿宋_GB2312"/>
                <w:b w:val="0"/>
                <w:bCs/>
                <w:color w:val="000000"/>
                <w:sz w:val="24"/>
                <w:szCs w:val="24"/>
                <w:highlight w:val="none"/>
                <w:lang w:eastAsia="zh-CN"/>
              </w:rPr>
              <w:t>分</w:t>
            </w:r>
            <w:r>
              <w:rPr>
                <w:rFonts w:hint="eastAsia" w:ascii="仿宋_GB2312" w:hAnsi="仿宋_GB2312" w:eastAsia="仿宋_GB2312" w:cs="仿宋_GB2312"/>
                <w:b w:val="0"/>
                <w:bCs/>
                <w:color w:val="000000"/>
                <w:sz w:val="24"/>
                <w:szCs w:val="24"/>
                <w:highlight w:val="none"/>
              </w:rPr>
              <w:t>。</w:t>
            </w:r>
          </w:p>
        </w:tc>
        <w:tc>
          <w:tcPr>
            <w:tcW w:w="1815" w:type="dxa"/>
            <w:noWrap w:val="0"/>
            <w:vAlign w:val="center"/>
          </w:tcPr>
          <w:p>
            <w:pPr>
              <w:keepNext w:val="0"/>
              <w:keepLines w:val="0"/>
              <w:pageBreakBefore w:val="0"/>
              <w:kinsoku/>
              <w:wordWrap/>
              <w:overflowPunct/>
              <w:topLinePunct w:val="0"/>
              <w:autoSpaceDE/>
              <w:autoSpaceDN/>
              <w:bidi w:val="0"/>
              <w:spacing w:line="560" w:lineRule="exact"/>
              <w:jc w:val="left"/>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须提供</w:t>
            </w:r>
            <w:r>
              <w:rPr>
                <w:rFonts w:hint="eastAsia" w:ascii="仿宋_GB2312" w:hAnsi="仿宋_GB2312" w:eastAsia="仿宋_GB2312" w:cs="仿宋_GB2312"/>
                <w:b w:val="0"/>
                <w:bCs/>
                <w:color w:val="000000"/>
                <w:sz w:val="24"/>
                <w:szCs w:val="24"/>
                <w:highlight w:val="none"/>
                <w:lang w:eastAsia="zh-CN"/>
              </w:rPr>
              <w:t>相关佐证材料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rPr>
            </w:pPr>
          </w:p>
        </w:tc>
        <w:tc>
          <w:tcPr>
            <w:tcW w:w="1122" w:type="dxa"/>
            <w:noWrap w:val="0"/>
            <w:vAlign w:val="center"/>
          </w:tcPr>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信誉</w:t>
            </w:r>
          </w:p>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pPr>
              <w:keepNext w:val="0"/>
              <w:keepLines w:val="0"/>
              <w:pageBreakBefore w:val="0"/>
              <w:kinsoku/>
              <w:wordWrap/>
              <w:overflowPunct/>
              <w:topLinePunct w:val="0"/>
              <w:autoSpaceDE/>
              <w:autoSpaceDN/>
              <w:bidi w:val="0"/>
              <w:spacing w:line="560" w:lineRule="exact"/>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在业界具有良好的诚信和美誉度。</w:t>
            </w:r>
          </w:p>
        </w:tc>
        <w:tc>
          <w:tcPr>
            <w:tcW w:w="1815" w:type="dxa"/>
            <w:noWrap w:val="0"/>
            <w:vAlign w:val="center"/>
          </w:tcPr>
          <w:p>
            <w:pPr>
              <w:keepNext w:val="0"/>
              <w:keepLines w:val="0"/>
              <w:pageBreakBefore w:val="0"/>
              <w:kinsoku/>
              <w:wordWrap/>
              <w:overflowPunct/>
              <w:topLinePunct w:val="0"/>
              <w:autoSpaceDE/>
              <w:autoSpaceDN/>
              <w:bidi w:val="0"/>
              <w:spacing w:line="560" w:lineRule="exact"/>
              <w:jc w:val="left"/>
              <w:textAlignment w:val="auto"/>
              <w:outlineLvl w:val="9"/>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近三年内无行贿犯罪记录、诚信</w:t>
            </w:r>
            <w:r>
              <w:rPr>
                <w:rFonts w:hint="eastAsia" w:ascii="仿宋_GB2312" w:hAnsi="仿宋_GB2312" w:eastAsia="仿宋_GB2312" w:cs="仿宋_GB2312"/>
                <w:b w:val="0"/>
                <w:bCs/>
                <w:color w:val="000000"/>
                <w:sz w:val="24"/>
                <w:szCs w:val="24"/>
                <w:highlight w:val="none"/>
              </w:rPr>
              <w:t>承诺函</w:t>
            </w: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80" w:firstLineChars="200"/>
        <w:jc w:val="both"/>
        <w:textAlignment w:val="auto"/>
        <w:outlineLvl w:val="9"/>
        <w:rPr>
          <w:rFonts w:hint="eastAsia" w:ascii="宋体" w:hAnsi="宋体"/>
          <w:b w:val="0"/>
          <w:bCs/>
          <w:color w:val="000000"/>
          <w:sz w:val="24"/>
          <w:highlight w:val="none"/>
        </w:rPr>
      </w:pPr>
      <w:r>
        <w:rPr>
          <w:rFonts w:hint="eastAsia" w:ascii="宋体" w:hAnsi="宋体" w:eastAsia="宋体"/>
          <w:b w:val="0"/>
          <w:bCs/>
          <w:color w:val="000000"/>
          <w:sz w:val="24"/>
          <w:highlight w:val="none"/>
          <w:lang w:eastAsia="zh-CN"/>
        </w:rPr>
        <w:t>注：</w:t>
      </w:r>
      <w:r>
        <w:rPr>
          <w:rFonts w:hint="eastAsia" w:ascii="宋体" w:hAnsi="宋体"/>
          <w:b w:val="0"/>
          <w:bCs/>
          <w:color w:val="000000"/>
          <w:sz w:val="24"/>
          <w:highlight w:val="none"/>
        </w:rPr>
        <w:t>不提供证明文件或提供的证明文件不合格者，不得分。</w:t>
      </w:r>
    </w:p>
    <w:p>
      <w:pPr>
        <w:pStyle w:val="2"/>
        <w:rPr>
          <w:rFonts w:hint="eastAsia" w:ascii="宋体" w:hAnsi="宋体"/>
          <w:b w:val="0"/>
          <w:bCs/>
          <w:color w:val="000000"/>
          <w:sz w:val="24"/>
          <w:highlight w:val="none"/>
          <w:lang w:val="en-US" w:eastAsia="zh-CN"/>
        </w:rPr>
      </w:pP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2.技术能力</w:t>
      </w:r>
    </w:p>
    <w:tbl>
      <w:tblPr>
        <w:tblStyle w:val="8"/>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22"/>
        <w:gridCol w:w="529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noWrap w:val="0"/>
            <w:vAlign w:val="center"/>
          </w:tcPr>
          <w:p>
            <w:pPr>
              <w:widowControl/>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kern w:val="0"/>
                <w:sz w:val="24"/>
                <w:szCs w:val="24"/>
                <w:highlight w:val="none"/>
              </w:rPr>
              <w:t>项目</w:t>
            </w:r>
          </w:p>
        </w:tc>
        <w:tc>
          <w:tcPr>
            <w:tcW w:w="1815" w:type="dxa"/>
            <w:noWrap w:val="0"/>
            <w:vAlign w:val="center"/>
          </w:tcPr>
          <w:p>
            <w:pPr>
              <w:widowControl/>
              <w:jc w:val="center"/>
              <w:rPr>
                <w:rFonts w:hint="eastAsia" w:ascii="仿宋_GB2312" w:hAnsi="仿宋_GB2312" w:eastAsia="仿宋_GB2312" w:cs="仿宋_GB2312"/>
                <w:b w:val="0"/>
                <w:bCs/>
                <w:color w:val="000000"/>
                <w:kern w:val="0"/>
                <w:sz w:val="24"/>
                <w:szCs w:val="24"/>
                <w:highlight w:val="none"/>
                <w:lang w:eastAsia="zh-CN"/>
              </w:rPr>
            </w:pPr>
            <w:r>
              <w:rPr>
                <w:rFonts w:hint="eastAsia" w:ascii="仿宋_GB2312" w:hAnsi="仿宋_GB2312" w:eastAsia="仿宋_GB2312" w:cs="仿宋_GB2312"/>
                <w:b w:val="0"/>
                <w:bCs/>
                <w:color w:val="000000"/>
                <w:kern w:val="0"/>
                <w:sz w:val="24"/>
                <w:szCs w:val="24"/>
                <w:highlight w:val="none"/>
                <w:lang w:eastAsia="zh-CN"/>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trPr>
        <w:tc>
          <w:tcPr>
            <w:tcW w:w="519" w:type="dxa"/>
            <w:vMerge w:val="restart"/>
            <w:noWrap w:val="0"/>
            <w:vAlign w:val="center"/>
          </w:tcPr>
          <w:p>
            <w:pPr>
              <w:jc w:val="center"/>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技术能力</w:t>
            </w:r>
            <w:r>
              <w:rPr>
                <w:rFonts w:hint="eastAsia" w:ascii="仿宋_GB2312" w:hAnsi="仿宋_GB2312" w:eastAsia="仿宋_GB2312" w:cs="仿宋_GB2312"/>
                <w:b w:val="0"/>
                <w:bCs/>
                <w:color w:val="000000"/>
                <w:sz w:val="24"/>
                <w:szCs w:val="24"/>
                <w:highlight w:val="none"/>
              </w:rPr>
              <w:t>评分</w:t>
            </w:r>
            <w:r>
              <w:rPr>
                <w:rFonts w:hint="default" w:ascii="仿宋_GB2312" w:hAnsi="仿宋_GB2312" w:eastAsia="仿宋_GB2312" w:cs="仿宋_GB2312"/>
                <w:b w:val="0"/>
                <w:bCs/>
                <w:color w:val="000000"/>
                <w:sz w:val="24"/>
                <w:szCs w:val="24"/>
                <w:highlight w:val="none"/>
                <w:lang w:val="en-US" w:eastAsia="zh-CN"/>
              </w:rPr>
              <w:t>5</w:t>
            </w:r>
            <w:r>
              <w:rPr>
                <w:rFonts w:hint="eastAsia" w:ascii="仿宋_GB2312" w:hAnsi="仿宋_GB2312" w:eastAsia="仿宋_GB2312" w:cs="仿宋_GB2312"/>
                <w:b w:val="0"/>
                <w:bCs/>
                <w:color w:val="000000"/>
                <w:sz w:val="24"/>
                <w:szCs w:val="24"/>
                <w:highlight w:val="none"/>
                <w:lang w:val="en-US" w:eastAsia="zh-CN"/>
              </w:rPr>
              <w:t>0</w:t>
            </w:r>
            <w:r>
              <w:rPr>
                <w:rFonts w:hint="eastAsia" w:ascii="仿宋_GB2312" w:hAnsi="仿宋_GB2312" w:eastAsia="仿宋_GB2312" w:cs="仿宋_GB2312"/>
                <w:b w:val="0"/>
                <w:bCs/>
                <w:color w:val="000000"/>
                <w:sz w:val="24"/>
                <w:szCs w:val="24"/>
                <w:highlight w:val="none"/>
              </w:rPr>
              <w:t>分</w:t>
            </w:r>
          </w:p>
        </w:tc>
        <w:tc>
          <w:tcPr>
            <w:tcW w:w="1122" w:type="dxa"/>
            <w:noWrap w:val="0"/>
            <w:vAlign w:val="center"/>
          </w:tcPr>
          <w:p>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方案</w:t>
            </w:r>
          </w:p>
          <w:p>
            <w:pPr>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default" w:ascii="仿宋_GB2312" w:hAnsi="仿宋_GB2312" w:eastAsia="仿宋_GB2312" w:cs="仿宋_GB2312"/>
                <w:b w:val="0"/>
                <w:bCs/>
                <w:color w:val="000000"/>
                <w:sz w:val="24"/>
                <w:szCs w:val="24"/>
                <w:highlight w:val="none"/>
                <w:lang w:val="en-US" w:eastAsia="zh-CN"/>
              </w:rPr>
              <w:t>2</w:t>
            </w:r>
            <w:r>
              <w:rPr>
                <w:rFonts w:hint="eastAsia" w:ascii="仿宋_GB2312" w:hAnsi="仿宋_GB2312" w:eastAsia="仿宋_GB2312" w:cs="仿宋_GB2312"/>
                <w:b w:val="0"/>
                <w:bCs/>
                <w:color w:val="000000"/>
                <w:sz w:val="24"/>
                <w:szCs w:val="24"/>
                <w:highlight w:val="none"/>
                <w:lang w:val="en-US" w:eastAsia="zh-CN"/>
              </w:rPr>
              <w:t>0</w:t>
            </w:r>
            <w:r>
              <w:rPr>
                <w:rFonts w:hint="eastAsia" w:ascii="仿宋_GB2312" w:hAnsi="仿宋_GB2312" w:eastAsia="仿宋_GB2312" w:cs="仿宋_GB2312"/>
                <w:b w:val="0"/>
                <w:bCs/>
                <w:color w:val="000000"/>
                <w:sz w:val="24"/>
                <w:szCs w:val="24"/>
                <w:highlight w:val="none"/>
              </w:rPr>
              <w:t>分）</w:t>
            </w:r>
          </w:p>
        </w:tc>
        <w:tc>
          <w:tcPr>
            <w:tcW w:w="5295" w:type="dxa"/>
            <w:noWrap w:val="0"/>
            <w:vAlign w:val="center"/>
          </w:tcPr>
          <w:p>
            <w:pPr>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lang w:eastAsia="zh-CN"/>
              </w:rPr>
              <w:t>项目方案（工作措施、工作方法、工作手段、工作流程）</w:t>
            </w:r>
          </w:p>
        </w:tc>
        <w:tc>
          <w:tcPr>
            <w:tcW w:w="181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left"/>
              <w:textAlignment w:val="auto"/>
              <w:outlineLvl w:val="9"/>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4" w:hRule="atLeast"/>
        </w:trPr>
        <w:tc>
          <w:tcPr>
            <w:tcW w:w="519" w:type="dxa"/>
            <w:vMerge w:val="continue"/>
            <w:noWrap w:val="0"/>
            <w:vAlign w:val="center"/>
          </w:tcPr>
          <w:p>
            <w:pPr>
              <w:jc w:val="center"/>
              <w:rPr>
                <w:rFonts w:hint="eastAsia" w:ascii="仿宋_GB2312" w:hAnsi="仿宋_GB2312" w:eastAsia="仿宋_GB2312" w:cs="仿宋_GB2312"/>
                <w:b w:val="0"/>
                <w:bCs/>
                <w:color w:val="000000"/>
                <w:sz w:val="24"/>
                <w:szCs w:val="24"/>
                <w:highlight w:val="none"/>
              </w:rPr>
            </w:pPr>
          </w:p>
        </w:tc>
        <w:tc>
          <w:tcPr>
            <w:tcW w:w="1122" w:type="dxa"/>
            <w:noWrap w:val="0"/>
            <w:vAlign w:val="center"/>
          </w:tcPr>
          <w:p>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重难点分析</w:t>
            </w:r>
          </w:p>
          <w:p>
            <w:pPr>
              <w:jc w:val="center"/>
              <w:rPr>
                <w:rFonts w:hint="eastAsia" w:ascii="仿宋_GB2312" w:hAnsi="仿宋_GB2312" w:eastAsia="仿宋_GB2312" w:cs="仿宋_GB2312"/>
                <w:b w:val="0"/>
                <w:bCs/>
                <w:color w:val="000000"/>
                <w:kern w:val="0"/>
                <w:sz w:val="24"/>
                <w:szCs w:val="24"/>
                <w:highlight w:val="none"/>
              </w:rPr>
            </w:pPr>
            <w:r>
              <w:rPr>
                <w:rFonts w:hint="eastAsia" w:ascii="仿宋_GB2312" w:hAnsi="仿宋_GB2312" w:eastAsia="仿宋_GB2312" w:cs="仿宋_GB2312"/>
                <w:b w:val="0"/>
                <w:bCs/>
                <w:color w:val="000000"/>
                <w:sz w:val="24"/>
                <w:szCs w:val="24"/>
                <w:highlight w:val="none"/>
              </w:rPr>
              <w:t>（</w:t>
            </w:r>
            <w:r>
              <w:rPr>
                <w:rFonts w:hint="eastAsia" w:ascii="仿宋_GB2312" w:hAnsi="仿宋_GB2312" w:eastAsia="仿宋_GB2312" w:cs="仿宋_GB2312"/>
                <w:b w:val="0"/>
                <w:bCs/>
                <w:color w:val="000000"/>
                <w:sz w:val="24"/>
                <w:szCs w:val="24"/>
                <w:highlight w:val="none"/>
                <w:lang w:val="en-US" w:eastAsia="zh-CN"/>
              </w:rPr>
              <w:t>10</w:t>
            </w:r>
            <w:r>
              <w:rPr>
                <w:rFonts w:hint="eastAsia" w:ascii="仿宋_GB2312" w:hAnsi="仿宋_GB2312" w:eastAsia="仿宋_GB2312" w:cs="仿宋_GB2312"/>
                <w:b w:val="0"/>
                <w:bCs/>
                <w:color w:val="000000"/>
                <w:sz w:val="24"/>
                <w:szCs w:val="24"/>
                <w:highlight w:val="none"/>
              </w:rPr>
              <w:t>分）</w:t>
            </w:r>
          </w:p>
        </w:tc>
        <w:tc>
          <w:tcPr>
            <w:tcW w:w="5295" w:type="dxa"/>
            <w:noWrap w:val="0"/>
            <w:vAlign w:val="center"/>
          </w:tcPr>
          <w:p>
            <w:pPr>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项目重点难点分析、应对措施及相关的合理化建议</w:t>
            </w:r>
          </w:p>
        </w:tc>
        <w:tc>
          <w:tcPr>
            <w:tcW w:w="1815" w:type="dxa"/>
            <w:noWrap w:val="0"/>
            <w:vAlign w:val="center"/>
          </w:tcPr>
          <w:p>
            <w:pPr>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55" w:hRule="atLeast"/>
        </w:trPr>
        <w:tc>
          <w:tcPr>
            <w:tcW w:w="519" w:type="dxa"/>
            <w:vMerge w:val="continue"/>
            <w:noWrap w:val="0"/>
            <w:vAlign w:val="center"/>
          </w:tcPr>
          <w:p>
            <w:pPr>
              <w:jc w:val="center"/>
              <w:rPr>
                <w:rFonts w:hint="eastAsia" w:ascii="仿宋_GB2312" w:hAnsi="仿宋_GB2312" w:eastAsia="仿宋_GB2312" w:cs="仿宋_GB2312"/>
                <w:b w:val="0"/>
                <w:bCs/>
                <w:color w:val="000000"/>
                <w:sz w:val="24"/>
                <w:szCs w:val="24"/>
                <w:highlight w:val="none"/>
              </w:rPr>
            </w:pPr>
          </w:p>
        </w:tc>
        <w:tc>
          <w:tcPr>
            <w:tcW w:w="1122" w:type="dxa"/>
            <w:noWrap w:val="0"/>
            <w:vAlign w:val="center"/>
          </w:tcPr>
          <w:p>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成果</w:t>
            </w:r>
          </w:p>
          <w:p>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15分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pP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项目预期效果与项目需求的切合程度</w:t>
            </w:r>
          </w:p>
        </w:tc>
        <w:tc>
          <w:tcPr>
            <w:tcW w:w="1815" w:type="dxa"/>
            <w:noWrap w:val="0"/>
            <w:vAlign w:val="center"/>
          </w:tcPr>
          <w:p>
            <w:pPr>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5" w:hRule="atLeast"/>
        </w:trPr>
        <w:tc>
          <w:tcPr>
            <w:tcW w:w="519" w:type="dxa"/>
            <w:vMerge w:val="continue"/>
            <w:noWrap w:val="0"/>
            <w:vAlign w:val="center"/>
          </w:tcPr>
          <w:p>
            <w:pPr>
              <w:jc w:val="center"/>
              <w:rPr>
                <w:rFonts w:hint="eastAsia" w:ascii="仿宋_GB2312" w:hAnsi="仿宋_GB2312" w:eastAsia="仿宋_GB2312" w:cs="仿宋_GB2312"/>
                <w:b w:val="0"/>
                <w:bCs/>
                <w:color w:val="000000"/>
                <w:sz w:val="24"/>
                <w:szCs w:val="24"/>
                <w:highlight w:val="none"/>
              </w:rPr>
            </w:pPr>
          </w:p>
        </w:tc>
        <w:tc>
          <w:tcPr>
            <w:tcW w:w="1122" w:type="dxa"/>
            <w:noWrap w:val="0"/>
            <w:vAlign w:val="center"/>
          </w:tcPr>
          <w:p>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服务承诺</w:t>
            </w:r>
          </w:p>
          <w:p>
            <w:pPr>
              <w:jc w:val="cente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w:t>
            </w:r>
            <w:r>
              <w:rPr>
                <w:rFonts w:hint="eastAsia" w:ascii="仿宋_GB2312" w:hAnsi="仿宋_GB2312" w:eastAsia="仿宋_GB2312" w:cs="仿宋_GB2312"/>
                <w:b w:val="0"/>
                <w:bCs/>
                <w:color w:val="000000"/>
                <w:sz w:val="24"/>
                <w:szCs w:val="24"/>
                <w:highlight w:val="none"/>
                <w:lang w:val="en-US" w:eastAsia="zh-CN"/>
              </w:rPr>
              <w:t>5分</w:t>
            </w:r>
            <w:r>
              <w:rPr>
                <w:rFonts w:hint="eastAsia" w:ascii="仿宋_GB2312" w:hAnsi="仿宋_GB2312" w:eastAsia="仿宋_GB2312" w:cs="仿宋_GB2312"/>
                <w:b w:val="0"/>
                <w:bCs/>
                <w:color w:val="000000"/>
                <w:sz w:val="24"/>
                <w:szCs w:val="24"/>
                <w:highlight w:val="none"/>
                <w:lang w:eastAsia="zh-CN"/>
              </w:rPr>
              <w:t>）</w:t>
            </w:r>
          </w:p>
        </w:tc>
        <w:tc>
          <w:tcPr>
            <w:tcW w:w="5295" w:type="dxa"/>
            <w:noWrap w:val="0"/>
            <w:vAlign w:val="center"/>
          </w:tcPr>
          <w:p>
            <w:pPr>
              <w:rPr>
                <w:rFonts w:hint="eastAsia" w:ascii="仿宋_GB2312" w:hAnsi="仿宋_GB2312" w:eastAsia="仿宋_GB2312" w:cs="仿宋_GB2312"/>
                <w:b w:val="0"/>
                <w:bCs/>
                <w:color w:val="000000"/>
                <w:sz w:val="24"/>
                <w:szCs w:val="24"/>
                <w:highlight w:val="none"/>
                <w:lang w:eastAsia="zh-CN"/>
              </w:rPr>
            </w:pPr>
            <w:r>
              <w:rPr>
                <w:rFonts w:hint="eastAsia" w:ascii="仿宋_GB2312" w:hAnsi="仿宋_GB2312" w:eastAsia="仿宋_GB2312" w:cs="仿宋_GB2312"/>
                <w:b w:val="0"/>
                <w:bCs/>
                <w:color w:val="000000"/>
                <w:sz w:val="24"/>
                <w:szCs w:val="24"/>
                <w:highlight w:val="none"/>
                <w:lang w:eastAsia="zh-CN"/>
              </w:rPr>
              <w:t>项目完成后的服务承诺和违约承诺，分别签订服务承诺函和违约承诺函</w:t>
            </w:r>
          </w:p>
        </w:tc>
        <w:tc>
          <w:tcPr>
            <w:tcW w:w="1815" w:type="dxa"/>
            <w:noWrap w:val="0"/>
            <w:vAlign w:val="center"/>
          </w:tcPr>
          <w:p>
            <w:pPr>
              <w:jc w:val="left"/>
              <w:rPr>
                <w:rFonts w:hint="eastAsia" w:ascii="仿宋_GB2312" w:hAnsi="仿宋_GB2312" w:eastAsia="仿宋_GB2312" w:cs="仿宋_GB2312"/>
                <w:b w:val="0"/>
                <w:bCs/>
                <w:color w:val="000000"/>
                <w:sz w:val="24"/>
                <w:szCs w:val="24"/>
                <w:highlight w:val="none"/>
              </w:rPr>
            </w:pPr>
            <w:r>
              <w:rPr>
                <w:rFonts w:hint="eastAsia" w:ascii="仿宋_GB2312" w:hAnsi="仿宋_GB2312" w:eastAsia="仿宋_GB2312" w:cs="仿宋_GB2312"/>
                <w:b w:val="0"/>
                <w:bCs/>
                <w:color w:val="000000"/>
                <w:sz w:val="24"/>
                <w:szCs w:val="24"/>
                <w:highlight w:val="none"/>
              </w:rPr>
              <w:t>采购评审小组</w:t>
            </w:r>
            <w:r>
              <w:rPr>
                <w:rFonts w:hint="eastAsia" w:ascii="仿宋_GB2312" w:hAnsi="仿宋_GB2312" w:eastAsia="仿宋_GB2312" w:cs="仿宋_GB2312"/>
                <w:b w:val="0"/>
                <w:bCs/>
                <w:color w:val="000000"/>
                <w:sz w:val="24"/>
                <w:szCs w:val="24"/>
                <w:highlight w:val="none"/>
                <w:lang w:eastAsia="zh-CN"/>
              </w:rPr>
              <w:t>评分</w:t>
            </w:r>
          </w:p>
        </w:tc>
      </w:tr>
    </w:tbl>
    <w:p>
      <w:pPr>
        <w:keepNext w:val="0"/>
        <w:keepLines w:val="0"/>
        <w:pageBreakBefore w:val="0"/>
        <w:numPr>
          <w:ilvl w:val="0"/>
          <w:numId w:val="0"/>
        </w:numPr>
        <w:kinsoku/>
        <w:wordWrap/>
        <w:overflowPunct/>
        <w:topLinePunct w:val="0"/>
        <w:autoSpaceDE/>
        <w:autoSpaceDN/>
        <w:bidi w:val="0"/>
        <w:spacing w:line="560" w:lineRule="exact"/>
        <w:ind w:leftChars="200"/>
        <w:textAlignment w:val="auto"/>
        <w:outlineLvl w:val="9"/>
        <w:rPr>
          <w:rFonts w:hint="eastAsia" w:ascii="仿宋_GB2312" w:eastAsia="仿宋_GB2312"/>
          <w:color w:val="000000"/>
          <w:sz w:val="32"/>
          <w:szCs w:val="32"/>
          <w:highlight w:val="none"/>
          <w:lang w:val="en-US" w:eastAsia="zh-CN"/>
        </w:rPr>
      </w:pPr>
    </w:p>
    <w:p>
      <w:pPr>
        <w:numPr>
          <w:ilvl w:val="0"/>
          <w:numId w:val="0"/>
        </w:numPr>
        <w:spacing w:line="560" w:lineRule="exact"/>
        <w:ind w:firstLine="640" w:firstLineChars="200"/>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3.人员配备</w:t>
      </w:r>
    </w:p>
    <w:tbl>
      <w:tblPr>
        <w:tblStyle w:val="8"/>
        <w:tblW w:w="8751"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22"/>
        <w:gridCol w:w="5295"/>
        <w:gridCol w:w="1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6936" w:type="dxa"/>
            <w:gridSpan w:val="3"/>
            <w:tcBorders>
              <w:bottom w:val="single" w:color="auto" w:sz="4" w:space="0"/>
            </w:tcBorders>
            <w:noWrap w:val="0"/>
            <w:vAlign w:val="center"/>
          </w:tcPr>
          <w:p>
            <w:pPr>
              <w:widowControl/>
              <w:jc w:val="center"/>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color w:val="000000"/>
                <w:kern w:val="0"/>
                <w:sz w:val="24"/>
                <w:szCs w:val="24"/>
              </w:rPr>
              <w:t>项目</w:t>
            </w:r>
          </w:p>
        </w:tc>
        <w:tc>
          <w:tcPr>
            <w:tcW w:w="1815" w:type="dxa"/>
            <w:tcBorders>
              <w:bottom w:val="single" w:color="auto" w:sz="4" w:space="0"/>
            </w:tcBorders>
            <w:noWrap w:val="0"/>
            <w:vAlign w:val="center"/>
          </w:tcPr>
          <w:p>
            <w:pPr>
              <w:widowControl/>
              <w:jc w:val="center"/>
              <w:rPr>
                <w:rFonts w:hint="eastAsia" w:ascii="仿宋_GB2312" w:hAnsi="仿宋_GB2312" w:eastAsia="仿宋_GB2312" w:cs="仿宋_GB2312"/>
                <w:b w:val="0"/>
                <w:bCs/>
                <w:color w:val="000000"/>
                <w:kern w:val="0"/>
                <w:sz w:val="24"/>
                <w:szCs w:val="24"/>
              </w:rPr>
            </w:pPr>
            <w:r>
              <w:rPr>
                <w:rFonts w:hint="eastAsia" w:ascii="仿宋_GB2312" w:hAnsi="仿宋_GB2312" w:eastAsia="仿宋_GB2312" w:cs="仿宋_GB2312"/>
                <w:b w:val="0"/>
                <w:bCs/>
                <w:color w:val="000000"/>
                <w:kern w:val="0"/>
                <w:sz w:val="24"/>
                <w:szCs w:val="24"/>
              </w:rPr>
              <w:t>得分依据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trPr>
        <w:tc>
          <w:tcPr>
            <w:tcW w:w="519" w:type="dxa"/>
            <w:noWrap w:val="0"/>
            <w:vAlign w:val="center"/>
          </w:tcPr>
          <w:p>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人员配备评分20分</w:t>
            </w:r>
          </w:p>
        </w:tc>
        <w:tc>
          <w:tcPr>
            <w:tcW w:w="1122" w:type="dxa"/>
            <w:noWrap w:val="0"/>
            <w:vAlign w:val="center"/>
          </w:tcPr>
          <w:p>
            <w:pPr>
              <w:jc w:val="center"/>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服务团队人数（</w:t>
            </w:r>
            <w:r>
              <w:rPr>
                <w:rFonts w:hint="eastAsia" w:ascii="仿宋_GB2312" w:hAnsi="仿宋_GB2312" w:eastAsia="仿宋_GB2312" w:cs="仿宋_GB2312"/>
                <w:b w:val="0"/>
                <w:bCs/>
                <w:color w:val="000000"/>
                <w:sz w:val="24"/>
                <w:szCs w:val="24"/>
                <w:lang w:val="en-US" w:eastAsia="zh-CN"/>
              </w:rPr>
              <w:t>20</w:t>
            </w:r>
            <w:r>
              <w:rPr>
                <w:rFonts w:hint="eastAsia" w:ascii="仿宋_GB2312" w:hAnsi="仿宋_GB2312" w:eastAsia="仿宋_GB2312" w:cs="仿宋_GB2312"/>
                <w:b w:val="0"/>
                <w:bCs/>
                <w:color w:val="000000"/>
                <w:sz w:val="24"/>
                <w:szCs w:val="24"/>
              </w:rPr>
              <w:t>分）</w:t>
            </w:r>
          </w:p>
        </w:tc>
        <w:tc>
          <w:tcPr>
            <w:tcW w:w="5295" w:type="dxa"/>
            <w:noWrap w:val="0"/>
            <w:vAlign w:val="center"/>
          </w:tcPr>
          <w:p>
            <w:pPr>
              <w:jc w:val="left"/>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分档评分：3人以下得</w:t>
            </w:r>
            <w:r>
              <w:rPr>
                <w:rFonts w:hint="eastAsia" w:ascii="仿宋_GB2312" w:hAnsi="仿宋_GB2312" w:eastAsia="仿宋_GB2312" w:cs="仿宋_GB2312"/>
                <w:b w:val="0"/>
                <w:bCs/>
                <w:color w:val="000000"/>
                <w:sz w:val="24"/>
                <w:szCs w:val="24"/>
                <w:lang w:val="en-US" w:eastAsia="zh-CN"/>
              </w:rPr>
              <w:t>10</w:t>
            </w:r>
            <w:r>
              <w:rPr>
                <w:rFonts w:hint="eastAsia" w:ascii="仿宋_GB2312" w:hAnsi="仿宋_GB2312" w:eastAsia="仿宋_GB2312" w:cs="仿宋_GB2312"/>
                <w:b w:val="0"/>
                <w:bCs/>
                <w:color w:val="000000"/>
                <w:sz w:val="24"/>
                <w:szCs w:val="24"/>
              </w:rPr>
              <w:t>分，4人的得</w:t>
            </w:r>
            <w:r>
              <w:rPr>
                <w:rFonts w:hint="eastAsia" w:ascii="仿宋_GB2312" w:hAnsi="仿宋_GB2312" w:eastAsia="仿宋_GB2312" w:cs="仿宋_GB2312"/>
                <w:b w:val="0"/>
                <w:bCs/>
                <w:color w:val="000000"/>
                <w:sz w:val="24"/>
                <w:szCs w:val="24"/>
                <w:lang w:val="en-US" w:eastAsia="zh-CN"/>
              </w:rPr>
              <w:t>15</w:t>
            </w:r>
            <w:r>
              <w:rPr>
                <w:rFonts w:hint="eastAsia" w:ascii="仿宋_GB2312" w:hAnsi="仿宋_GB2312" w:eastAsia="仿宋_GB2312" w:cs="仿宋_GB2312"/>
                <w:b w:val="0"/>
                <w:bCs/>
                <w:color w:val="000000"/>
                <w:sz w:val="24"/>
                <w:szCs w:val="24"/>
              </w:rPr>
              <w:t>分，5人或</w:t>
            </w:r>
            <w:r>
              <w:rPr>
                <w:rFonts w:ascii="仿宋_GB2312" w:hAnsi="仿宋_GB2312" w:eastAsia="仿宋_GB2312" w:cs="仿宋_GB2312"/>
                <w:b w:val="0"/>
                <w:bCs/>
                <w:color w:val="000000"/>
                <w:sz w:val="24"/>
                <w:szCs w:val="24"/>
              </w:rPr>
              <w:t>以上</w:t>
            </w:r>
            <w:r>
              <w:rPr>
                <w:rFonts w:hint="eastAsia" w:ascii="仿宋_GB2312" w:hAnsi="仿宋_GB2312" w:eastAsia="仿宋_GB2312" w:cs="仿宋_GB2312"/>
                <w:b w:val="0"/>
                <w:bCs/>
                <w:color w:val="000000"/>
                <w:sz w:val="24"/>
                <w:szCs w:val="24"/>
              </w:rPr>
              <w:t>的得</w:t>
            </w:r>
            <w:r>
              <w:rPr>
                <w:rFonts w:hint="eastAsia" w:ascii="仿宋_GB2312" w:hAnsi="仿宋_GB2312" w:eastAsia="仿宋_GB2312" w:cs="仿宋_GB2312"/>
                <w:b w:val="0"/>
                <w:bCs/>
                <w:color w:val="000000"/>
                <w:sz w:val="24"/>
                <w:szCs w:val="24"/>
                <w:lang w:val="en-US" w:eastAsia="zh-CN"/>
              </w:rPr>
              <w:t>20</w:t>
            </w:r>
            <w:r>
              <w:rPr>
                <w:rFonts w:hint="eastAsia" w:ascii="仿宋_GB2312" w:hAnsi="仿宋_GB2312" w:eastAsia="仿宋_GB2312" w:cs="仿宋_GB2312"/>
                <w:b w:val="0"/>
                <w:bCs/>
                <w:color w:val="000000"/>
                <w:sz w:val="24"/>
                <w:szCs w:val="24"/>
              </w:rPr>
              <w:t>分。</w:t>
            </w:r>
          </w:p>
        </w:tc>
        <w:tc>
          <w:tcPr>
            <w:tcW w:w="1815" w:type="dxa"/>
            <w:noWrap w:val="0"/>
            <w:vAlign w:val="center"/>
          </w:tcPr>
          <w:p>
            <w:pPr>
              <w:jc w:val="left"/>
              <w:rPr>
                <w:rFonts w:hint="eastAsia" w:ascii="仿宋_GB2312" w:hAnsi="仿宋_GB2312" w:eastAsia="仿宋_GB2312" w:cs="仿宋_GB2312"/>
                <w:b w:val="0"/>
                <w:bCs/>
                <w:color w:val="000000"/>
                <w:sz w:val="24"/>
                <w:szCs w:val="24"/>
              </w:rPr>
            </w:pPr>
            <w:r>
              <w:rPr>
                <w:rFonts w:hint="eastAsia" w:ascii="仿宋_GB2312" w:hAnsi="仿宋_GB2312" w:eastAsia="仿宋_GB2312" w:cs="仿宋_GB2312"/>
                <w:b w:val="0"/>
                <w:bCs/>
                <w:color w:val="000000"/>
                <w:sz w:val="24"/>
                <w:szCs w:val="24"/>
              </w:rPr>
              <w:t>服务方案</w:t>
            </w:r>
          </w:p>
        </w:tc>
      </w:tr>
    </w:tbl>
    <w:p>
      <w:pPr>
        <w:spacing w:line="560" w:lineRule="exact"/>
        <w:ind w:firstLine="420" w:firstLineChars="200"/>
        <w:rPr>
          <w:rFonts w:hint="eastAsia"/>
          <w:lang w:val="en-US" w:eastAsia="zh-CN"/>
        </w:rPr>
      </w:pP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4.报价</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仿宋_GB2312" w:eastAsia="仿宋_GB2312"/>
          <w:color w:val="000000"/>
          <w:sz w:val="32"/>
          <w:szCs w:val="32"/>
          <w:highlight w:val="none"/>
        </w:rPr>
      </w:pPr>
      <w:r>
        <w:rPr>
          <w:rFonts w:hint="eastAsia" w:ascii="仿宋_GB2312" w:eastAsia="仿宋_GB2312"/>
          <w:color w:val="000000"/>
          <w:sz w:val="32"/>
          <w:szCs w:val="32"/>
          <w:highlight w:val="none"/>
        </w:rPr>
        <w:t>以本次</w:t>
      </w:r>
      <w:r>
        <w:rPr>
          <w:rFonts w:hint="eastAsia" w:ascii="仿宋_GB2312" w:hAnsi="仿宋" w:eastAsia="仿宋_GB2312" w:cs="仿宋_GB2312"/>
          <w:color w:val="auto"/>
          <w:sz w:val="32"/>
          <w:szCs w:val="32"/>
          <w:highlight w:val="none"/>
        </w:rPr>
        <w:t>报价或投标</w:t>
      </w:r>
      <w:r>
        <w:rPr>
          <w:rFonts w:hint="eastAsia" w:ascii="仿宋_GB2312" w:eastAsia="仿宋_GB2312"/>
          <w:color w:val="000000"/>
          <w:sz w:val="32"/>
          <w:szCs w:val="32"/>
          <w:highlight w:val="none"/>
        </w:rPr>
        <w:t>人所报的有效报价中的最低价作为基准报价。投标人报价得分=（基准价/投标人报价）*20</w:t>
      </w:r>
      <w:r>
        <w:rPr>
          <w:rFonts w:hint="eastAsia" w:ascii="仿宋_GB2312" w:eastAsia="仿宋_GB2312"/>
          <w:color w:val="000000"/>
          <w:sz w:val="32"/>
          <w:szCs w:val="32"/>
          <w:highlight w:val="none"/>
          <w:lang w:eastAsia="zh-CN"/>
        </w:rPr>
        <w:t>分</w:t>
      </w:r>
      <w:r>
        <w:rPr>
          <w:rFonts w:hint="eastAsia" w:ascii="仿宋_GB2312" w:eastAsia="仿宋_GB2312"/>
          <w:color w:val="000000"/>
          <w:sz w:val="32"/>
          <w:szCs w:val="32"/>
          <w:highlight w:val="none"/>
        </w:rPr>
        <w:t>。</w:t>
      </w:r>
    </w:p>
    <w:p>
      <w:pPr>
        <w:keepNext w:val="0"/>
        <w:keepLines w:val="0"/>
        <w:pageBreakBefore w:val="0"/>
        <w:numPr>
          <w:ilvl w:val="0"/>
          <w:numId w:val="2"/>
        </w:numPr>
        <w:kinsoku/>
        <w:wordWrap/>
        <w:overflowPunct/>
        <w:topLinePunct w:val="0"/>
        <w:autoSpaceDE/>
        <w:autoSpaceDN/>
        <w:bidi w:val="0"/>
        <w:spacing w:line="560" w:lineRule="exact"/>
        <w:ind w:firstLine="640" w:firstLineChars="200"/>
        <w:textAlignment w:val="auto"/>
        <w:outlineLvl w:val="9"/>
        <w:rPr>
          <w:rFonts w:hint="eastAsia" w:ascii="楷体" w:hAnsi="楷体" w:eastAsia="楷体" w:cs="楷体"/>
          <w:color w:val="000000"/>
          <w:sz w:val="32"/>
          <w:szCs w:val="32"/>
          <w:highlight w:val="none"/>
          <w:lang w:eastAsia="zh-CN"/>
        </w:rPr>
      </w:pPr>
      <w:r>
        <w:rPr>
          <w:rFonts w:hint="eastAsia" w:ascii="楷体" w:hAnsi="楷体" w:eastAsia="楷体" w:cs="楷体"/>
          <w:color w:val="000000"/>
          <w:sz w:val="32"/>
          <w:szCs w:val="32"/>
          <w:highlight w:val="none"/>
          <w:lang w:eastAsia="zh-CN"/>
        </w:rPr>
        <w:t>采购评审小组构成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 w:eastAsia="仿宋_GB2312"/>
          <w:color w:val="auto"/>
          <w:sz w:val="32"/>
          <w:highlight w:val="none"/>
        </w:rPr>
      </w:pPr>
      <w:r>
        <w:rPr>
          <w:rFonts w:hint="eastAsia" w:ascii="仿宋_GB2312" w:hAnsi="仿宋" w:eastAsia="仿宋_GB2312"/>
          <w:color w:val="auto"/>
          <w:sz w:val="32"/>
          <w:highlight w:val="none"/>
        </w:rPr>
        <w:t>采购评审小组为五人及以上的单数，构成如下：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pPr>
      <w:r>
        <w:rPr>
          <w:rFonts w:hint="eastAsia" w:ascii="仿宋_GB2312" w:hAnsi="仿宋" w:eastAsia="仿宋_GB2312"/>
          <w:color w:val="auto"/>
          <w:sz w:val="32"/>
          <w:highlight w:val="none"/>
        </w:rPr>
        <w:t>由龙华区工业和信息化局采购需求科室（中心）代表和随机抽取的各科室（中心）在编人员组成</w:t>
      </w:r>
      <w:r>
        <w:rPr>
          <w:rFonts w:hint="eastAsia" w:ascii="仿宋_GB2312" w:eastAsia="仿宋_GB2312"/>
          <w:color w:val="000000"/>
          <w:sz w:val="32"/>
          <w:szCs w:val="32"/>
          <w:highlight w:val="none"/>
          <w:lang w:val="en-US" w:eastAsia="zh-CN"/>
        </w:rPr>
        <w:t>。</w:t>
      </w:r>
    </w:p>
    <w:sectPr>
      <w:headerReference r:id="rId3" w:type="default"/>
      <w:footerReference r:id="rId4" w:type="default"/>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Helvetica">
    <w:altName w:val="C059"/>
    <w:panose1 w:val="00000000000000000000"/>
    <w:charset w:val="00"/>
    <w:family w:val="swiss"/>
    <w:pitch w:val="default"/>
    <w:sig w:usb0="00000000" w:usb1="00000000" w:usb2="00000000" w:usb3="00000000" w:csb0="2000019F" w:csb1="4F010000"/>
  </w:font>
  <w:font w:name="C059">
    <w:panose1 w:val="00000500000000000000"/>
    <w:charset w:val="00"/>
    <w:family w:val="auto"/>
    <w:pitch w:val="default"/>
    <w:sig w:usb0="00000287" w:usb1="00000800" w:usb2="00000000" w:usb3="00000000" w:csb0="6000009F"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rPr>
                        <w:rFonts w:hint="default"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71E64"/>
    <w:multiLevelType w:val="singleLevel"/>
    <w:tmpl w:val="5C871E64"/>
    <w:lvl w:ilvl="0" w:tentative="0">
      <w:start w:val="2"/>
      <w:numFmt w:val="chineseCounting"/>
      <w:suff w:val="nothing"/>
      <w:lvlText w:val="（%1）"/>
      <w:lvlJc w:val="left"/>
    </w:lvl>
  </w:abstractNum>
  <w:abstractNum w:abstractNumId="1">
    <w:nsid w:val="5C87227C"/>
    <w:multiLevelType w:val="singleLevel"/>
    <w:tmpl w:val="5C87227C"/>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627356"/>
    <w:rsid w:val="06627356"/>
    <w:rsid w:val="121577FA"/>
    <w:rsid w:val="12FE1C75"/>
    <w:rsid w:val="13873A19"/>
    <w:rsid w:val="169C2F2C"/>
    <w:rsid w:val="198C1B7C"/>
    <w:rsid w:val="1D905BC0"/>
    <w:rsid w:val="218B13BA"/>
    <w:rsid w:val="21B856E5"/>
    <w:rsid w:val="22801470"/>
    <w:rsid w:val="22C5236B"/>
    <w:rsid w:val="27CF855C"/>
    <w:rsid w:val="288C7218"/>
    <w:rsid w:val="29A5570A"/>
    <w:rsid w:val="2A720B27"/>
    <w:rsid w:val="2B935D22"/>
    <w:rsid w:val="2B9844EB"/>
    <w:rsid w:val="2CA06A68"/>
    <w:rsid w:val="2CBE04A6"/>
    <w:rsid w:val="2CD43DFC"/>
    <w:rsid w:val="2DB378C3"/>
    <w:rsid w:val="2DD3460D"/>
    <w:rsid w:val="2EBA2997"/>
    <w:rsid w:val="2ECE479A"/>
    <w:rsid w:val="30B005FB"/>
    <w:rsid w:val="334E7758"/>
    <w:rsid w:val="34164C19"/>
    <w:rsid w:val="344366B4"/>
    <w:rsid w:val="34CA155F"/>
    <w:rsid w:val="38855EC9"/>
    <w:rsid w:val="41CB35A2"/>
    <w:rsid w:val="47487BBE"/>
    <w:rsid w:val="4D626381"/>
    <w:rsid w:val="4E1C1571"/>
    <w:rsid w:val="4E6F6FA8"/>
    <w:rsid w:val="4F7E688A"/>
    <w:rsid w:val="50D610D0"/>
    <w:rsid w:val="51E93385"/>
    <w:rsid w:val="5423441A"/>
    <w:rsid w:val="556F4C13"/>
    <w:rsid w:val="580416F3"/>
    <w:rsid w:val="5CEB1DB3"/>
    <w:rsid w:val="5D7E291E"/>
    <w:rsid w:val="5E502CD6"/>
    <w:rsid w:val="65C92FEA"/>
    <w:rsid w:val="65E816C2"/>
    <w:rsid w:val="68800292"/>
    <w:rsid w:val="6C1F528A"/>
    <w:rsid w:val="6C7C2A1A"/>
    <w:rsid w:val="6ED01CD9"/>
    <w:rsid w:val="6F3E2352"/>
    <w:rsid w:val="70636E8D"/>
    <w:rsid w:val="72322737"/>
    <w:rsid w:val="72BF7CDD"/>
    <w:rsid w:val="74A058EB"/>
    <w:rsid w:val="758E3A0A"/>
    <w:rsid w:val="76E772F2"/>
    <w:rsid w:val="7931117A"/>
    <w:rsid w:val="7D951CD7"/>
    <w:rsid w:val="7EF58C16"/>
    <w:rsid w:val="9ED7939D"/>
    <w:rsid w:val="A3DDF91F"/>
    <w:rsid w:val="BEFD7AFB"/>
    <w:rsid w:val="BFBE03F8"/>
    <w:rsid w:val="BFFBFA55"/>
    <w:rsid w:val="EE3633BA"/>
    <w:rsid w:val="F5FE720E"/>
    <w:rsid w:val="FF3FA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宋体" w:hAnsi="宋体" w:eastAsia="宋体" w:cs="宋体"/>
      <w:kern w:val="2"/>
      <w:sz w:val="20"/>
      <w:szCs w:val="20"/>
      <w:lang w:val="zh-TW" w:eastAsia="zh-TW" w:bidi="zh-TW"/>
    </w:rPr>
  </w:style>
  <w:style w:type="paragraph" w:styleId="3">
    <w:name w:val="Normal Indent"/>
    <w:basedOn w:val="1"/>
    <w:qFormat/>
    <w:uiPriority w:val="0"/>
    <w:pPr>
      <w:spacing w:line="240" w:lineRule="auto"/>
      <w:ind w:firstLine="420" w:firstLineChars="200"/>
    </w:pPr>
    <w:rPr>
      <w:szCs w:val="24"/>
    </w:rPr>
  </w:style>
  <w:style w:type="paragraph" w:styleId="4">
    <w:name w:val="Block Text"/>
    <w:qFormat/>
    <w:uiPriority w:val="0"/>
    <w:pPr>
      <w:widowControl w:val="0"/>
      <w:tabs>
        <w:tab w:val="left" w:pos="426"/>
      </w:tabs>
      <w:spacing w:after="120"/>
      <w:ind w:left="1440" w:leftChars="700" w:right="1440" w:rightChars="700"/>
      <w:jc w:val="both"/>
    </w:pPr>
    <w:rPr>
      <w:rFonts w:ascii="Calibri" w:hAnsi="Calibri" w:eastAsia="宋体" w:cs="Times New Roman"/>
      <w:kern w:val="2"/>
      <w:sz w:val="21"/>
      <w:szCs w:val="24"/>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USE 1"/>
    <w:qFormat/>
    <w:uiPriority w:val="0"/>
    <w:pPr>
      <w:widowControl w:val="0"/>
      <w:spacing w:line="200" w:lineRule="atLeast"/>
      <w:jc w:val="left"/>
    </w:pPr>
    <w:rPr>
      <w:rFonts w:ascii="宋体" w:hAnsi="宋体" w:eastAsia="宋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1517</Words>
  <Characters>1612</Characters>
  <Lines>0</Lines>
  <Paragraphs>0</Paragraphs>
  <TotalTime>28</TotalTime>
  <ScaleCrop>false</ScaleCrop>
  <LinksUpToDate>false</LinksUpToDate>
  <CharactersWithSpaces>1612</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2021-06-14T17:52:00Z</dcterms:created>
  <dc:creator>李明华</dc:creator>
  <cp:lastModifiedBy>longhua</cp:lastModifiedBy>
  <cp:lastPrinted>2021-06-14T18:03:00Z</cp:lastPrinted>
  <dcterms:modified xsi:type="dcterms:W3CDTF">2026-07-27T14:52:02Z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KSOTemplateDocerSaveRecord">
    <vt:lpwstr>eyJoZGlkIjoiOTc3M2Y5NzIzMDFlZjAyY2Q4Njk5ODkyYjFjNzBiNTQiLCJ1c2VySWQiOiIzNzcyNjUwNDMifQ==</vt:lpwstr>
  </property>
  <property fmtid="{D5CDD505-2E9C-101B-9397-08002B2CF9AE}" pid="4" name="ICV">
    <vt:lpwstr>1D24E950FEB92C7ACAEA556A9796BFDF</vt:lpwstr>
  </property>
</Properties>
</file>