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A72C5">
      <w:pPr>
        <w:ind w:firstLine="880" w:firstLineChars="200"/>
        <w:jc w:val="center"/>
        <w:rPr>
          <w:rFonts w:ascii="方正小标宋简体" w:hAnsi="黑体" w:eastAsia="方正小标宋简体" w:cs="宋体"/>
          <w:sz w:val="44"/>
          <w:szCs w:val="44"/>
        </w:rPr>
      </w:pPr>
      <w:r>
        <w:rPr>
          <w:rFonts w:hint="eastAsia" w:ascii="方正小标宋简体" w:hAnsi="黑体" w:eastAsia="方正小标宋简体" w:cs="宋体"/>
          <w:sz w:val="44"/>
          <w:szCs w:val="44"/>
        </w:rPr>
        <w:t>2018年度深圳市龙华区观澜第二小学部门决算</w:t>
      </w:r>
    </w:p>
    <w:p w14:paraId="7A15ABBC">
      <w:pPr>
        <w:ind w:firstLine="643" w:firstLineChars="200"/>
        <w:jc w:val="center"/>
        <w:rPr>
          <w:rFonts w:ascii="仿宋_GB2312" w:hAnsi="宋体" w:eastAsia="仿宋_GB2312" w:cs="宋体"/>
          <w:b/>
          <w:sz w:val="32"/>
          <w:szCs w:val="32"/>
        </w:rPr>
      </w:pPr>
    </w:p>
    <w:p w14:paraId="3178B98B">
      <w:pPr>
        <w:ind w:firstLine="640" w:firstLineChars="200"/>
        <w:jc w:val="center"/>
        <w:rPr>
          <w:rFonts w:ascii="黑体" w:hAnsi="黑体" w:eastAsia="黑体" w:cs="宋体"/>
          <w:sz w:val="32"/>
          <w:szCs w:val="32"/>
        </w:rPr>
      </w:pPr>
      <w:r>
        <w:rPr>
          <w:rFonts w:hint="eastAsia" w:ascii="黑体" w:hAnsi="黑体" w:eastAsia="黑体" w:cs="宋体"/>
          <w:sz w:val="32"/>
          <w:szCs w:val="32"/>
        </w:rPr>
        <w:t>目录</w:t>
      </w:r>
    </w:p>
    <w:p w14:paraId="599EFF99">
      <w:pPr>
        <w:numPr>
          <w:ilvl w:val="0"/>
          <w:numId w:val="1"/>
        </w:numPr>
        <w:ind w:firstLine="640"/>
        <w:rPr>
          <w:rFonts w:ascii="黑体" w:hAnsi="黑体" w:eastAsia="黑体" w:cs="宋体"/>
          <w:sz w:val="32"/>
          <w:szCs w:val="32"/>
        </w:rPr>
      </w:pPr>
      <w:r>
        <w:rPr>
          <w:rFonts w:hint="eastAsia" w:ascii="黑体" w:hAnsi="黑体" w:eastAsia="黑体" w:cs="宋体"/>
          <w:sz w:val="32"/>
          <w:szCs w:val="32"/>
        </w:rPr>
        <w:t>单位概况</w:t>
      </w:r>
    </w:p>
    <w:p w14:paraId="4B59F8EB">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（一）部门职责</w:t>
      </w:r>
    </w:p>
    <w:p w14:paraId="6DFBFDBA">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（二）机构设置</w:t>
      </w:r>
    </w:p>
    <w:p w14:paraId="5B0BF12A">
      <w:pPr>
        <w:numPr>
          <w:ilvl w:val="0"/>
          <w:numId w:val="1"/>
        </w:numPr>
        <w:ind w:firstLine="640"/>
        <w:rPr>
          <w:rFonts w:ascii="黑体" w:hAnsi="黑体" w:eastAsia="黑体" w:cs="宋体"/>
          <w:sz w:val="32"/>
          <w:szCs w:val="32"/>
        </w:rPr>
      </w:pPr>
      <w:r>
        <w:rPr>
          <w:rFonts w:hint="eastAsia" w:ascii="黑体" w:hAnsi="黑体" w:eastAsia="黑体" w:cs="宋体"/>
          <w:sz w:val="32"/>
          <w:szCs w:val="32"/>
        </w:rPr>
        <w:t>2018年度部门决算表</w:t>
      </w:r>
    </w:p>
    <w:p w14:paraId="48F21157">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（一）收入支出决算总表</w:t>
      </w:r>
    </w:p>
    <w:p w14:paraId="7504466F">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（二）收入决算表</w:t>
      </w:r>
    </w:p>
    <w:p w14:paraId="695991E6">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（三）支出决算表</w:t>
      </w:r>
    </w:p>
    <w:p w14:paraId="6EE67E3E">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（四）财政拨款收入支出决算总表</w:t>
      </w:r>
    </w:p>
    <w:p w14:paraId="2EBBDC69">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（五）一般公共预算财政拨款支出决算表</w:t>
      </w:r>
    </w:p>
    <w:p w14:paraId="789082A8">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（六）一般公共预算财政拨款基本支出决算表</w:t>
      </w:r>
    </w:p>
    <w:p w14:paraId="0DA63E42">
      <w:pPr>
        <w:ind w:left="2237" w:leftChars="608" w:hanging="960" w:hangingChars="300"/>
        <w:rPr>
          <w:rFonts w:ascii="楷体_GB2312" w:hAnsi="宋体" w:eastAsia="楷体_GB2312" w:cs="宋体"/>
          <w:bCs/>
          <w:sz w:val="32"/>
          <w:szCs w:val="32"/>
        </w:rPr>
      </w:pPr>
      <w:r>
        <w:rPr>
          <w:rFonts w:hint="eastAsia" w:ascii="楷体_GB2312" w:hAnsi="宋体" w:eastAsia="楷体_GB2312" w:cs="宋体"/>
          <w:bCs/>
          <w:sz w:val="32"/>
          <w:szCs w:val="32"/>
        </w:rPr>
        <w:t>（七）一般公共预算财政</w:t>
      </w:r>
      <w:bookmarkStart w:id="2" w:name="_GoBack"/>
      <w:bookmarkEnd w:id="2"/>
      <w:r>
        <w:rPr>
          <w:rFonts w:hint="eastAsia" w:ascii="楷体_GB2312" w:hAnsi="宋体" w:eastAsia="楷体_GB2312" w:cs="宋体"/>
          <w:bCs/>
          <w:sz w:val="32"/>
          <w:szCs w:val="32"/>
        </w:rPr>
        <w:t>拨款“三公”经费支出决算表</w:t>
      </w:r>
    </w:p>
    <w:p w14:paraId="698F1781">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（八）政府性基金预算财政拨款收入支出决算表</w:t>
      </w:r>
    </w:p>
    <w:p w14:paraId="3EDEE478">
      <w:pPr>
        <w:ind w:firstLine="640"/>
        <w:rPr>
          <w:rFonts w:ascii="黑体" w:hAnsi="黑体" w:eastAsia="黑体" w:cs="宋体"/>
          <w:b/>
          <w:bCs/>
          <w:sz w:val="32"/>
          <w:szCs w:val="32"/>
        </w:rPr>
      </w:pPr>
      <w:r>
        <w:rPr>
          <w:rFonts w:hint="eastAsia" w:ascii="黑体" w:hAnsi="黑体" w:eastAsia="黑体" w:cs="宋体"/>
          <w:sz w:val="32"/>
          <w:szCs w:val="32"/>
        </w:rPr>
        <w:t>三、2018年度部门决算情况说明</w:t>
      </w:r>
    </w:p>
    <w:p w14:paraId="3CB9E455">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（一）收入支出决算总体情况说明</w:t>
      </w:r>
    </w:p>
    <w:p w14:paraId="1203081D">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（二）收入决算情况说明</w:t>
      </w:r>
    </w:p>
    <w:p w14:paraId="22B5E236">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（三）支出决算情况说明</w:t>
      </w:r>
    </w:p>
    <w:p w14:paraId="3A8A5600">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（四）财政拨款收入支出决算总体情况说明</w:t>
      </w:r>
    </w:p>
    <w:p w14:paraId="007C1576">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（五）一般公共预算财政拨款支出决算情况说明</w:t>
      </w:r>
    </w:p>
    <w:p w14:paraId="0EA09FA6">
      <w:pPr>
        <w:ind w:left="2237" w:leftChars="608" w:hanging="960" w:hangingChars="300"/>
        <w:rPr>
          <w:rFonts w:ascii="楷体_GB2312" w:hAnsi="宋体" w:eastAsia="楷体_GB2312" w:cs="宋体"/>
          <w:bCs/>
          <w:sz w:val="32"/>
          <w:szCs w:val="32"/>
        </w:rPr>
      </w:pPr>
      <w:r>
        <w:rPr>
          <w:rFonts w:hint="eastAsia" w:ascii="楷体_GB2312" w:hAnsi="宋体" w:eastAsia="楷体_GB2312" w:cs="宋体"/>
          <w:bCs/>
          <w:sz w:val="32"/>
          <w:szCs w:val="32"/>
        </w:rPr>
        <w:t>（六）一般公共预算财政拨款基本支出决算情况说明</w:t>
      </w:r>
    </w:p>
    <w:p w14:paraId="6E2AC935">
      <w:pPr>
        <w:ind w:left="2237" w:leftChars="608" w:hanging="960" w:hangingChars="300"/>
        <w:rPr>
          <w:rFonts w:ascii="楷体_GB2312" w:hAnsi="宋体" w:eastAsia="楷体_GB2312" w:cs="宋体"/>
          <w:bCs/>
          <w:sz w:val="32"/>
          <w:szCs w:val="32"/>
        </w:rPr>
      </w:pPr>
      <w:r>
        <w:rPr>
          <w:rFonts w:hint="eastAsia" w:ascii="楷体_GB2312" w:hAnsi="宋体" w:eastAsia="楷体_GB2312" w:cs="宋体"/>
          <w:bCs/>
          <w:sz w:val="32"/>
          <w:szCs w:val="32"/>
        </w:rPr>
        <w:t>（七）一般公共预算财政拨款“三公”经费支出决算情况说明</w:t>
      </w:r>
    </w:p>
    <w:p w14:paraId="68F28F5E">
      <w:pPr>
        <w:ind w:left="2237" w:leftChars="608" w:hanging="960" w:hangingChars="300"/>
        <w:rPr>
          <w:rFonts w:ascii="楷体_GB2312" w:hAnsi="宋体" w:eastAsia="楷体_GB2312" w:cs="宋体"/>
          <w:bCs/>
          <w:sz w:val="32"/>
          <w:szCs w:val="32"/>
        </w:rPr>
      </w:pPr>
      <w:r>
        <w:rPr>
          <w:rFonts w:hint="eastAsia" w:ascii="楷体_GB2312" w:hAnsi="宋体" w:eastAsia="楷体_GB2312" w:cs="宋体"/>
          <w:bCs/>
          <w:sz w:val="32"/>
          <w:szCs w:val="32"/>
        </w:rPr>
        <w:t>（八）政府性基金预算财政拨款收入支出决算情况说明</w:t>
      </w:r>
    </w:p>
    <w:p w14:paraId="1C0EB5E8">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（九）预算绩效目标编报及绩效评价开展情况说明</w:t>
      </w:r>
    </w:p>
    <w:p w14:paraId="57DF30B8">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（十）其他重要事项情况说明</w:t>
      </w:r>
    </w:p>
    <w:p w14:paraId="2E0ACDB3">
      <w:pPr>
        <w:ind w:firstLine="640"/>
        <w:rPr>
          <w:rFonts w:ascii="黑体" w:hAnsi="黑体" w:eastAsia="黑体" w:cs="宋体"/>
          <w:sz w:val="32"/>
          <w:szCs w:val="32"/>
        </w:rPr>
      </w:pPr>
      <w:r>
        <w:rPr>
          <w:rFonts w:hint="eastAsia" w:ascii="黑体" w:hAnsi="黑体" w:eastAsia="黑体" w:cs="宋体"/>
          <w:sz w:val="32"/>
          <w:szCs w:val="32"/>
        </w:rPr>
        <w:t>四、名词解释</w:t>
      </w:r>
    </w:p>
    <w:p w14:paraId="2C918715">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（一）收入科目</w:t>
      </w:r>
    </w:p>
    <w:p w14:paraId="50CBCC69">
      <w:pPr>
        <w:ind w:firstLine="1280" w:firstLineChars="400"/>
        <w:rPr>
          <w:rFonts w:ascii="楷体_GB2312" w:hAnsi="宋体" w:eastAsia="楷体_GB2312" w:cs="宋体"/>
          <w:bCs/>
          <w:sz w:val="32"/>
          <w:szCs w:val="32"/>
        </w:rPr>
      </w:pPr>
      <w:r>
        <w:rPr>
          <w:rFonts w:hint="eastAsia" w:ascii="楷体_GB2312" w:hAnsi="宋体" w:eastAsia="楷体_GB2312" w:cs="宋体"/>
          <w:bCs/>
          <w:sz w:val="32"/>
          <w:szCs w:val="32"/>
        </w:rPr>
        <w:t>（二）支出科目</w:t>
      </w:r>
    </w:p>
    <w:p w14:paraId="5B29767A">
      <w:pPr>
        <w:ind w:firstLine="640" w:firstLineChars="200"/>
        <w:rPr>
          <w:rFonts w:ascii="黑体" w:hAnsi="黑体" w:eastAsia="黑体" w:cs="宋体"/>
          <w:sz w:val="32"/>
          <w:szCs w:val="32"/>
        </w:rPr>
      </w:pPr>
    </w:p>
    <w:p w14:paraId="31B26BBD">
      <w:pPr>
        <w:ind w:firstLine="640" w:firstLineChars="200"/>
        <w:rPr>
          <w:rFonts w:ascii="黑体" w:hAnsi="黑体" w:eastAsia="黑体" w:cs="宋体"/>
          <w:sz w:val="32"/>
          <w:szCs w:val="32"/>
        </w:rPr>
      </w:pPr>
    </w:p>
    <w:p w14:paraId="40824252">
      <w:pPr>
        <w:ind w:firstLine="640" w:firstLineChars="200"/>
        <w:rPr>
          <w:rFonts w:ascii="黑体" w:hAnsi="黑体" w:eastAsia="黑体" w:cs="宋体"/>
          <w:sz w:val="32"/>
          <w:szCs w:val="32"/>
        </w:rPr>
      </w:pPr>
    </w:p>
    <w:p w14:paraId="3DC074BB">
      <w:pPr>
        <w:ind w:firstLine="640" w:firstLineChars="200"/>
        <w:rPr>
          <w:rFonts w:ascii="黑体" w:hAnsi="黑体" w:eastAsia="黑体" w:cs="宋体"/>
          <w:sz w:val="32"/>
          <w:szCs w:val="32"/>
        </w:rPr>
      </w:pPr>
    </w:p>
    <w:p w14:paraId="41221F70">
      <w:pPr>
        <w:ind w:firstLine="640" w:firstLineChars="200"/>
        <w:rPr>
          <w:rFonts w:ascii="黑体" w:hAnsi="黑体" w:eastAsia="黑体" w:cs="宋体"/>
          <w:sz w:val="32"/>
          <w:szCs w:val="32"/>
        </w:rPr>
      </w:pPr>
    </w:p>
    <w:p w14:paraId="4FDCEBE7">
      <w:pPr>
        <w:ind w:firstLine="640" w:firstLineChars="200"/>
        <w:rPr>
          <w:rFonts w:ascii="黑体" w:hAnsi="黑体" w:eastAsia="黑体" w:cs="宋体"/>
          <w:sz w:val="32"/>
          <w:szCs w:val="32"/>
        </w:rPr>
      </w:pPr>
    </w:p>
    <w:p w14:paraId="38D8F727">
      <w:pPr>
        <w:ind w:firstLine="640" w:firstLineChars="200"/>
        <w:rPr>
          <w:rFonts w:ascii="黑体" w:hAnsi="黑体" w:eastAsia="黑体" w:cs="宋体"/>
          <w:sz w:val="32"/>
          <w:szCs w:val="32"/>
        </w:rPr>
      </w:pPr>
    </w:p>
    <w:p w14:paraId="5697BDCD">
      <w:pPr>
        <w:ind w:firstLine="640" w:firstLineChars="200"/>
        <w:rPr>
          <w:rFonts w:ascii="黑体" w:hAnsi="黑体" w:eastAsia="黑体" w:cs="宋体"/>
          <w:sz w:val="32"/>
          <w:szCs w:val="32"/>
        </w:rPr>
      </w:pPr>
    </w:p>
    <w:p w14:paraId="2611B4D9">
      <w:pPr>
        <w:ind w:firstLine="640" w:firstLineChars="200"/>
        <w:rPr>
          <w:rFonts w:ascii="黑体" w:hAnsi="黑体" w:eastAsia="黑体" w:cs="宋体"/>
          <w:sz w:val="32"/>
          <w:szCs w:val="32"/>
        </w:rPr>
      </w:pPr>
    </w:p>
    <w:p w14:paraId="6FEDE8D7">
      <w:pPr>
        <w:ind w:firstLine="640" w:firstLineChars="200"/>
        <w:rPr>
          <w:rFonts w:ascii="黑体" w:hAnsi="黑体" w:eastAsia="黑体" w:cs="宋体"/>
          <w:sz w:val="32"/>
          <w:szCs w:val="32"/>
        </w:rPr>
      </w:pPr>
    </w:p>
    <w:p w14:paraId="49A796F6">
      <w:pPr>
        <w:rPr>
          <w:rFonts w:ascii="黑体" w:hAnsi="黑体" w:eastAsia="黑体" w:cs="宋体"/>
          <w:sz w:val="32"/>
          <w:szCs w:val="32"/>
        </w:rPr>
      </w:pPr>
    </w:p>
    <w:p w14:paraId="2637D22A">
      <w:pPr>
        <w:snapToGrid w:val="0"/>
        <w:spacing w:line="360" w:lineRule="auto"/>
        <w:ind w:firstLine="640" w:firstLineChars="200"/>
        <w:jc w:val="left"/>
        <w:rPr>
          <w:rFonts w:ascii="黑体" w:hAnsi="黑体" w:eastAsia="黑体" w:cs="黑体"/>
          <w:bCs/>
          <w:sz w:val="32"/>
          <w:szCs w:val="32"/>
        </w:rPr>
      </w:pPr>
      <w:r>
        <w:rPr>
          <w:rFonts w:hint="eastAsia" w:ascii="黑体" w:hAnsi="黑体" w:eastAsia="黑体" w:cs="黑体"/>
          <w:bCs/>
          <w:sz w:val="32"/>
          <w:szCs w:val="32"/>
        </w:rPr>
        <w:t>一、单位概况</w:t>
      </w:r>
    </w:p>
    <w:p w14:paraId="692A2F28">
      <w:pPr>
        <w:ind w:firstLine="643" w:firstLineChars="200"/>
        <w:rPr>
          <w:rFonts w:ascii="楷体_GB2312" w:hAnsi="宋体" w:eastAsia="楷体_GB2312" w:cs="宋体"/>
          <w:b/>
          <w:sz w:val="32"/>
          <w:szCs w:val="32"/>
        </w:rPr>
      </w:pPr>
      <w:r>
        <w:rPr>
          <w:rFonts w:hint="eastAsia" w:ascii="楷体_GB2312" w:hAnsi="宋体" w:eastAsia="楷体_GB2312" w:cs="宋体"/>
          <w:b/>
          <w:sz w:val="32"/>
          <w:szCs w:val="32"/>
        </w:rPr>
        <w:t>（一）部门职责</w:t>
      </w:r>
    </w:p>
    <w:p w14:paraId="60EA2E0D">
      <w:pPr>
        <w:rPr>
          <w:rFonts w:ascii="仿宋" w:hAnsi="仿宋" w:eastAsia="仿宋" w:cs="仿宋"/>
          <w:sz w:val="32"/>
          <w:szCs w:val="32"/>
        </w:rPr>
      </w:pPr>
      <w:r>
        <w:rPr>
          <w:rFonts w:hint="eastAsia"/>
        </w:rPr>
        <w:t xml:space="preserve">      </w:t>
      </w:r>
      <w:r>
        <w:rPr>
          <w:rFonts w:hint="eastAsia" w:ascii="仿宋_GB2312" w:hAnsi="黑体" w:eastAsia="仿宋_GB2312" w:cs="宋体"/>
          <w:sz w:val="32"/>
          <w:szCs w:val="32"/>
        </w:rPr>
        <w:t>观澜第二小学位于深圳市龙华区观澜大道旁，创办于1994年，是深圳市第一所村小合并形成规模办学的学校。其主要职能：贯彻执行国家、省、市财政、税收、财务、会计管理等方面的法律、法规和政策。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30587352">
      <w:pPr>
        <w:spacing w:line="360" w:lineRule="auto"/>
        <w:ind w:firstLine="643" w:firstLineChars="200"/>
        <w:rPr>
          <w:rFonts w:ascii="仿宋" w:hAnsi="仿宋" w:eastAsia="仿宋" w:cs="仿宋"/>
          <w:b/>
          <w:bCs/>
          <w:color w:val="FF0000"/>
          <w:sz w:val="32"/>
          <w:szCs w:val="24"/>
        </w:rPr>
      </w:pPr>
      <w:r>
        <w:rPr>
          <w:rFonts w:hint="eastAsia" w:ascii="楷体_GB2312" w:hAnsi="宋体" w:eastAsia="楷体_GB2312" w:cs="宋体"/>
          <w:b/>
          <w:sz w:val="32"/>
          <w:szCs w:val="32"/>
        </w:rPr>
        <w:t>（二）机构设置</w:t>
      </w:r>
    </w:p>
    <w:p w14:paraId="6F5AF585">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我单位内设:党支部、校长室、副校长室、办公室、总务处、安全办、德育处、教学处。</w:t>
      </w:r>
    </w:p>
    <w:p w14:paraId="78A4D137">
      <w:pPr>
        <w:ind w:firstLine="640" w:firstLineChars="200"/>
        <w:jc w:val="left"/>
        <w:rPr>
          <w:rFonts w:ascii="仿宋" w:hAnsi="仿宋" w:eastAsia="仿宋" w:cs="仿宋"/>
          <w:color w:val="FF0000"/>
          <w:kern w:val="0"/>
          <w:sz w:val="32"/>
          <w:szCs w:val="32"/>
          <w:shd w:val="clear" w:color="auto" w:fill="FFFFFF"/>
        </w:rPr>
      </w:pPr>
    </w:p>
    <w:p w14:paraId="5D6BBBB0">
      <w:pPr>
        <w:ind w:firstLine="640" w:firstLineChars="200"/>
        <w:rPr>
          <w:rFonts w:ascii="仿宋" w:hAnsi="仿宋" w:eastAsia="仿宋" w:cs="仿宋"/>
          <w:color w:val="FF0000"/>
          <w:kern w:val="0"/>
          <w:sz w:val="32"/>
          <w:szCs w:val="32"/>
          <w:shd w:val="clear" w:color="auto" w:fill="FFFFFF"/>
        </w:rPr>
        <w:sectPr>
          <w:footerReference r:id="rId3" w:type="default"/>
          <w:pgSz w:w="11910" w:h="16840"/>
          <w:pgMar w:top="1440" w:right="1800" w:bottom="1440" w:left="1800" w:header="720" w:footer="720" w:gutter="0"/>
          <w:cols w:space="720" w:num="1"/>
          <w:docGrid w:type="lines" w:linePitch="312" w:charSpace="0"/>
        </w:sectPr>
      </w:pPr>
    </w:p>
    <w:p w14:paraId="25429A0F">
      <w:pPr>
        <w:snapToGrid w:val="0"/>
        <w:spacing w:line="360" w:lineRule="auto"/>
        <w:ind w:firstLine="640" w:firstLineChars="200"/>
        <w:jc w:val="left"/>
        <w:rPr>
          <w:rFonts w:ascii="黑体" w:hAnsi="黑体" w:eastAsia="黑体" w:cs="黑体"/>
          <w:bCs/>
          <w:sz w:val="32"/>
          <w:szCs w:val="32"/>
        </w:rPr>
      </w:pPr>
      <w:r>
        <w:rPr>
          <w:rFonts w:hint="eastAsia" w:ascii="黑体" w:hAnsi="黑体" w:eastAsia="黑体" w:cs="黑体"/>
          <w:bCs/>
          <w:sz w:val="32"/>
          <w:szCs w:val="32"/>
        </w:rPr>
        <w:t>二、2018年度部门决算表</w:t>
      </w:r>
    </w:p>
    <w:p w14:paraId="1BDEB346">
      <w:pPr>
        <w:spacing w:before="1"/>
        <w:ind w:right="184"/>
        <w:rPr>
          <w:rFonts w:ascii="仿宋" w:hAnsi="仿宋" w:eastAsia="仿宋"/>
          <w:sz w:val="18"/>
        </w:rPr>
      </w:pPr>
    </w:p>
    <w:p w14:paraId="7530A8C9">
      <w:pPr>
        <w:spacing w:before="1"/>
        <w:ind w:right="184"/>
        <w:jc w:val="center"/>
        <w:rPr>
          <w:rFonts w:ascii="仿宋" w:hAnsi="仿宋" w:eastAsia="仿宋"/>
          <w:sz w:val="18"/>
        </w:rPr>
      </w:pPr>
    </w:p>
    <w:p w14:paraId="2599B8F4">
      <w:pPr>
        <w:spacing w:before="1"/>
        <w:ind w:right="184"/>
        <w:jc w:val="center"/>
        <w:rPr>
          <w:rFonts w:ascii="仿宋" w:hAnsi="仿宋" w:eastAsia="仿宋"/>
          <w:sz w:val="18"/>
        </w:rPr>
      </w:pPr>
      <w:r>
        <w:rPr>
          <w:rFonts w:hint="eastAsia" w:ascii="仿宋" w:hAnsi="仿宋" w:eastAsia="仿宋"/>
          <w:sz w:val="18"/>
        </w:rPr>
        <w:t xml:space="preserve">                                                                                 </w:t>
      </w:r>
    </w:p>
    <w:p w14:paraId="04812B1C">
      <w:pPr>
        <w:jc w:val="right"/>
        <w:rPr>
          <w:rFonts w:ascii="仿宋" w:hAnsi="仿宋" w:eastAsia="仿宋"/>
          <w:sz w:val="18"/>
        </w:rPr>
        <w:sectPr>
          <w:pgSz w:w="16840" w:h="11910" w:orient="landscape"/>
          <w:pgMar w:top="1797" w:right="1440" w:bottom="1797" w:left="1440" w:header="720" w:footer="720" w:gutter="0"/>
          <w:cols w:equalWidth="0" w:num="2">
            <w:col w:w="8178" w:space="40"/>
            <w:col w:w="5742"/>
          </w:cols>
          <w:docGrid w:linePitch="312" w:charSpace="0"/>
        </w:sectPr>
      </w:pPr>
    </w:p>
    <w:p w14:paraId="3879353C">
      <w:pPr>
        <w:tabs>
          <w:tab w:val="left" w:pos="12093"/>
        </w:tabs>
        <w:spacing w:before="38" w:after="22"/>
        <w:ind w:left="171"/>
        <w:jc w:val="center"/>
        <w:rPr>
          <w:rFonts w:ascii="仿宋_GB2312" w:hAnsi="黑体" w:eastAsia="仿宋_GB2312" w:cs="宋体"/>
          <w:sz w:val="32"/>
          <w:szCs w:val="32"/>
        </w:rPr>
      </w:pPr>
      <w:r>
        <w:rPr>
          <w:rFonts w:hint="eastAsia" w:ascii="仿宋_GB2312" w:hAnsi="黑体" w:eastAsia="仿宋_GB2312" w:cs="宋体"/>
          <w:sz w:val="32"/>
          <w:szCs w:val="32"/>
        </w:rPr>
        <w:t>收入支出决算总表</w:t>
      </w:r>
    </w:p>
    <w:p w14:paraId="2F09D27C">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 xml:space="preserve">                                                                                                                                              公开 01表</w:t>
      </w:r>
    </w:p>
    <w:p w14:paraId="78C6756E">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部门：深圳市龙华区观澜第二小学</w:t>
      </w:r>
      <w:r>
        <w:rPr>
          <w:rFonts w:hint="eastAsia" w:ascii="仿宋_GB2312" w:hAnsi="黑体" w:eastAsia="仿宋_GB2312" w:cs="宋体"/>
          <w:sz w:val="18"/>
          <w:szCs w:val="18"/>
        </w:rPr>
        <w:tab/>
      </w:r>
      <w:r>
        <w:rPr>
          <w:rFonts w:hint="eastAsia" w:ascii="仿宋_GB2312" w:hAnsi="黑体" w:eastAsia="仿宋_GB2312" w:cs="宋体"/>
          <w:sz w:val="18"/>
          <w:szCs w:val="18"/>
        </w:rPr>
        <w:t xml:space="preserve">     金额单位：万元</w:t>
      </w:r>
    </w:p>
    <w:tbl>
      <w:tblPr>
        <w:tblStyle w:val="11"/>
        <w:tblpPr w:leftFromText="180" w:rightFromText="180" w:vertAnchor="page" w:horzAnchor="page" w:tblpX="1557" w:tblpY="3759"/>
        <w:tblOverlap w:val="never"/>
        <w:tblW w:w="138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484"/>
        <w:gridCol w:w="1019"/>
        <w:gridCol w:w="2613"/>
        <w:gridCol w:w="3137"/>
        <w:gridCol w:w="1075"/>
        <w:gridCol w:w="2475"/>
      </w:tblGrid>
      <w:tr w14:paraId="00B4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0" w:hRule="exact"/>
        </w:trPr>
        <w:tc>
          <w:tcPr>
            <w:tcW w:w="7116" w:type="dxa"/>
            <w:gridSpan w:val="3"/>
            <w:vAlign w:val="center"/>
          </w:tcPr>
          <w:p w14:paraId="0CC45AA3">
            <w:pPr>
              <w:pStyle w:val="13"/>
              <w:spacing w:before="21"/>
              <w:ind w:right="3692"/>
              <w:jc w:val="right"/>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收入</w:t>
            </w:r>
          </w:p>
        </w:tc>
        <w:tc>
          <w:tcPr>
            <w:tcW w:w="6687" w:type="dxa"/>
            <w:gridSpan w:val="3"/>
          </w:tcPr>
          <w:p w14:paraId="74A180D3">
            <w:pPr>
              <w:pStyle w:val="13"/>
              <w:spacing w:before="21"/>
              <w:ind w:right="3657"/>
              <w:jc w:val="right"/>
              <w:rPr>
                <w:rFonts w:ascii="仿宋" w:hAnsi="仿宋" w:eastAsia="仿宋" w:cs="仿宋"/>
                <w:sz w:val="18"/>
                <w:szCs w:val="18"/>
              </w:rPr>
            </w:pPr>
            <w:r>
              <w:rPr>
                <w:rFonts w:hint="eastAsia" w:ascii="仿宋_GB2312" w:hAnsi="黑体" w:eastAsia="仿宋_GB2312" w:cs="宋体"/>
                <w:sz w:val="18"/>
                <w:szCs w:val="18"/>
              </w:rPr>
              <w:t>支出</w:t>
            </w:r>
          </w:p>
        </w:tc>
      </w:tr>
      <w:tr w14:paraId="6F9A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9" w:hRule="exact"/>
        </w:trPr>
        <w:tc>
          <w:tcPr>
            <w:tcW w:w="3484" w:type="dxa"/>
          </w:tcPr>
          <w:p w14:paraId="3707C6DB">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项目</w:t>
            </w:r>
          </w:p>
        </w:tc>
        <w:tc>
          <w:tcPr>
            <w:tcW w:w="1019" w:type="dxa"/>
          </w:tcPr>
          <w:p w14:paraId="0B75E699">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行次</w:t>
            </w:r>
          </w:p>
        </w:tc>
        <w:tc>
          <w:tcPr>
            <w:tcW w:w="2613" w:type="dxa"/>
          </w:tcPr>
          <w:p w14:paraId="355BBCF9">
            <w:pPr>
              <w:pStyle w:val="13"/>
              <w:spacing w:before="40"/>
              <w:ind w:left="514" w:right="495"/>
              <w:jc w:val="center"/>
              <w:rPr>
                <w:rFonts w:ascii="仿宋_GB2312" w:hAnsi="黑体" w:eastAsia="仿宋_GB2312" w:cs="宋体"/>
                <w:sz w:val="18"/>
                <w:szCs w:val="18"/>
              </w:rPr>
            </w:pPr>
            <w:r>
              <w:rPr>
                <w:rFonts w:hint="eastAsia" w:ascii="仿宋_GB2312" w:hAnsi="黑体" w:eastAsia="仿宋_GB2312" w:cs="宋体"/>
                <w:sz w:val="18"/>
                <w:szCs w:val="18"/>
              </w:rPr>
              <w:t>决算数</w:t>
            </w:r>
          </w:p>
        </w:tc>
        <w:tc>
          <w:tcPr>
            <w:tcW w:w="3137" w:type="dxa"/>
          </w:tcPr>
          <w:p w14:paraId="6BB3D34E">
            <w:pPr>
              <w:pStyle w:val="13"/>
              <w:tabs>
                <w:tab w:val="left" w:pos="693"/>
              </w:tabs>
              <w:spacing w:before="40"/>
              <w:ind w:left="16"/>
              <w:jc w:val="center"/>
              <w:rPr>
                <w:rFonts w:ascii="仿宋_GB2312" w:hAnsi="黑体" w:eastAsia="仿宋_GB2312" w:cs="宋体"/>
                <w:sz w:val="18"/>
                <w:szCs w:val="18"/>
              </w:rPr>
            </w:pPr>
            <w:r>
              <w:rPr>
                <w:rFonts w:hint="eastAsia" w:ascii="仿宋_GB2312" w:hAnsi="黑体" w:eastAsia="仿宋_GB2312" w:cs="宋体"/>
                <w:sz w:val="18"/>
                <w:szCs w:val="18"/>
              </w:rPr>
              <w:t>项目</w:t>
            </w:r>
          </w:p>
        </w:tc>
        <w:tc>
          <w:tcPr>
            <w:tcW w:w="1075" w:type="dxa"/>
          </w:tcPr>
          <w:p w14:paraId="7DE314D0">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行次</w:t>
            </w:r>
          </w:p>
        </w:tc>
        <w:tc>
          <w:tcPr>
            <w:tcW w:w="2475" w:type="dxa"/>
          </w:tcPr>
          <w:p w14:paraId="6C53B013">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决算数</w:t>
            </w:r>
          </w:p>
        </w:tc>
      </w:tr>
      <w:tr w14:paraId="59763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4" w:hRule="exact"/>
        </w:trPr>
        <w:tc>
          <w:tcPr>
            <w:tcW w:w="3484" w:type="dxa"/>
          </w:tcPr>
          <w:p w14:paraId="079C5E62">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栏次</w:t>
            </w:r>
          </w:p>
        </w:tc>
        <w:tc>
          <w:tcPr>
            <w:tcW w:w="1019" w:type="dxa"/>
          </w:tcPr>
          <w:p w14:paraId="34C5C091">
            <w:pPr>
              <w:pStyle w:val="13"/>
              <w:tabs>
                <w:tab w:val="left" w:pos="683"/>
              </w:tabs>
              <w:spacing w:before="40"/>
              <w:ind w:left="7"/>
              <w:jc w:val="center"/>
              <w:rPr>
                <w:rFonts w:ascii="仿宋_GB2312" w:hAnsi="黑体" w:eastAsia="仿宋_GB2312" w:cs="宋体"/>
                <w:sz w:val="18"/>
                <w:szCs w:val="18"/>
              </w:rPr>
            </w:pPr>
          </w:p>
        </w:tc>
        <w:tc>
          <w:tcPr>
            <w:tcW w:w="2613" w:type="dxa"/>
          </w:tcPr>
          <w:p w14:paraId="3F288D1C">
            <w:pPr>
              <w:pStyle w:val="13"/>
              <w:spacing w:before="40"/>
              <w:ind w:left="16"/>
              <w:jc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3137" w:type="dxa"/>
          </w:tcPr>
          <w:p w14:paraId="03AC6915">
            <w:pPr>
              <w:pStyle w:val="13"/>
              <w:tabs>
                <w:tab w:val="left" w:pos="693"/>
              </w:tabs>
              <w:spacing w:before="40"/>
              <w:ind w:left="16"/>
              <w:jc w:val="center"/>
              <w:rPr>
                <w:rFonts w:ascii="仿宋_GB2312" w:hAnsi="黑体" w:eastAsia="仿宋_GB2312" w:cs="宋体"/>
                <w:sz w:val="18"/>
                <w:szCs w:val="18"/>
              </w:rPr>
            </w:pPr>
            <w:r>
              <w:rPr>
                <w:rFonts w:hint="eastAsia" w:ascii="仿宋_GB2312" w:hAnsi="黑体" w:eastAsia="仿宋_GB2312" w:cs="宋体"/>
                <w:sz w:val="18"/>
                <w:szCs w:val="18"/>
              </w:rPr>
              <w:t>栏次</w:t>
            </w:r>
          </w:p>
        </w:tc>
        <w:tc>
          <w:tcPr>
            <w:tcW w:w="1075" w:type="dxa"/>
          </w:tcPr>
          <w:p w14:paraId="4108D49D">
            <w:pPr>
              <w:pStyle w:val="13"/>
              <w:tabs>
                <w:tab w:val="left" w:pos="683"/>
              </w:tabs>
              <w:spacing w:before="40"/>
              <w:ind w:left="7"/>
              <w:jc w:val="center"/>
              <w:rPr>
                <w:rFonts w:ascii="仿宋_GB2312" w:hAnsi="黑体" w:eastAsia="仿宋_GB2312" w:cs="宋体"/>
                <w:sz w:val="18"/>
                <w:szCs w:val="18"/>
              </w:rPr>
            </w:pPr>
          </w:p>
        </w:tc>
        <w:tc>
          <w:tcPr>
            <w:tcW w:w="2475" w:type="dxa"/>
          </w:tcPr>
          <w:p w14:paraId="258E6384">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2</w:t>
            </w:r>
          </w:p>
        </w:tc>
      </w:tr>
      <w:tr w14:paraId="2903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274188A">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一、财政拨款收入</w:t>
            </w:r>
          </w:p>
        </w:tc>
        <w:tc>
          <w:tcPr>
            <w:tcW w:w="1019" w:type="dxa"/>
            <w:vAlign w:val="center"/>
          </w:tcPr>
          <w:p w14:paraId="75DDC093">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2613" w:type="dxa"/>
            <w:vAlign w:val="center"/>
          </w:tcPr>
          <w:p w14:paraId="6E352C5A">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7,034.46</w:t>
            </w:r>
          </w:p>
        </w:tc>
        <w:tc>
          <w:tcPr>
            <w:tcW w:w="3137" w:type="dxa"/>
            <w:vAlign w:val="center"/>
          </w:tcPr>
          <w:p w14:paraId="5E5C1566">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一、一般公共服务支出</w:t>
            </w:r>
          </w:p>
        </w:tc>
        <w:tc>
          <w:tcPr>
            <w:tcW w:w="1075" w:type="dxa"/>
            <w:vAlign w:val="bottom"/>
          </w:tcPr>
          <w:p w14:paraId="4D0BFD60">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28</w:t>
            </w:r>
          </w:p>
        </w:tc>
        <w:tc>
          <w:tcPr>
            <w:tcW w:w="2475" w:type="dxa"/>
            <w:vAlign w:val="center"/>
          </w:tcPr>
          <w:p w14:paraId="393F7DAE">
            <w:pPr>
              <w:pStyle w:val="13"/>
              <w:tabs>
                <w:tab w:val="left" w:pos="683"/>
              </w:tabs>
              <w:spacing w:before="40"/>
              <w:ind w:left="7"/>
              <w:jc w:val="right"/>
              <w:rPr>
                <w:rFonts w:ascii="仿宋_GB2312" w:hAnsi="黑体" w:eastAsia="仿宋_GB2312" w:cs="宋体"/>
                <w:sz w:val="18"/>
                <w:szCs w:val="18"/>
              </w:rPr>
            </w:pPr>
          </w:p>
        </w:tc>
      </w:tr>
      <w:tr w14:paraId="7187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6702BB17">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二、上级补助收入</w:t>
            </w:r>
          </w:p>
        </w:tc>
        <w:tc>
          <w:tcPr>
            <w:tcW w:w="1019" w:type="dxa"/>
            <w:vAlign w:val="center"/>
          </w:tcPr>
          <w:p w14:paraId="2F852E25">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2613" w:type="dxa"/>
            <w:vAlign w:val="center"/>
          </w:tcPr>
          <w:p w14:paraId="40191273">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74776940">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二、外交支出</w:t>
            </w:r>
          </w:p>
        </w:tc>
        <w:tc>
          <w:tcPr>
            <w:tcW w:w="1075" w:type="dxa"/>
            <w:vAlign w:val="bottom"/>
          </w:tcPr>
          <w:p w14:paraId="675F775D">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29</w:t>
            </w:r>
          </w:p>
        </w:tc>
        <w:tc>
          <w:tcPr>
            <w:tcW w:w="2475" w:type="dxa"/>
            <w:vAlign w:val="center"/>
          </w:tcPr>
          <w:p w14:paraId="1D05A652">
            <w:pPr>
              <w:pStyle w:val="13"/>
              <w:tabs>
                <w:tab w:val="left" w:pos="683"/>
              </w:tabs>
              <w:spacing w:before="40"/>
              <w:ind w:left="7"/>
              <w:jc w:val="right"/>
              <w:rPr>
                <w:rFonts w:ascii="仿宋_GB2312" w:hAnsi="黑体" w:eastAsia="仿宋_GB2312" w:cs="宋体"/>
                <w:sz w:val="18"/>
                <w:szCs w:val="18"/>
              </w:rPr>
            </w:pPr>
          </w:p>
        </w:tc>
      </w:tr>
      <w:tr w14:paraId="18EDC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092C3C6">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三、事业收入</w:t>
            </w:r>
          </w:p>
        </w:tc>
        <w:tc>
          <w:tcPr>
            <w:tcW w:w="1019" w:type="dxa"/>
            <w:vAlign w:val="center"/>
          </w:tcPr>
          <w:p w14:paraId="3B222349">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2613" w:type="dxa"/>
            <w:vAlign w:val="center"/>
          </w:tcPr>
          <w:p w14:paraId="69B3402F">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036346DC">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三、国防支出</w:t>
            </w:r>
          </w:p>
        </w:tc>
        <w:tc>
          <w:tcPr>
            <w:tcW w:w="1075" w:type="dxa"/>
            <w:vAlign w:val="bottom"/>
          </w:tcPr>
          <w:p w14:paraId="2C6D6ABC">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30</w:t>
            </w:r>
          </w:p>
        </w:tc>
        <w:tc>
          <w:tcPr>
            <w:tcW w:w="2475" w:type="dxa"/>
            <w:vAlign w:val="center"/>
          </w:tcPr>
          <w:p w14:paraId="2B161235">
            <w:pPr>
              <w:pStyle w:val="13"/>
              <w:tabs>
                <w:tab w:val="left" w:pos="683"/>
              </w:tabs>
              <w:spacing w:before="40"/>
              <w:ind w:left="7"/>
              <w:jc w:val="right"/>
              <w:rPr>
                <w:rFonts w:ascii="仿宋_GB2312" w:hAnsi="黑体" w:eastAsia="仿宋_GB2312" w:cs="宋体"/>
                <w:sz w:val="18"/>
                <w:szCs w:val="18"/>
              </w:rPr>
            </w:pPr>
          </w:p>
        </w:tc>
      </w:tr>
      <w:tr w14:paraId="54266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0ABE8458">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四、经营收入</w:t>
            </w:r>
          </w:p>
        </w:tc>
        <w:tc>
          <w:tcPr>
            <w:tcW w:w="1019" w:type="dxa"/>
            <w:vAlign w:val="center"/>
          </w:tcPr>
          <w:p w14:paraId="43E1BA35">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2613" w:type="dxa"/>
            <w:vAlign w:val="center"/>
          </w:tcPr>
          <w:p w14:paraId="011F187F">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1DB1FCE9">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四、公共安全支出</w:t>
            </w:r>
          </w:p>
        </w:tc>
        <w:tc>
          <w:tcPr>
            <w:tcW w:w="1075" w:type="dxa"/>
            <w:vAlign w:val="bottom"/>
          </w:tcPr>
          <w:p w14:paraId="31766692">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31</w:t>
            </w:r>
          </w:p>
        </w:tc>
        <w:tc>
          <w:tcPr>
            <w:tcW w:w="2475" w:type="dxa"/>
            <w:vAlign w:val="center"/>
          </w:tcPr>
          <w:p w14:paraId="1A1C445D">
            <w:pPr>
              <w:pStyle w:val="13"/>
              <w:tabs>
                <w:tab w:val="left" w:pos="683"/>
              </w:tabs>
              <w:spacing w:before="40"/>
              <w:ind w:left="7"/>
              <w:jc w:val="right"/>
              <w:rPr>
                <w:rFonts w:ascii="仿宋_GB2312" w:hAnsi="黑体" w:eastAsia="仿宋_GB2312" w:cs="宋体"/>
                <w:sz w:val="18"/>
                <w:szCs w:val="18"/>
              </w:rPr>
            </w:pPr>
          </w:p>
        </w:tc>
      </w:tr>
      <w:tr w14:paraId="0F9E6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5F0FF15">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五、附属单位上缴收入</w:t>
            </w:r>
          </w:p>
        </w:tc>
        <w:tc>
          <w:tcPr>
            <w:tcW w:w="1019" w:type="dxa"/>
            <w:vAlign w:val="center"/>
          </w:tcPr>
          <w:p w14:paraId="3F0EBCDA">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2613" w:type="dxa"/>
            <w:vAlign w:val="center"/>
          </w:tcPr>
          <w:p w14:paraId="408D095D">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6D8FEFD7">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五、教育支出</w:t>
            </w:r>
          </w:p>
        </w:tc>
        <w:tc>
          <w:tcPr>
            <w:tcW w:w="1075" w:type="dxa"/>
            <w:vAlign w:val="bottom"/>
          </w:tcPr>
          <w:p w14:paraId="65DF03F5">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32</w:t>
            </w:r>
          </w:p>
        </w:tc>
        <w:tc>
          <w:tcPr>
            <w:tcW w:w="2475" w:type="dxa"/>
            <w:vAlign w:val="center"/>
          </w:tcPr>
          <w:p w14:paraId="1F006641">
            <w:pPr>
              <w:pStyle w:val="13"/>
              <w:tabs>
                <w:tab w:val="left" w:pos="683"/>
              </w:tabs>
              <w:spacing w:before="40"/>
              <w:ind w:left="7"/>
              <w:jc w:val="right"/>
              <w:rPr>
                <w:rFonts w:ascii="仿宋_GB2312" w:hAnsi="黑体" w:eastAsia="仿宋_GB2312" w:cs="宋体"/>
                <w:sz w:val="18"/>
                <w:szCs w:val="18"/>
              </w:rPr>
            </w:pPr>
            <w:r>
              <w:rPr>
                <w:rFonts w:hint="eastAsia" w:ascii="仿宋_GB2312" w:hAnsi="黑体" w:eastAsia="仿宋_GB2312" w:cs="宋体"/>
                <w:sz w:val="18"/>
                <w:szCs w:val="18"/>
              </w:rPr>
              <w:t>4,848.06</w:t>
            </w:r>
          </w:p>
        </w:tc>
      </w:tr>
      <w:tr w14:paraId="7CEE3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38195A7C">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六、其他收入</w:t>
            </w:r>
          </w:p>
        </w:tc>
        <w:tc>
          <w:tcPr>
            <w:tcW w:w="1019" w:type="dxa"/>
            <w:vAlign w:val="center"/>
          </w:tcPr>
          <w:p w14:paraId="7814BEE0">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6</w:t>
            </w:r>
          </w:p>
        </w:tc>
        <w:tc>
          <w:tcPr>
            <w:tcW w:w="2613" w:type="dxa"/>
            <w:vAlign w:val="center"/>
          </w:tcPr>
          <w:p w14:paraId="171FF5F6">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6C30C688">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六、科学技术支出</w:t>
            </w:r>
          </w:p>
        </w:tc>
        <w:tc>
          <w:tcPr>
            <w:tcW w:w="1075" w:type="dxa"/>
            <w:vAlign w:val="bottom"/>
          </w:tcPr>
          <w:p w14:paraId="0B08918E">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33</w:t>
            </w:r>
          </w:p>
        </w:tc>
        <w:tc>
          <w:tcPr>
            <w:tcW w:w="2475" w:type="dxa"/>
            <w:vAlign w:val="center"/>
          </w:tcPr>
          <w:p w14:paraId="2CE0AC64">
            <w:pPr>
              <w:pStyle w:val="13"/>
              <w:tabs>
                <w:tab w:val="left" w:pos="683"/>
              </w:tabs>
              <w:spacing w:before="40"/>
              <w:ind w:left="7"/>
              <w:jc w:val="right"/>
              <w:rPr>
                <w:rFonts w:ascii="仿宋_GB2312" w:hAnsi="黑体" w:eastAsia="仿宋_GB2312" w:cs="宋体"/>
                <w:sz w:val="18"/>
                <w:szCs w:val="18"/>
              </w:rPr>
            </w:pPr>
          </w:p>
        </w:tc>
      </w:tr>
      <w:tr w14:paraId="38119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0EBE32C7">
            <w:pPr>
              <w:rPr>
                <w:rFonts w:ascii="仿宋" w:hAnsi="仿宋" w:eastAsia="仿宋" w:cs="仿宋"/>
                <w:sz w:val="18"/>
                <w:szCs w:val="18"/>
              </w:rPr>
            </w:pPr>
          </w:p>
        </w:tc>
        <w:tc>
          <w:tcPr>
            <w:tcW w:w="1019" w:type="dxa"/>
            <w:vAlign w:val="center"/>
          </w:tcPr>
          <w:p w14:paraId="20EF60CF">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7</w:t>
            </w:r>
          </w:p>
        </w:tc>
        <w:tc>
          <w:tcPr>
            <w:tcW w:w="2613" w:type="dxa"/>
            <w:vAlign w:val="center"/>
          </w:tcPr>
          <w:p w14:paraId="152EDE38">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363FFB94">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七、文化体育与传媒支出</w:t>
            </w:r>
          </w:p>
        </w:tc>
        <w:tc>
          <w:tcPr>
            <w:tcW w:w="1075" w:type="dxa"/>
            <w:vAlign w:val="bottom"/>
          </w:tcPr>
          <w:p w14:paraId="3E1AF9C5">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34</w:t>
            </w:r>
          </w:p>
        </w:tc>
        <w:tc>
          <w:tcPr>
            <w:tcW w:w="2475" w:type="dxa"/>
            <w:vAlign w:val="center"/>
          </w:tcPr>
          <w:p w14:paraId="1D688A70">
            <w:pPr>
              <w:pStyle w:val="13"/>
              <w:tabs>
                <w:tab w:val="left" w:pos="683"/>
              </w:tabs>
              <w:spacing w:before="40"/>
              <w:ind w:left="7"/>
              <w:jc w:val="right"/>
              <w:rPr>
                <w:rFonts w:ascii="仿宋_GB2312" w:hAnsi="黑体" w:eastAsia="仿宋_GB2312" w:cs="宋体"/>
                <w:sz w:val="18"/>
                <w:szCs w:val="18"/>
              </w:rPr>
            </w:pPr>
          </w:p>
        </w:tc>
      </w:tr>
      <w:tr w14:paraId="3E958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308DEAF6">
            <w:pPr>
              <w:rPr>
                <w:rFonts w:ascii="仿宋" w:hAnsi="仿宋" w:eastAsia="仿宋" w:cs="仿宋"/>
                <w:sz w:val="18"/>
                <w:szCs w:val="18"/>
              </w:rPr>
            </w:pPr>
          </w:p>
        </w:tc>
        <w:tc>
          <w:tcPr>
            <w:tcW w:w="1019" w:type="dxa"/>
            <w:vAlign w:val="center"/>
          </w:tcPr>
          <w:p w14:paraId="3E8685AE">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8</w:t>
            </w:r>
          </w:p>
        </w:tc>
        <w:tc>
          <w:tcPr>
            <w:tcW w:w="2613" w:type="dxa"/>
            <w:vAlign w:val="center"/>
          </w:tcPr>
          <w:p w14:paraId="417AEC75">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2066F5F8">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八、社会保障和就业支出</w:t>
            </w:r>
          </w:p>
        </w:tc>
        <w:tc>
          <w:tcPr>
            <w:tcW w:w="1075" w:type="dxa"/>
            <w:vAlign w:val="bottom"/>
          </w:tcPr>
          <w:p w14:paraId="0B711107">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35</w:t>
            </w:r>
          </w:p>
        </w:tc>
        <w:tc>
          <w:tcPr>
            <w:tcW w:w="2475" w:type="dxa"/>
            <w:vAlign w:val="center"/>
          </w:tcPr>
          <w:p w14:paraId="231A622A">
            <w:pPr>
              <w:pStyle w:val="13"/>
              <w:tabs>
                <w:tab w:val="left" w:pos="683"/>
              </w:tabs>
              <w:spacing w:before="40"/>
              <w:ind w:left="7"/>
              <w:jc w:val="right"/>
              <w:rPr>
                <w:rFonts w:ascii="仿宋_GB2312" w:hAnsi="黑体" w:eastAsia="仿宋_GB2312" w:cs="宋体"/>
                <w:sz w:val="18"/>
                <w:szCs w:val="18"/>
              </w:rPr>
            </w:pPr>
            <w:r>
              <w:rPr>
                <w:rFonts w:hint="eastAsia" w:ascii="仿宋_GB2312" w:hAnsi="黑体" w:eastAsia="仿宋_GB2312" w:cs="宋体"/>
                <w:sz w:val="18"/>
                <w:szCs w:val="18"/>
              </w:rPr>
              <w:t>766.94</w:t>
            </w:r>
          </w:p>
        </w:tc>
      </w:tr>
      <w:tr w14:paraId="47807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6D1B09D">
            <w:pPr>
              <w:rPr>
                <w:rFonts w:ascii="仿宋" w:hAnsi="仿宋" w:eastAsia="仿宋" w:cs="仿宋"/>
                <w:sz w:val="18"/>
                <w:szCs w:val="18"/>
              </w:rPr>
            </w:pPr>
          </w:p>
        </w:tc>
        <w:tc>
          <w:tcPr>
            <w:tcW w:w="1019" w:type="dxa"/>
            <w:vAlign w:val="center"/>
          </w:tcPr>
          <w:p w14:paraId="28181D51">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9</w:t>
            </w:r>
          </w:p>
        </w:tc>
        <w:tc>
          <w:tcPr>
            <w:tcW w:w="2613" w:type="dxa"/>
            <w:vAlign w:val="center"/>
          </w:tcPr>
          <w:p w14:paraId="62CC39BA">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1ED85EA7">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九、医疗卫生与计划生育支出</w:t>
            </w:r>
          </w:p>
        </w:tc>
        <w:tc>
          <w:tcPr>
            <w:tcW w:w="1075" w:type="dxa"/>
            <w:vAlign w:val="bottom"/>
          </w:tcPr>
          <w:p w14:paraId="5CCA4605">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36</w:t>
            </w:r>
          </w:p>
        </w:tc>
        <w:tc>
          <w:tcPr>
            <w:tcW w:w="2475" w:type="dxa"/>
            <w:vAlign w:val="center"/>
          </w:tcPr>
          <w:p w14:paraId="633730B3">
            <w:pPr>
              <w:pStyle w:val="13"/>
              <w:tabs>
                <w:tab w:val="left" w:pos="683"/>
              </w:tabs>
              <w:spacing w:before="40"/>
              <w:ind w:left="7"/>
              <w:jc w:val="right"/>
              <w:rPr>
                <w:rFonts w:ascii="仿宋_GB2312" w:hAnsi="黑体" w:eastAsia="仿宋_GB2312" w:cs="宋体"/>
                <w:sz w:val="18"/>
                <w:szCs w:val="18"/>
              </w:rPr>
            </w:pPr>
            <w:r>
              <w:rPr>
                <w:rFonts w:hint="eastAsia" w:ascii="仿宋_GB2312" w:hAnsi="黑体" w:eastAsia="仿宋_GB2312" w:cs="宋体"/>
                <w:sz w:val="18"/>
                <w:szCs w:val="18"/>
              </w:rPr>
              <w:t>49.75</w:t>
            </w:r>
          </w:p>
        </w:tc>
      </w:tr>
      <w:tr w14:paraId="36D78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FF202D8">
            <w:pPr>
              <w:rPr>
                <w:rFonts w:ascii="仿宋" w:hAnsi="仿宋" w:eastAsia="仿宋" w:cs="仿宋"/>
                <w:sz w:val="18"/>
                <w:szCs w:val="18"/>
              </w:rPr>
            </w:pPr>
          </w:p>
        </w:tc>
        <w:tc>
          <w:tcPr>
            <w:tcW w:w="1019" w:type="dxa"/>
            <w:vAlign w:val="center"/>
          </w:tcPr>
          <w:p w14:paraId="7B06E882">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10</w:t>
            </w:r>
          </w:p>
        </w:tc>
        <w:tc>
          <w:tcPr>
            <w:tcW w:w="2613" w:type="dxa"/>
            <w:vAlign w:val="center"/>
          </w:tcPr>
          <w:p w14:paraId="576D0B6F">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01C1D327">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十、节能环保支出</w:t>
            </w:r>
          </w:p>
        </w:tc>
        <w:tc>
          <w:tcPr>
            <w:tcW w:w="1075" w:type="dxa"/>
            <w:vAlign w:val="bottom"/>
          </w:tcPr>
          <w:p w14:paraId="527159A3">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37</w:t>
            </w:r>
          </w:p>
        </w:tc>
        <w:tc>
          <w:tcPr>
            <w:tcW w:w="2475" w:type="dxa"/>
            <w:vAlign w:val="center"/>
          </w:tcPr>
          <w:p w14:paraId="61C7BBCB">
            <w:pPr>
              <w:pStyle w:val="13"/>
              <w:tabs>
                <w:tab w:val="left" w:pos="683"/>
              </w:tabs>
              <w:spacing w:before="40"/>
              <w:ind w:left="7"/>
              <w:jc w:val="right"/>
              <w:rPr>
                <w:rFonts w:ascii="仿宋_GB2312" w:hAnsi="黑体" w:eastAsia="仿宋_GB2312" w:cs="宋体"/>
                <w:sz w:val="18"/>
                <w:szCs w:val="18"/>
              </w:rPr>
            </w:pPr>
          </w:p>
        </w:tc>
      </w:tr>
      <w:tr w14:paraId="0186E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E37474F">
            <w:pPr>
              <w:rPr>
                <w:rFonts w:ascii="仿宋" w:hAnsi="仿宋" w:eastAsia="仿宋" w:cs="仿宋"/>
                <w:sz w:val="18"/>
                <w:szCs w:val="18"/>
              </w:rPr>
            </w:pPr>
          </w:p>
        </w:tc>
        <w:tc>
          <w:tcPr>
            <w:tcW w:w="1019" w:type="dxa"/>
            <w:vAlign w:val="center"/>
          </w:tcPr>
          <w:p w14:paraId="7FA6597E">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11</w:t>
            </w:r>
          </w:p>
        </w:tc>
        <w:tc>
          <w:tcPr>
            <w:tcW w:w="2613" w:type="dxa"/>
            <w:vAlign w:val="center"/>
          </w:tcPr>
          <w:p w14:paraId="7B0ACA56">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59DFD508">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十一、城乡社区支出</w:t>
            </w:r>
          </w:p>
        </w:tc>
        <w:tc>
          <w:tcPr>
            <w:tcW w:w="1075" w:type="dxa"/>
            <w:vAlign w:val="bottom"/>
          </w:tcPr>
          <w:p w14:paraId="5F3D5492">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38</w:t>
            </w:r>
          </w:p>
        </w:tc>
        <w:tc>
          <w:tcPr>
            <w:tcW w:w="2475" w:type="dxa"/>
            <w:vAlign w:val="center"/>
          </w:tcPr>
          <w:p w14:paraId="5206DF4A">
            <w:pPr>
              <w:pStyle w:val="13"/>
              <w:tabs>
                <w:tab w:val="left" w:pos="683"/>
              </w:tabs>
              <w:spacing w:before="40"/>
              <w:ind w:left="7"/>
              <w:jc w:val="right"/>
              <w:rPr>
                <w:rFonts w:ascii="仿宋_GB2312" w:hAnsi="黑体" w:eastAsia="仿宋_GB2312" w:cs="宋体"/>
                <w:sz w:val="18"/>
                <w:szCs w:val="18"/>
              </w:rPr>
            </w:pPr>
          </w:p>
        </w:tc>
      </w:tr>
      <w:tr w14:paraId="727B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6226465">
            <w:pPr>
              <w:rPr>
                <w:rFonts w:ascii="仿宋" w:hAnsi="仿宋" w:eastAsia="仿宋" w:cs="仿宋"/>
                <w:sz w:val="18"/>
                <w:szCs w:val="18"/>
              </w:rPr>
            </w:pPr>
          </w:p>
        </w:tc>
        <w:tc>
          <w:tcPr>
            <w:tcW w:w="1019" w:type="dxa"/>
            <w:vAlign w:val="center"/>
          </w:tcPr>
          <w:p w14:paraId="2EABAA65">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12</w:t>
            </w:r>
          </w:p>
        </w:tc>
        <w:tc>
          <w:tcPr>
            <w:tcW w:w="2613" w:type="dxa"/>
            <w:vAlign w:val="center"/>
          </w:tcPr>
          <w:p w14:paraId="798E53ED">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7A01C755">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十二、农林水支出</w:t>
            </w:r>
          </w:p>
        </w:tc>
        <w:tc>
          <w:tcPr>
            <w:tcW w:w="1075" w:type="dxa"/>
            <w:vAlign w:val="bottom"/>
          </w:tcPr>
          <w:p w14:paraId="51192F83">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39</w:t>
            </w:r>
          </w:p>
        </w:tc>
        <w:tc>
          <w:tcPr>
            <w:tcW w:w="2475" w:type="dxa"/>
            <w:vAlign w:val="center"/>
          </w:tcPr>
          <w:p w14:paraId="34D313F8">
            <w:pPr>
              <w:pStyle w:val="13"/>
              <w:tabs>
                <w:tab w:val="left" w:pos="683"/>
              </w:tabs>
              <w:spacing w:before="40"/>
              <w:ind w:left="7"/>
              <w:jc w:val="right"/>
              <w:rPr>
                <w:rFonts w:ascii="仿宋_GB2312" w:hAnsi="黑体" w:eastAsia="仿宋_GB2312" w:cs="宋体"/>
                <w:sz w:val="18"/>
                <w:szCs w:val="18"/>
              </w:rPr>
            </w:pPr>
          </w:p>
        </w:tc>
      </w:tr>
      <w:tr w14:paraId="63328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6E8490B">
            <w:pPr>
              <w:rPr>
                <w:rFonts w:ascii="仿宋" w:hAnsi="仿宋" w:eastAsia="仿宋" w:cs="仿宋"/>
                <w:sz w:val="18"/>
                <w:szCs w:val="18"/>
              </w:rPr>
            </w:pPr>
          </w:p>
        </w:tc>
        <w:tc>
          <w:tcPr>
            <w:tcW w:w="1019" w:type="dxa"/>
            <w:vAlign w:val="center"/>
          </w:tcPr>
          <w:p w14:paraId="6DB4BDB9">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13</w:t>
            </w:r>
          </w:p>
        </w:tc>
        <w:tc>
          <w:tcPr>
            <w:tcW w:w="2613" w:type="dxa"/>
            <w:vAlign w:val="center"/>
          </w:tcPr>
          <w:p w14:paraId="06C3B1EA">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0D736185">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十三、交通运输支出</w:t>
            </w:r>
          </w:p>
        </w:tc>
        <w:tc>
          <w:tcPr>
            <w:tcW w:w="1075" w:type="dxa"/>
            <w:vAlign w:val="bottom"/>
          </w:tcPr>
          <w:p w14:paraId="6015B081">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40</w:t>
            </w:r>
          </w:p>
        </w:tc>
        <w:tc>
          <w:tcPr>
            <w:tcW w:w="2475" w:type="dxa"/>
            <w:vAlign w:val="center"/>
          </w:tcPr>
          <w:p w14:paraId="38F5A550">
            <w:pPr>
              <w:pStyle w:val="13"/>
              <w:tabs>
                <w:tab w:val="left" w:pos="683"/>
              </w:tabs>
              <w:spacing w:before="40"/>
              <w:ind w:left="7"/>
              <w:jc w:val="right"/>
              <w:rPr>
                <w:rFonts w:ascii="仿宋_GB2312" w:hAnsi="黑体" w:eastAsia="仿宋_GB2312" w:cs="宋体"/>
                <w:sz w:val="18"/>
                <w:szCs w:val="18"/>
              </w:rPr>
            </w:pPr>
          </w:p>
        </w:tc>
      </w:tr>
      <w:tr w14:paraId="76F3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612A990">
            <w:pPr>
              <w:rPr>
                <w:rFonts w:ascii="仿宋" w:hAnsi="仿宋" w:eastAsia="仿宋" w:cs="仿宋"/>
                <w:sz w:val="18"/>
                <w:szCs w:val="18"/>
              </w:rPr>
            </w:pPr>
          </w:p>
        </w:tc>
        <w:tc>
          <w:tcPr>
            <w:tcW w:w="1019" w:type="dxa"/>
            <w:vAlign w:val="center"/>
          </w:tcPr>
          <w:p w14:paraId="362D82DD">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14</w:t>
            </w:r>
          </w:p>
        </w:tc>
        <w:tc>
          <w:tcPr>
            <w:tcW w:w="2613" w:type="dxa"/>
            <w:vAlign w:val="center"/>
          </w:tcPr>
          <w:p w14:paraId="6D2BA79B">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6D874B08">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十四、资源勘探信息等支出</w:t>
            </w:r>
          </w:p>
        </w:tc>
        <w:tc>
          <w:tcPr>
            <w:tcW w:w="1075" w:type="dxa"/>
            <w:vAlign w:val="bottom"/>
          </w:tcPr>
          <w:p w14:paraId="4535A6B0">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41</w:t>
            </w:r>
          </w:p>
        </w:tc>
        <w:tc>
          <w:tcPr>
            <w:tcW w:w="2475" w:type="dxa"/>
            <w:vAlign w:val="center"/>
          </w:tcPr>
          <w:p w14:paraId="20122763">
            <w:pPr>
              <w:pStyle w:val="13"/>
              <w:tabs>
                <w:tab w:val="left" w:pos="683"/>
              </w:tabs>
              <w:spacing w:before="40"/>
              <w:ind w:left="7"/>
              <w:jc w:val="right"/>
              <w:rPr>
                <w:rFonts w:ascii="仿宋_GB2312" w:hAnsi="黑体" w:eastAsia="仿宋_GB2312" w:cs="宋体"/>
                <w:sz w:val="18"/>
                <w:szCs w:val="18"/>
              </w:rPr>
            </w:pPr>
          </w:p>
        </w:tc>
      </w:tr>
      <w:tr w14:paraId="09F84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385F0FD8">
            <w:pPr>
              <w:rPr>
                <w:rFonts w:ascii="仿宋" w:hAnsi="仿宋" w:eastAsia="仿宋" w:cs="仿宋"/>
                <w:sz w:val="18"/>
                <w:szCs w:val="18"/>
              </w:rPr>
            </w:pPr>
          </w:p>
        </w:tc>
        <w:tc>
          <w:tcPr>
            <w:tcW w:w="1019" w:type="dxa"/>
            <w:vAlign w:val="center"/>
          </w:tcPr>
          <w:p w14:paraId="4B4DC6A0">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15</w:t>
            </w:r>
          </w:p>
        </w:tc>
        <w:tc>
          <w:tcPr>
            <w:tcW w:w="2613" w:type="dxa"/>
            <w:vAlign w:val="center"/>
          </w:tcPr>
          <w:p w14:paraId="54B4089F">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2639A3F3">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十五、商业服务业等支出</w:t>
            </w:r>
          </w:p>
        </w:tc>
        <w:tc>
          <w:tcPr>
            <w:tcW w:w="1075" w:type="dxa"/>
            <w:vAlign w:val="bottom"/>
          </w:tcPr>
          <w:p w14:paraId="337DE228">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42</w:t>
            </w:r>
          </w:p>
        </w:tc>
        <w:tc>
          <w:tcPr>
            <w:tcW w:w="2475" w:type="dxa"/>
            <w:vAlign w:val="center"/>
          </w:tcPr>
          <w:p w14:paraId="7C39F895">
            <w:pPr>
              <w:pStyle w:val="13"/>
              <w:tabs>
                <w:tab w:val="left" w:pos="683"/>
              </w:tabs>
              <w:spacing w:before="40"/>
              <w:ind w:left="7"/>
              <w:jc w:val="right"/>
              <w:rPr>
                <w:rFonts w:ascii="仿宋_GB2312" w:hAnsi="黑体" w:eastAsia="仿宋_GB2312" w:cs="宋体"/>
                <w:sz w:val="18"/>
                <w:szCs w:val="18"/>
              </w:rPr>
            </w:pPr>
          </w:p>
        </w:tc>
      </w:tr>
      <w:tr w14:paraId="2046D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593799DF">
            <w:pPr>
              <w:rPr>
                <w:rFonts w:ascii="仿宋" w:hAnsi="仿宋" w:eastAsia="仿宋" w:cs="仿宋"/>
                <w:sz w:val="18"/>
                <w:szCs w:val="18"/>
              </w:rPr>
            </w:pPr>
          </w:p>
        </w:tc>
        <w:tc>
          <w:tcPr>
            <w:tcW w:w="1019" w:type="dxa"/>
            <w:vAlign w:val="center"/>
          </w:tcPr>
          <w:p w14:paraId="649C0052">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16</w:t>
            </w:r>
          </w:p>
        </w:tc>
        <w:tc>
          <w:tcPr>
            <w:tcW w:w="2613" w:type="dxa"/>
            <w:vAlign w:val="center"/>
          </w:tcPr>
          <w:p w14:paraId="53EA836E">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53149D87">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十六、金融支出</w:t>
            </w:r>
          </w:p>
        </w:tc>
        <w:tc>
          <w:tcPr>
            <w:tcW w:w="1075" w:type="dxa"/>
            <w:vAlign w:val="bottom"/>
          </w:tcPr>
          <w:p w14:paraId="42A3E039">
            <w:pPr>
              <w:pStyle w:val="13"/>
              <w:tabs>
                <w:tab w:val="left" w:pos="683"/>
              </w:tabs>
              <w:spacing w:before="40"/>
              <w:ind w:left="7"/>
              <w:jc w:val="center"/>
              <w:rPr>
                <w:rFonts w:ascii="仿宋_GB2312" w:hAnsi="黑体" w:eastAsia="仿宋_GB2312" w:cs="宋体"/>
                <w:sz w:val="18"/>
                <w:szCs w:val="18"/>
              </w:rPr>
            </w:pPr>
            <w:r>
              <w:rPr>
                <w:rFonts w:hint="eastAsia" w:ascii="仿宋_GB2312" w:hAnsi="黑体" w:eastAsia="仿宋_GB2312" w:cs="宋体"/>
                <w:sz w:val="18"/>
                <w:szCs w:val="18"/>
              </w:rPr>
              <w:t>43</w:t>
            </w:r>
          </w:p>
        </w:tc>
        <w:tc>
          <w:tcPr>
            <w:tcW w:w="2475" w:type="dxa"/>
            <w:vAlign w:val="center"/>
          </w:tcPr>
          <w:p w14:paraId="134EB103">
            <w:pPr>
              <w:pStyle w:val="13"/>
              <w:tabs>
                <w:tab w:val="left" w:pos="683"/>
              </w:tabs>
              <w:spacing w:before="40"/>
              <w:ind w:left="7"/>
              <w:jc w:val="right"/>
              <w:rPr>
                <w:rFonts w:ascii="仿宋_GB2312" w:hAnsi="黑体" w:eastAsia="仿宋_GB2312" w:cs="宋体"/>
                <w:sz w:val="18"/>
                <w:szCs w:val="18"/>
              </w:rPr>
            </w:pPr>
          </w:p>
        </w:tc>
      </w:tr>
      <w:tr w14:paraId="15ABE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045B0475">
            <w:pPr>
              <w:widowControl/>
              <w:jc w:val="left"/>
              <w:textAlignment w:val="center"/>
              <w:rPr>
                <w:rFonts w:ascii="仿宋_GB2312" w:hAnsi="黑体" w:eastAsia="仿宋_GB2312" w:cs="宋体"/>
                <w:sz w:val="18"/>
                <w:szCs w:val="18"/>
              </w:rPr>
            </w:pPr>
          </w:p>
        </w:tc>
        <w:tc>
          <w:tcPr>
            <w:tcW w:w="1019" w:type="dxa"/>
            <w:vAlign w:val="center"/>
          </w:tcPr>
          <w:p w14:paraId="14CDAC6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17</w:t>
            </w:r>
          </w:p>
        </w:tc>
        <w:tc>
          <w:tcPr>
            <w:tcW w:w="2613" w:type="dxa"/>
            <w:vAlign w:val="center"/>
          </w:tcPr>
          <w:p w14:paraId="5AC42F79">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76CF2E7A">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十七、援助其他地区支出</w:t>
            </w:r>
          </w:p>
        </w:tc>
        <w:tc>
          <w:tcPr>
            <w:tcW w:w="1075" w:type="dxa"/>
            <w:vAlign w:val="bottom"/>
          </w:tcPr>
          <w:p w14:paraId="2F25566C">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44</w:t>
            </w:r>
          </w:p>
        </w:tc>
        <w:tc>
          <w:tcPr>
            <w:tcW w:w="2475" w:type="dxa"/>
            <w:vAlign w:val="center"/>
          </w:tcPr>
          <w:p w14:paraId="7554E0FE">
            <w:pPr>
              <w:tabs>
                <w:tab w:val="left" w:pos="12093"/>
              </w:tabs>
              <w:spacing w:before="38" w:after="22"/>
              <w:ind w:left="171"/>
              <w:jc w:val="right"/>
              <w:rPr>
                <w:rFonts w:ascii="仿宋_GB2312" w:hAnsi="黑体" w:eastAsia="仿宋_GB2312" w:cs="宋体"/>
                <w:sz w:val="18"/>
                <w:szCs w:val="18"/>
              </w:rPr>
            </w:pPr>
          </w:p>
        </w:tc>
      </w:tr>
      <w:tr w14:paraId="40DE0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68B6EC3A">
            <w:pPr>
              <w:widowControl/>
              <w:jc w:val="left"/>
              <w:textAlignment w:val="center"/>
              <w:rPr>
                <w:rFonts w:ascii="仿宋_GB2312" w:hAnsi="黑体" w:eastAsia="仿宋_GB2312" w:cs="宋体"/>
                <w:sz w:val="18"/>
                <w:szCs w:val="18"/>
              </w:rPr>
            </w:pPr>
          </w:p>
        </w:tc>
        <w:tc>
          <w:tcPr>
            <w:tcW w:w="1019" w:type="dxa"/>
            <w:vAlign w:val="center"/>
          </w:tcPr>
          <w:p w14:paraId="2AA0165B">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18</w:t>
            </w:r>
          </w:p>
        </w:tc>
        <w:tc>
          <w:tcPr>
            <w:tcW w:w="2613" w:type="dxa"/>
            <w:vAlign w:val="center"/>
          </w:tcPr>
          <w:p w14:paraId="6B1BEC89">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29E9477F">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十八、国土海洋气象等支出</w:t>
            </w:r>
          </w:p>
        </w:tc>
        <w:tc>
          <w:tcPr>
            <w:tcW w:w="1075" w:type="dxa"/>
            <w:vAlign w:val="bottom"/>
          </w:tcPr>
          <w:p w14:paraId="7F6C52A7">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45</w:t>
            </w:r>
          </w:p>
        </w:tc>
        <w:tc>
          <w:tcPr>
            <w:tcW w:w="2475" w:type="dxa"/>
            <w:vAlign w:val="center"/>
          </w:tcPr>
          <w:p w14:paraId="08BA0592">
            <w:pPr>
              <w:tabs>
                <w:tab w:val="left" w:pos="12093"/>
              </w:tabs>
              <w:spacing w:before="38" w:after="22"/>
              <w:ind w:left="171"/>
              <w:jc w:val="right"/>
              <w:rPr>
                <w:rFonts w:ascii="仿宋_GB2312" w:hAnsi="黑体" w:eastAsia="仿宋_GB2312" w:cs="宋体"/>
                <w:sz w:val="18"/>
                <w:szCs w:val="18"/>
              </w:rPr>
            </w:pPr>
          </w:p>
        </w:tc>
      </w:tr>
      <w:tr w14:paraId="3FC43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3004EE97">
            <w:pPr>
              <w:widowControl/>
              <w:jc w:val="left"/>
              <w:textAlignment w:val="center"/>
              <w:rPr>
                <w:rFonts w:ascii="仿宋_GB2312" w:hAnsi="黑体" w:eastAsia="仿宋_GB2312" w:cs="宋体"/>
                <w:sz w:val="18"/>
                <w:szCs w:val="18"/>
              </w:rPr>
            </w:pPr>
          </w:p>
        </w:tc>
        <w:tc>
          <w:tcPr>
            <w:tcW w:w="1019" w:type="dxa"/>
            <w:vAlign w:val="center"/>
          </w:tcPr>
          <w:p w14:paraId="0ABF098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19</w:t>
            </w:r>
          </w:p>
        </w:tc>
        <w:tc>
          <w:tcPr>
            <w:tcW w:w="2613" w:type="dxa"/>
            <w:vAlign w:val="center"/>
          </w:tcPr>
          <w:p w14:paraId="492AC658">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63CD3A1B">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十九、住房保障支出</w:t>
            </w:r>
          </w:p>
        </w:tc>
        <w:tc>
          <w:tcPr>
            <w:tcW w:w="1075" w:type="dxa"/>
            <w:vAlign w:val="bottom"/>
          </w:tcPr>
          <w:p w14:paraId="5F067741">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46</w:t>
            </w:r>
          </w:p>
        </w:tc>
        <w:tc>
          <w:tcPr>
            <w:tcW w:w="2475" w:type="dxa"/>
            <w:vAlign w:val="center"/>
          </w:tcPr>
          <w:p w14:paraId="766C2883">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1,257.55</w:t>
            </w:r>
          </w:p>
        </w:tc>
      </w:tr>
      <w:tr w14:paraId="4034D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B3112A0">
            <w:pPr>
              <w:widowControl/>
              <w:jc w:val="left"/>
              <w:textAlignment w:val="center"/>
              <w:rPr>
                <w:rFonts w:ascii="仿宋_GB2312" w:hAnsi="黑体" w:eastAsia="仿宋_GB2312" w:cs="宋体"/>
                <w:sz w:val="18"/>
                <w:szCs w:val="18"/>
              </w:rPr>
            </w:pPr>
          </w:p>
        </w:tc>
        <w:tc>
          <w:tcPr>
            <w:tcW w:w="1019" w:type="dxa"/>
            <w:vAlign w:val="center"/>
          </w:tcPr>
          <w:p w14:paraId="45A9097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20</w:t>
            </w:r>
          </w:p>
        </w:tc>
        <w:tc>
          <w:tcPr>
            <w:tcW w:w="2613" w:type="dxa"/>
            <w:vAlign w:val="center"/>
          </w:tcPr>
          <w:p w14:paraId="506CA643">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5A0A044E">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二十、粮油物资储备支出</w:t>
            </w:r>
          </w:p>
        </w:tc>
        <w:tc>
          <w:tcPr>
            <w:tcW w:w="1075" w:type="dxa"/>
            <w:vAlign w:val="bottom"/>
          </w:tcPr>
          <w:p w14:paraId="4D1624C3">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47</w:t>
            </w:r>
          </w:p>
        </w:tc>
        <w:tc>
          <w:tcPr>
            <w:tcW w:w="2475" w:type="dxa"/>
            <w:vAlign w:val="center"/>
          </w:tcPr>
          <w:p w14:paraId="06117E88">
            <w:pPr>
              <w:tabs>
                <w:tab w:val="left" w:pos="12093"/>
              </w:tabs>
              <w:spacing w:before="38" w:after="22"/>
              <w:ind w:left="171"/>
              <w:jc w:val="right"/>
              <w:rPr>
                <w:rFonts w:ascii="仿宋_GB2312" w:hAnsi="黑体" w:eastAsia="仿宋_GB2312" w:cs="宋体"/>
                <w:sz w:val="18"/>
                <w:szCs w:val="18"/>
              </w:rPr>
            </w:pPr>
          </w:p>
        </w:tc>
      </w:tr>
      <w:tr w14:paraId="0C2B6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1F3A5DD5">
            <w:pPr>
              <w:widowControl/>
              <w:jc w:val="left"/>
              <w:textAlignment w:val="center"/>
              <w:rPr>
                <w:rFonts w:ascii="仿宋_GB2312" w:hAnsi="黑体" w:eastAsia="仿宋_GB2312" w:cs="宋体"/>
                <w:sz w:val="18"/>
                <w:szCs w:val="18"/>
              </w:rPr>
            </w:pPr>
          </w:p>
        </w:tc>
        <w:tc>
          <w:tcPr>
            <w:tcW w:w="1019" w:type="dxa"/>
            <w:vAlign w:val="center"/>
          </w:tcPr>
          <w:p w14:paraId="0F35223D">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21</w:t>
            </w:r>
          </w:p>
        </w:tc>
        <w:tc>
          <w:tcPr>
            <w:tcW w:w="2613" w:type="dxa"/>
            <w:vAlign w:val="center"/>
          </w:tcPr>
          <w:p w14:paraId="121AA6D5">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05DE90C8">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二十一、其他支出</w:t>
            </w:r>
          </w:p>
        </w:tc>
        <w:tc>
          <w:tcPr>
            <w:tcW w:w="1075" w:type="dxa"/>
            <w:vAlign w:val="bottom"/>
          </w:tcPr>
          <w:p w14:paraId="10B9DE28">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48</w:t>
            </w:r>
          </w:p>
        </w:tc>
        <w:tc>
          <w:tcPr>
            <w:tcW w:w="2475" w:type="dxa"/>
            <w:vAlign w:val="center"/>
          </w:tcPr>
          <w:p w14:paraId="1765699B">
            <w:pPr>
              <w:tabs>
                <w:tab w:val="left" w:pos="12093"/>
              </w:tabs>
              <w:spacing w:before="38" w:after="22"/>
              <w:ind w:left="171"/>
              <w:jc w:val="right"/>
              <w:rPr>
                <w:rFonts w:ascii="仿宋_GB2312" w:hAnsi="黑体" w:eastAsia="仿宋_GB2312" w:cs="宋体"/>
                <w:sz w:val="18"/>
                <w:szCs w:val="18"/>
              </w:rPr>
            </w:pPr>
          </w:p>
        </w:tc>
      </w:tr>
      <w:tr w14:paraId="45D15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1D2EB311">
            <w:pPr>
              <w:widowControl/>
              <w:jc w:val="left"/>
              <w:textAlignment w:val="center"/>
              <w:rPr>
                <w:rFonts w:ascii="仿宋_GB2312" w:hAnsi="黑体" w:eastAsia="仿宋_GB2312" w:cs="宋体"/>
                <w:sz w:val="18"/>
                <w:szCs w:val="18"/>
              </w:rPr>
            </w:pPr>
          </w:p>
        </w:tc>
        <w:tc>
          <w:tcPr>
            <w:tcW w:w="1019" w:type="dxa"/>
            <w:vAlign w:val="center"/>
          </w:tcPr>
          <w:p w14:paraId="37723D2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22</w:t>
            </w:r>
          </w:p>
        </w:tc>
        <w:tc>
          <w:tcPr>
            <w:tcW w:w="2613" w:type="dxa"/>
            <w:vAlign w:val="center"/>
          </w:tcPr>
          <w:p w14:paraId="65A1A913">
            <w:pPr>
              <w:tabs>
                <w:tab w:val="left" w:pos="12093"/>
              </w:tabs>
              <w:spacing w:before="38" w:after="22"/>
              <w:ind w:left="171"/>
              <w:jc w:val="right"/>
              <w:rPr>
                <w:rFonts w:ascii="仿宋_GB2312" w:hAnsi="黑体" w:eastAsia="仿宋_GB2312" w:cs="宋体"/>
                <w:sz w:val="18"/>
                <w:szCs w:val="18"/>
              </w:rPr>
            </w:pPr>
          </w:p>
        </w:tc>
        <w:tc>
          <w:tcPr>
            <w:tcW w:w="3137" w:type="dxa"/>
            <w:vAlign w:val="center"/>
          </w:tcPr>
          <w:p w14:paraId="4C6687C4">
            <w:pPr>
              <w:widowControl/>
              <w:jc w:val="left"/>
              <w:textAlignment w:val="center"/>
              <w:rPr>
                <w:rFonts w:ascii="仿宋" w:hAnsi="仿宋" w:eastAsia="仿宋" w:cs="仿宋"/>
                <w:w w:val="105"/>
                <w:sz w:val="18"/>
                <w:szCs w:val="18"/>
              </w:rPr>
            </w:pPr>
          </w:p>
        </w:tc>
        <w:tc>
          <w:tcPr>
            <w:tcW w:w="1075" w:type="dxa"/>
            <w:vAlign w:val="bottom"/>
          </w:tcPr>
          <w:p w14:paraId="081580D7">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49</w:t>
            </w:r>
          </w:p>
        </w:tc>
        <w:tc>
          <w:tcPr>
            <w:tcW w:w="2475" w:type="dxa"/>
            <w:vAlign w:val="center"/>
          </w:tcPr>
          <w:p w14:paraId="4A4EC975">
            <w:pPr>
              <w:tabs>
                <w:tab w:val="left" w:pos="12093"/>
              </w:tabs>
              <w:spacing w:before="38" w:after="22"/>
              <w:ind w:left="171"/>
              <w:jc w:val="right"/>
              <w:rPr>
                <w:rFonts w:ascii="仿宋_GB2312" w:hAnsi="黑体" w:eastAsia="仿宋_GB2312" w:cs="宋体"/>
                <w:sz w:val="18"/>
                <w:szCs w:val="18"/>
              </w:rPr>
            </w:pPr>
          </w:p>
        </w:tc>
      </w:tr>
      <w:tr w14:paraId="7F24B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B1E06D1">
            <w:pPr>
              <w:rPr>
                <w:rFonts w:ascii="仿宋" w:hAnsi="仿宋" w:eastAsia="仿宋" w:cs="仿宋"/>
                <w:sz w:val="18"/>
                <w:szCs w:val="18"/>
              </w:rPr>
            </w:pPr>
            <w:r>
              <w:rPr>
                <w:rFonts w:hint="eastAsia" w:ascii="仿宋_GB2312" w:hAnsi="黑体" w:eastAsia="仿宋_GB2312" w:cs="宋体"/>
                <w:sz w:val="18"/>
                <w:szCs w:val="18"/>
              </w:rPr>
              <w:t>本年收入合计</w:t>
            </w:r>
          </w:p>
        </w:tc>
        <w:tc>
          <w:tcPr>
            <w:tcW w:w="1019" w:type="dxa"/>
            <w:vAlign w:val="center"/>
          </w:tcPr>
          <w:p w14:paraId="6724839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23</w:t>
            </w:r>
          </w:p>
        </w:tc>
        <w:tc>
          <w:tcPr>
            <w:tcW w:w="2613" w:type="dxa"/>
            <w:vAlign w:val="center"/>
          </w:tcPr>
          <w:p w14:paraId="5619D8F3">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7,034.46</w:t>
            </w:r>
          </w:p>
        </w:tc>
        <w:tc>
          <w:tcPr>
            <w:tcW w:w="3137" w:type="dxa"/>
            <w:vAlign w:val="center"/>
          </w:tcPr>
          <w:p w14:paraId="735018E0">
            <w:pPr>
              <w:widowControl/>
              <w:jc w:val="left"/>
              <w:textAlignment w:val="center"/>
              <w:rPr>
                <w:rFonts w:ascii="仿宋" w:hAnsi="仿宋" w:eastAsia="仿宋" w:cs="仿宋"/>
                <w:w w:val="105"/>
                <w:sz w:val="18"/>
                <w:szCs w:val="18"/>
              </w:rPr>
            </w:pPr>
            <w:r>
              <w:rPr>
                <w:rFonts w:hint="eastAsia" w:ascii="仿宋_GB2312" w:hAnsi="黑体" w:eastAsia="仿宋_GB2312" w:cs="宋体"/>
                <w:sz w:val="18"/>
                <w:szCs w:val="18"/>
              </w:rPr>
              <w:t>本年支出合计</w:t>
            </w:r>
          </w:p>
        </w:tc>
        <w:tc>
          <w:tcPr>
            <w:tcW w:w="1075" w:type="dxa"/>
            <w:vAlign w:val="bottom"/>
          </w:tcPr>
          <w:p w14:paraId="6D76ECC1">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50</w:t>
            </w:r>
          </w:p>
        </w:tc>
        <w:tc>
          <w:tcPr>
            <w:tcW w:w="2475" w:type="dxa"/>
            <w:vAlign w:val="center"/>
          </w:tcPr>
          <w:p w14:paraId="5483BF48">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6,922.3</w:t>
            </w:r>
          </w:p>
        </w:tc>
      </w:tr>
      <w:tr w14:paraId="3418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17918EEF">
            <w:pPr>
              <w:spacing w:line="341" w:lineRule="exact"/>
              <w:ind w:left="7"/>
              <w:jc w:val="center"/>
              <w:rPr>
                <w:rFonts w:ascii="仿宋" w:hAnsi="仿宋" w:eastAsia="仿宋" w:cs="仿宋"/>
                <w:b/>
                <w:sz w:val="18"/>
                <w:szCs w:val="18"/>
              </w:rPr>
            </w:pPr>
            <w:r>
              <w:rPr>
                <w:rFonts w:hint="eastAsia" w:ascii="仿宋_GB2312" w:hAnsi="黑体" w:eastAsia="仿宋_GB2312" w:cs="宋体"/>
                <w:sz w:val="18"/>
                <w:szCs w:val="18"/>
              </w:rPr>
              <w:t>用事业基金弥补收支差额</w:t>
            </w:r>
          </w:p>
        </w:tc>
        <w:tc>
          <w:tcPr>
            <w:tcW w:w="1019" w:type="dxa"/>
            <w:vAlign w:val="center"/>
          </w:tcPr>
          <w:p w14:paraId="1881029D">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24</w:t>
            </w:r>
          </w:p>
        </w:tc>
        <w:tc>
          <w:tcPr>
            <w:tcW w:w="2613" w:type="dxa"/>
            <w:vAlign w:val="center"/>
          </w:tcPr>
          <w:p w14:paraId="11860341">
            <w:pPr>
              <w:tabs>
                <w:tab w:val="left" w:pos="12093"/>
              </w:tabs>
              <w:spacing w:before="38" w:after="22"/>
              <w:ind w:left="171"/>
              <w:jc w:val="right"/>
              <w:rPr>
                <w:rFonts w:ascii="仿宋_GB2312" w:hAnsi="黑体" w:eastAsia="仿宋_GB2312" w:cs="宋体"/>
                <w:sz w:val="18"/>
                <w:szCs w:val="18"/>
              </w:rPr>
            </w:pPr>
          </w:p>
        </w:tc>
        <w:tc>
          <w:tcPr>
            <w:tcW w:w="3137" w:type="dxa"/>
          </w:tcPr>
          <w:p w14:paraId="6B49B766">
            <w:pPr>
              <w:spacing w:line="341" w:lineRule="exact"/>
              <w:ind w:left="16"/>
              <w:jc w:val="center"/>
              <w:rPr>
                <w:rFonts w:ascii="仿宋" w:hAnsi="仿宋" w:eastAsia="仿宋" w:cs="仿宋"/>
                <w:b/>
                <w:sz w:val="18"/>
                <w:szCs w:val="18"/>
              </w:rPr>
            </w:pPr>
            <w:r>
              <w:rPr>
                <w:rFonts w:hint="eastAsia" w:ascii="仿宋_GB2312" w:hAnsi="黑体" w:eastAsia="仿宋_GB2312" w:cs="宋体"/>
                <w:sz w:val="18"/>
                <w:szCs w:val="18"/>
              </w:rPr>
              <w:t>结余分配</w:t>
            </w:r>
          </w:p>
        </w:tc>
        <w:tc>
          <w:tcPr>
            <w:tcW w:w="1075" w:type="dxa"/>
            <w:vAlign w:val="bottom"/>
          </w:tcPr>
          <w:p w14:paraId="77C31577">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51</w:t>
            </w:r>
          </w:p>
        </w:tc>
        <w:tc>
          <w:tcPr>
            <w:tcW w:w="2475" w:type="dxa"/>
            <w:vAlign w:val="center"/>
          </w:tcPr>
          <w:p w14:paraId="5D38B06B">
            <w:pPr>
              <w:tabs>
                <w:tab w:val="left" w:pos="12093"/>
              </w:tabs>
              <w:spacing w:before="38" w:after="22"/>
              <w:ind w:left="171"/>
              <w:jc w:val="right"/>
              <w:rPr>
                <w:rFonts w:ascii="仿宋_GB2312" w:hAnsi="黑体" w:eastAsia="仿宋_GB2312" w:cs="宋体"/>
                <w:sz w:val="18"/>
                <w:szCs w:val="18"/>
              </w:rPr>
            </w:pPr>
          </w:p>
        </w:tc>
      </w:tr>
      <w:tr w14:paraId="3CA6C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2A84D01">
            <w:pPr>
              <w:spacing w:before="57"/>
              <w:ind w:left="945"/>
              <w:rPr>
                <w:rFonts w:ascii="仿宋" w:hAnsi="仿宋" w:eastAsia="仿宋" w:cs="仿宋"/>
                <w:sz w:val="18"/>
                <w:szCs w:val="18"/>
              </w:rPr>
            </w:pPr>
            <w:r>
              <w:rPr>
                <w:rFonts w:hint="eastAsia" w:ascii="仿宋_GB2312" w:hAnsi="黑体" w:eastAsia="仿宋_GB2312" w:cs="宋体"/>
                <w:sz w:val="18"/>
                <w:szCs w:val="18"/>
              </w:rPr>
              <w:t>年初结转和结余</w:t>
            </w:r>
          </w:p>
        </w:tc>
        <w:tc>
          <w:tcPr>
            <w:tcW w:w="1019" w:type="dxa"/>
            <w:vAlign w:val="center"/>
          </w:tcPr>
          <w:p w14:paraId="6EE9295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25</w:t>
            </w:r>
          </w:p>
        </w:tc>
        <w:tc>
          <w:tcPr>
            <w:tcW w:w="2613" w:type="dxa"/>
            <w:vAlign w:val="center"/>
          </w:tcPr>
          <w:p w14:paraId="54559ED4">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152.05</w:t>
            </w:r>
          </w:p>
        </w:tc>
        <w:tc>
          <w:tcPr>
            <w:tcW w:w="3137" w:type="dxa"/>
          </w:tcPr>
          <w:p w14:paraId="70BE0DDB">
            <w:pPr>
              <w:spacing w:before="57"/>
              <w:ind w:left="1677"/>
              <w:rPr>
                <w:rFonts w:ascii="仿宋" w:hAnsi="仿宋" w:eastAsia="仿宋" w:cs="仿宋"/>
                <w:sz w:val="18"/>
                <w:szCs w:val="18"/>
              </w:rPr>
            </w:pPr>
            <w:r>
              <w:rPr>
                <w:rFonts w:hint="eastAsia" w:ascii="仿宋_GB2312" w:hAnsi="黑体" w:eastAsia="仿宋_GB2312" w:cs="宋体"/>
                <w:sz w:val="18"/>
                <w:szCs w:val="18"/>
              </w:rPr>
              <w:t>年末结转和结余</w:t>
            </w:r>
          </w:p>
        </w:tc>
        <w:tc>
          <w:tcPr>
            <w:tcW w:w="1075" w:type="dxa"/>
            <w:vAlign w:val="bottom"/>
          </w:tcPr>
          <w:p w14:paraId="647625B7">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52</w:t>
            </w:r>
          </w:p>
        </w:tc>
        <w:tc>
          <w:tcPr>
            <w:tcW w:w="2475" w:type="dxa"/>
            <w:vAlign w:val="center"/>
          </w:tcPr>
          <w:p w14:paraId="58DADADD">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264.2</w:t>
            </w:r>
          </w:p>
        </w:tc>
      </w:tr>
      <w:tr w14:paraId="7BB7C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7D3ED595">
            <w:pPr>
              <w:widowControl/>
              <w:jc w:val="left"/>
              <w:textAlignment w:val="center"/>
              <w:rPr>
                <w:rFonts w:ascii="仿宋" w:hAnsi="仿宋" w:eastAsia="仿宋" w:cs="仿宋"/>
                <w:sz w:val="18"/>
                <w:szCs w:val="18"/>
              </w:rPr>
            </w:pPr>
          </w:p>
        </w:tc>
        <w:tc>
          <w:tcPr>
            <w:tcW w:w="1019" w:type="dxa"/>
            <w:vAlign w:val="center"/>
          </w:tcPr>
          <w:p w14:paraId="5988B86D">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26</w:t>
            </w:r>
          </w:p>
        </w:tc>
        <w:tc>
          <w:tcPr>
            <w:tcW w:w="2613" w:type="dxa"/>
            <w:vAlign w:val="center"/>
          </w:tcPr>
          <w:p w14:paraId="48D37793">
            <w:pPr>
              <w:tabs>
                <w:tab w:val="left" w:pos="12093"/>
              </w:tabs>
              <w:spacing w:before="38" w:after="22"/>
              <w:ind w:left="171"/>
              <w:jc w:val="right"/>
              <w:rPr>
                <w:rFonts w:ascii="仿宋_GB2312" w:hAnsi="黑体" w:eastAsia="仿宋_GB2312" w:cs="宋体"/>
                <w:sz w:val="18"/>
                <w:szCs w:val="18"/>
              </w:rPr>
            </w:pPr>
          </w:p>
        </w:tc>
        <w:tc>
          <w:tcPr>
            <w:tcW w:w="3137" w:type="dxa"/>
          </w:tcPr>
          <w:p w14:paraId="7A6E6B56">
            <w:pPr>
              <w:spacing w:before="57"/>
              <w:ind w:left="1677"/>
              <w:rPr>
                <w:rFonts w:ascii="仿宋" w:hAnsi="仿宋" w:eastAsia="仿宋" w:cs="仿宋"/>
                <w:sz w:val="18"/>
                <w:szCs w:val="18"/>
              </w:rPr>
            </w:pPr>
          </w:p>
        </w:tc>
        <w:tc>
          <w:tcPr>
            <w:tcW w:w="1075" w:type="dxa"/>
            <w:vAlign w:val="bottom"/>
          </w:tcPr>
          <w:p w14:paraId="4C85795A">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53</w:t>
            </w:r>
          </w:p>
        </w:tc>
        <w:tc>
          <w:tcPr>
            <w:tcW w:w="2475" w:type="dxa"/>
            <w:vAlign w:val="center"/>
          </w:tcPr>
          <w:p w14:paraId="70DB72E0">
            <w:pPr>
              <w:tabs>
                <w:tab w:val="left" w:pos="12093"/>
              </w:tabs>
              <w:spacing w:before="38" w:after="22"/>
              <w:ind w:left="171"/>
              <w:jc w:val="right"/>
              <w:rPr>
                <w:rFonts w:ascii="仿宋_GB2312" w:hAnsi="黑体" w:eastAsia="仿宋_GB2312" w:cs="宋体"/>
                <w:sz w:val="18"/>
                <w:szCs w:val="18"/>
              </w:rPr>
            </w:pPr>
          </w:p>
        </w:tc>
      </w:tr>
      <w:tr w14:paraId="7198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exact"/>
        </w:trPr>
        <w:tc>
          <w:tcPr>
            <w:tcW w:w="3484" w:type="dxa"/>
          </w:tcPr>
          <w:p w14:paraId="4F27B99C">
            <w:pPr>
              <w:rPr>
                <w:rFonts w:ascii="仿宋" w:hAnsi="仿宋" w:eastAsia="仿宋" w:cs="仿宋"/>
                <w:sz w:val="18"/>
                <w:szCs w:val="18"/>
              </w:rPr>
            </w:pPr>
            <w:r>
              <w:rPr>
                <w:rFonts w:hint="eastAsia" w:ascii="仿宋_GB2312" w:hAnsi="黑体" w:eastAsia="仿宋_GB2312" w:cs="宋体"/>
                <w:sz w:val="18"/>
                <w:szCs w:val="18"/>
              </w:rPr>
              <w:t>总计</w:t>
            </w:r>
          </w:p>
        </w:tc>
        <w:tc>
          <w:tcPr>
            <w:tcW w:w="1019" w:type="dxa"/>
            <w:vAlign w:val="center"/>
          </w:tcPr>
          <w:p w14:paraId="0A392CE5">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27</w:t>
            </w:r>
          </w:p>
        </w:tc>
        <w:tc>
          <w:tcPr>
            <w:tcW w:w="2613" w:type="dxa"/>
            <w:vAlign w:val="center"/>
          </w:tcPr>
          <w:p w14:paraId="7D0F6AE5">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7,186.51</w:t>
            </w:r>
          </w:p>
        </w:tc>
        <w:tc>
          <w:tcPr>
            <w:tcW w:w="3137" w:type="dxa"/>
          </w:tcPr>
          <w:p w14:paraId="2275490D">
            <w:pPr>
              <w:rPr>
                <w:rFonts w:ascii="仿宋" w:hAnsi="仿宋" w:eastAsia="仿宋" w:cs="仿宋"/>
                <w:sz w:val="18"/>
                <w:szCs w:val="18"/>
              </w:rPr>
            </w:pPr>
            <w:r>
              <w:rPr>
                <w:rFonts w:hint="eastAsia" w:ascii="仿宋_GB2312" w:hAnsi="黑体" w:eastAsia="仿宋_GB2312" w:cs="宋体"/>
                <w:sz w:val="18"/>
                <w:szCs w:val="18"/>
              </w:rPr>
              <w:t>总计</w:t>
            </w:r>
          </w:p>
        </w:tc>
        <w:tc>
          <w:tcPr>
            <w:tcW w:w="1075" w:type="dxa"/>
            <w:vAlign w:val="bottom"/>
          </w:tcPr>
          <w:p w14:paraId="7B15D2F2">
            <w:pPr>
              <w:widowControl/>
              <w:jc w:val="center"/>
              <w:textAlignment w:val="bottom"/>
              <w:rPr>
                <w:rFonts w:ascii="仿宋_GB2312" w:hAnsi="黑体" w:eastAsia="仿宋_GB2312" w:cs="宋体"/>
                <w:sz w:val="18"/>
                <w:szCs w:val="18"/>
              </w:rPr>
            </w:pPr>
            <w:r>
              <w:rPr>
                <w:rFonts w:hint="eastAsia" w:ascii="仿宋_GB2312" w:hAnsi="黑体" w:eastAsia="仿宋_GB2312" w:cs="宋体"/>
                <w:sz w:val="18"/>
                <w:szCs w:val="18"/>
              </w:rPr>
              <w:t>54</w:t>
            </w:r>
          </w:p>
        </w:tc>
        <w:tc>
          <w:tcPr>
            <w:tcW w:w="2475" w:type="dxa"/>
            <w:vAlign w:val="center"/>
          </w:tcPr>
          <w:p w14:paraId="26349B9E">
            <w:pPr>
              <w:tabs>
                <w:tab w:val="left" w:pos="12093"/>
              </w:tabs>
              <w:spacing w:before="38" w:after="22"/>
              <w:ind w:left="171"/>
              <w:jc w:val="right"/>
              <w:rPr>
                <w:rFonts w:ascii="仿宋_GB2312" w:hAnsi="黑体" w:eastAsia="仿宋_GB2312" w:cs="宋体"/>
                <w:sz w:val="18"/>
                <w:szCs w:val="18"/>
              </w:rPr>
            </w:pPr>
            <w:r>
              <w:rPr>
                <w:rFonts w:hint="eastAsia" w:ascii="仿宋_GB2312" w:hAnsi="黑体" w:eastAsia="仿宋_GB2312" w:cs="宋体"/>
                <w:sz w:val="18"/>
                <w:szCs w:val="18"/>
              </w:rPr>
              <w:t>7,186.51</w:t>
            </w:r>
          </w:p>
        </w:tc>
      </w:tr>
    </w:tbl>
    <w:p w14:paraId="5E7AA058">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注：本表反映部门本年度的总收支和年末结转结余情况。本表金额转换为万元时，因四舍五入可能存在尾差。</w:t>
      </w:r>
    </w:p>
    <w:p w14:paraId="52A8BA59">
      <w:pPr>
        <w:spacing w:before="94"/>
        <w:ind w:left="172"/>
        <w:rPr>
          <w:rFonts w:ascii="仿宋" w:hAnsi="仿宋" w:eastAsia="仿宋"/>
          <w:w w:val="105"/>
          <w:sz w:val="18"/>
          <w:szCs w:val="18"/>
        </w:rPr>
        <w:sectPr>
          <w:type w:val="continuous"/>
          <w:pgSz w:w="16840" w:h="11910" w:orient="landscape"/>
          <w:pgMar w:top="1797" w:right="1440" w:bottom="1797" w:left="1440" w:header="720" w:footer="720" w:gutter="0"/>
          <w:cols w:space="720" w:num="1"/>
          <w:docGrid w:linePitch="312" w:charSpace="0"/>
        </w:sectPr>
      </w:pPr>
    </w:p>
    <w:p w14:paraId="34D2CC17">
      <w:pPr>
        <w:tabs>
          <w:tab w:val="left" w:pos="12093"/>
        </w:tabs>
        <w:spacing w:before="38" w:after="22"/>
        <w:ind w:left="171"/>
        <w:jc w:val="center"/>
        <w:rPr>
          <w:rFonts w:ascii="仿宋_GB2312" w:hAnsi="黑体" w:eastAsia="仿宋_GB2312" w:cs="宋体"/>
          <w:sz w:val="32"/>
          <w:szCs w:val="32"/>
        </w:rPr>
      </w:pPr>
      <w:r>
        <w:rPr>
          <w:rFonts w:hint="eastAsia" w:ascii="仿宋_GB2312" w:hAnsi="黑体" w:eastAsia="仿宋_GB2312" w:cs="宋体"/>
          <w:sz w:val="32"/>
          <w:szCs w:val="32"/>
        </w:rPr>
        <w:t xml:space="preserve">                                     收入决算表</w:t>
      </w:r>
    </w:p>
    <w:p w14:paraId="691374B5">
      <w:pPr>
        <w:tabs>
          <w:tab w:val="left" w:pos="12093"/>
        </w:tabs>
        <w:spacing w:before="38" w:after="22"/>
        <w:ind w:left="171"/>
        <w:jc w:val="center"/>
        <w:rPr>
          <w:rFonts w:ascii="仿宋_GB2312" w:hAnsi="黑体" w:eastAsia="仿宋_GB2312" w:cs="宋体"/>
          <w:sz w:val="32"/>
          <w:szCs w:val="32"/>
        </w:rPr>
        <w:sectPr>
          <w:pgSz w:w="16840" w:h="11910" w:orient="landscape"/>
          <w:pgMar w:top="1797" w:right="1440" w:bottom="1797" w:left="1440" w:header="720" w:footer="720" w:gutter="0"/>
          <w:cols w:equalWidth="0" w:num="2">
            <w:col w:w="7778" w:space="40"/>
            <w:col w:w="6142"/>
          </w:cols>
          <w:docGrid w:linePitch="312" w:charSpace="0"/>
        </w:sectPr>
      </w:pPr>
    </w:p>
    <w:p w14:paraId="26A31666">
      <w:pPr>
        <w:pStyle w:val="5"/>
        <w:spacing w:before="4"/>
        <w:ind w:left="0"/>
        <w:rPr>
          <w:rFonts w:ascii="仿宋" w:hAnsi="仿宋" w:eastAsia="仿宋" w:cs="仿宋"/>
          <w:sz w:val="18"/>
          <w:szCs w:val="18"/>
        </w:rPr>
      </w:pPr>
    </w:p>
    <w:p w14:paraId="4E827781">
      <w:pPr>
        <w:spacing w:before="26"/>
        <w:ind w:left="168"/>
        <w:rPr>
          <w:rFonts w:ascii="仿宋" w:hAnsi="仿宋" w:eastAsia="仿宋" w:cs="仿宋"/>
          <w:sz w:val="18"/>
          <w:szCs w:val="18"/>
        </w:rPr>
      </w:pPr>
    </w:p>
    <w:p w14:paraId="2493ABD1">
      <w:pPr>
        <w:pStyle w:val="5"/>
        <w:ind w:left="0"/>
        <w:rPr>
          <w:rFonts w:ascii="仿宋" w:hAnsi="仿宋" w:eastAsia="仿宋"/>
          <w:sz w:val="18"/>
          <w:szCs w:val="18"/>
        </w:rPr>
      </w:pPr>
      <w:r>
        <w:rPr>
          <w:rFonts w:ascii="仿宋" w:hAnsi="仿宋" w:eastAsia="仿宋"/>
        </w:rPr>
        <w:br w:type="column"/>
      </w:r>
    </w:p>
    <w:p w14:paraId="0F0B54B9">
      <w:pPr>
        <w:tabs>
          <w:tab w:val="left" w:pos="12093"/>
        </w:tabs>
        <w:spacing w:before="38" w:after="22"/>
        <w:ind w:left="171"/>
        <w:jc w:val="center"/>
        <w:rPr>
          <w:rFonts w:ascii="仿宋_GB2312" w:hAnsi="黑体" w:eastAsia="仿宋_GB2312" w:cs="宋体"/>
          <w:sz w:val="18"/>
          <w:szCs w:val="18"/>
        </w:rPr>
      </w:pPr>
      <w:r>
        <w:rPr>
          <w:rFonts w:hint="eastAsia" w:ascii="仿宋_GB2312" w:hAnsi="黑体" w:eastAsia="仿宋_GB2312" w:cs="宋体"/>
          <w:sz w:val="18"/>
          <w:szCs w:val="18"/>
        </w:rPr>
        <w:t xml:space="preserve">                                                     公开02表</w:t>
      </w:r>
    </w:p>
    <w:p w14:paraId="54F624FC">
      <w:pPr>
        <w:tabs>
          <w:tab w:val="left" w:pos="12093"/>
        </w:tabs>
        <w:spacing w:before="38" w:after="22"/>
        <w:ind w:left="171"/>
        <w:jc w:val="right"/>
        <w:rPr>
          <w:rFonts w:ascii="仿宋_GB2312" w:hAnsi="黑体" w:eastAsia="仿宋_GB2312" w:cs="宋体"/>
          <w:sz w:val="18"/>
          <w:szCs w:val="18"/>
        </w:rPr>
        <w:sectPr>
          <w:type w:val="continuous"/>
          <w:pgSz w:w="16840" w:h="11910" w:orient="landscape"/>
          <w:pgMar w:top="1797" w:right="1440" w:bottom="1797" w:left="1440" w:header="720" w:footer="720" w:gutter="0"/>
          <w:cols w:equalWidth="0" w:num="2">
            <w:col w:w="7778" w:space="40"/>
            <w:col w:w="6142"/>
          </w:cols>
          <w:docGrid w:linePitch="312" w:charSpace="0"/>
        </w:sectPr>
      </w:pPr>
    </w:p>
    <w:p w14:paraId="7D1F306A">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部门：深圳市龙华区观澜第二小学</w:t>
      </w:r>
      <w:r>
        <w:rPr>
          <w:rFonts w:hint="eastAsia" w:ascii="仿宋_GB2312" w:hAnsi="黑体" w:eastAsia="仿宋_GB2312" w:cs="宋体"/>
          <w:sz w:val="18"/>
          <w:szCs w:val="18"/>
        </w:rPr>
        <w:tab/>
      </w:r>
      <w:r>
        <w:rPr>
          <w:rFonts w:hint="eastAsia" w:ascii="仿宋_GB2312" w:hAnsi="黑体" w:eastAsia="仿宋_GB2312" w:cs="宋体"/>
          <w:sz w:val="18"/>
          <w:szCs w:val="18"/>
        </w:rPr>
        <w:t xml:space="preserve">     金额单位：万元</w:t>
      </w:r>
    </w:p>
    <w:tbl>
      <w:tblPr>
        <w:tblStyle w:val="11"/>
        <w:tblpPr w:leftFromText="180" w:rightFromText="180" w:vertAnchor="page" w:horzAnchor="page" w:tblpX="1490" w:tblpY="3212"/>
        <w:tblOverlap w:val="never"/>
        <w:tblW w:w="137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71"/>
        <w:gridCol w:w="2149"/>
        <w:gridCol w:w="1142"/>
        <w:gridCol w:w="1470"/>
        <w:gridCol w:w="1470"/>
        <w:gridCol w:w="1331"/>
        <w:gridCol w:w="1100"/>
        <w:gridCol w:w="1754"/>
        <w:gridCol w:w="1596"/>
      </w:tblGrid>
      <w:tr w14:paraId="11EC3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exact"/>
        </w:trPr>
        <w:tc>
          <w:tcPr>
            <w:tcW w:w="3920" w:type="dxa"/>
            <w:gridSpan w:val="2"/>
          </w:tcPr>
          <w:p w14:paraId="6F79E3F5">
            <w:pPr>
              <w:pStyle w:val="13"/>
              <w:tabs>
                <w:tab w:val="left" w:pos="1423"/>
              </w:tabs>
              <w:spacing w:before="24"/>
              <w:ind w:left="703" w:firstLine="1260" w:firstLineChars="700"/>
              <w:rPr>
                <w:rFonts w:ascii="仿宋" w:hAnsi="仿宋" w:eastAsia="仿宋" w:cs="仿宋"/>
                <w:sz w:val="18"/>
                <w:szCs w:val="18"/>
              </w:rPr>
            </w:pPr>
            <w:r>
              <w:rPr>
                <w:rFonts w:hint="eastAsia" w:ascii="仿宋_GB2312" w:hAnsi="黑体" w:eastAsia="仿宋_GB2312" w:cs="宋体"/>
                <w:sz w:val="18"/>
                <w:szCs w:val="18"/>
              </w:rPr>
              <w:t>项目</w:t>
            </w:r>
          </w:p>
        </w:tc>
        <w:tc>
          <w:tcPr>
            <w:tcW w:w="1142" w:type="dxa"/>
            <w:vMerge w:val="restart"/>
          </w:tcPr>
          <w:p w14:paraId="55B25F1A">
            <w:pPr>
              <w:pStyle w:val="13"/>
              <w:spacing w:before="171"/>
              <w:jc w:val="center"/>
              <w:rPr>
                <w:rFonts w:ascii="仿宋_GB2312" w:hAnsi="黑体" w:eastAsia="仿宋_GB2312" w:cs="宋体"/>
                <w:sz w:val="18"/>
                <w:szCs w:val="18"/>
              </w:rPr>
            </w:pPr>
          </w:p>
          <w:p w14:paraId="779E481B">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本年收入合计</w:t>
            </w:r>
          </w:p>
        </w:tc>
        <w:tc>
          <w:tcPr>
            <w:tcW w:w="1470" w:type="dxa"/>
            <w:vMerge w:val="restart"/>
          </w:tcPr>
          <w:p w14:paraId="4D18DFDD">
            <w:pPr>
              <w:pStyle w:val="13"/>
              <w:spacing w:before="171"/>
              <w:jc w:val="center"/>
              <w:rPr>
                <w:rFonts w:ascii="仿宋_GB2312" w:hAnsi="黑体" w:eastAsia="仿宋_GB2312" w:cs="宋体"/>
                <w:sz w:val="18"/>
                <w:szCs w:val="18"/>
              </w:rPr>
            </w:pPr>
          </w:p>
          <w:p w14:paraId="395B52D3">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财政拨款收入</w:t>
            </w:r>
          </w:p>
        </w:tc>
        <w:tc>
          <w:tcPr>
            <w:tcW w:w="1470" w:type="dxa"/>
            <w:vMerge w:val="restart"/>
          </w:tcPr>
          <w:p w14:paraId="66792F29">
            <w:pPr>
              <w:pStyle w:val="13"/>
              <w:spacing w:before="171"/>
              <w:jc w:val="center"/>
              <w:rPr>
                <w:rFonts w:ascii="仿宋_GB2312" w:hAnsi="黑体" w:eastAsia="仿宋_GB2312" w:cs="宋体"/>
                <w:sz w:val="18"/>
                <w:szCs w:val="18"/>
              </w:rPr>
            </w:pPr>
          </w:p>
          <w:p w14:paraId="03235D11">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上级补助收入</w:t>
            </w:r>
          </w:p>
        </w:tc>
        <w:tc>
          <w:tcPr>
            <w:tcW w:w="1331" w:type="dxa"/>
            <w:vMerge w:val="restart"/>
          </w:tcPr>
          <w:p w14:paraId="667B79AE">
            <w:pPr>
              <w:pStyle w:val="13"/>
              <w:spacing w:before="171"/>
              <w:jc w:val="center"/>
              <w:rPr>
                <w:rFonts w:ascii="仿宋_GB2312" w:hAnsi="黑体" w:eastAsia="仿宋_GB2312" w:cs="宋体"/>
                <w:sz w:val="18"/>
                <w:szCs w:val="18"/>
              </w:rPr>
            </w:pPr>
          </w:p>
          <w:p w14:paraId="1C6C7745">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事业收入</w:t>
            </w:r>
          </w:p>
        </w:tc>
        <w:tc>
          <w:tcPr>
            <w:tcW w:w="1100" w:type="dxa"/>
            <w:vMerge w:val="restart"/>
          </w:tcPr>
          <w:p w14:paraId="3BEAE1D6">
            <w:pPr>
              <w:pStyle w:val="13"/>
              <w:spacing w:before="171"/>
              <w:jc w:val="center"/>
              <w:rPr>
                <w:rFonts w:ascii="仿宋_GB2312" w:hAnsi="黑体" w:eastAsia="仿宋_GB2312" w:cs="宋体"/>
                <w:sz w:val="18"/>
                <w:szCs w:val="18"/>
              </w:rPr>
            </w:pPr>
          </w:p>
          <w:p w14:paraId="46B0245E">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经营收入</w:t>
            </w:r>
          </w:p>
        </w:tc>
        <w:tc>
          <w:tcPr>
            <w:tcW w:w="1754" w:type="dxa"/>
            <w:vMerge w:val="restart"/>
          </w:tcPr>
          <w:p w14:paraId="6BB69AA1">
            <w:pPr>
              <w:pStyle w:val="13"/>
              <w:spacing w:before="171"/>
              <w:jc w:val="center"/>
              <w:rPr>
                <w:rFonts w:ascii="仿宋_GB2312" w:hAnsi="黑体" w:eastAsia="仿宋_GB2312" w:cs="宋体"/>
                <w:sz w:val="18"/>
                <w:szCs w:val="18"/>
              </w:rPr>
            </w:pPr>
          </w:p>
          <w:p w14:paraId="1B99A8FB">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附属单位上缴收入</w:t>
            </w:r>
          </w:p>
        </w:tc>
        <w:tc>
          <w:tcPr>
            <w:tcW w:w="1596" w:type="dxa"/>
            <w:vMerge w:val="restart"/>
          </w:tcPr>
          <w:p w14:paraId="33997B43">
            <w:pPr>
              <w:pStyle w:val="13"/>
              <w:spacing w:before="171"/>
              <w:jc w:val="center"/>
              <w:rPr>
                <w:rFonts w:ascii="仿宋_GB2312" w:hAnsi="黑体" w:eastAsia="仿宋_GB2312" w:cs="宋体"/>
                <w:sz w:val="18"/>
                <w:szCs w:val="18"/>
              </w:rPr>
            </w:pPr>
          </w:p>
          <w:p w14:paraId="2D005020">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其他收入</w:t>
            </w:r>
          </w:p>
        </w:tc>
      </w:tr>
      <w:tr w14:paraId="07B87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exact"/>
        </w:trPr>
        <w:tc>
          <w:tcPr>
            <w:tcW w:w="1771" w:type="dxa"/>
          </w:tcPr>
          <w:p w14:paraId="3DC18719">
            <w:pPr>
              <w:pStyle w:val="13"/>
              <w:spacing w:before="165" w:line="292" w:lineRule="exact"/>
              <w:ind w:left="57" w:right="43"/>
              <w:rPr>
                <w:rFonts w:ascii="仿宋" w:hAnsi="仿宋" w:eastAsia="仿宋" w:cs="仿宋"/>
                <w:sz w:val="18"/>
                <w:szCs w:val="18"/>
              </w:rPr>
            </w:pPr>
            <w:r>
              <w:rPr>
                <w:rFonts w:hint="eastAsia" w:ascii="仿宋_GB2312" w:hAnsi="黑体" w:eastAsia="仿宋_GB2312" w:cs="宋体"/>
                <w:sz w:val="18"/>
                <w:szCs w:val="18"/>
              </w:rPr>
              <w:t>功能分类科目编码</w:t>
            </w:r>
          </w:p>
        </w:tc>
        <w:tc>
          <w:tcPr>
            <w:tcW w:w="2149" w:type="dxa"/>
          </w:tcPr>
          <w:p w14:paraId="763452B2">
            <w:pPr>
              <w:pStyle w:val="13"/>
              <w:spacing w:before="2"/>
              <w:rPr>
                <w:rFonts w:ascii="仿宋" w:hAnsi="仿宋" w:eastAsia="仿宋" w:cs="仿宋"/>
                <w:sz w:val="18"/>
                <w:szCs w:val="18"/>
              </w:rPr>
            </w:pPr>
          </w:p>
          <w:p w14:paraId="0525B2A7">
            <w:pPr>
              <w:pStyle w:val="13"/>
              <w:spacing w:before="1"/>
              <w:ind w:left="158"/>
              <w:jc w:val="center"/>
              <w:rPr>
                <w:rFonts w:ascii="仿宋" w:hAnsi="仿宋" w:eastAsia="仿宋" w:cs="仿宋"/>
                <w:sz w:val="18"/>
                <w:szCs w:val="18"/>
              </w:rPr>
            </w:pPr>
            <w:r>
              <w:rPr>
                <w:rFonts w:hint="eastAsia" w:ascii="仿宋_GB2312" w:hAnsi="黑体" w:eastAsia="仿宋_GB2312" w:cs="宋体"/>
                <w:sz w:val="18"/>
                <w:szCs w:val="18"/>
              </w:rPr>
              <w:t>科目名称</w:t>
            </w:r>
          </w:p>
        </w:tc>
        <w:tc>
          <w:tcPr>
            <w:tcW w:w="1142" w:type="dxa"/>
            <w:vMerge w:val="continue"/>
          </w:tcPr>
          <w:p w14:paraId="3B0771F9">
            <w:pPr>
              <w:rPr>
                <w:rFonts w:ascii="仿宋" w:hAnsi="仿宋" w:eastAsia="仿宋" w:cs="仿宋"/>
                <w:sz w:val="18"/>
                <w:szCs w:val="18"/>
              </w:rPr>
            </w:pPr>
          </w:p>
        </w:tc>
        <w:tc>
          <w:tcPr>
            <w:tcW w:w="1470" w:type="dxa"/>
            <w:vMerge w:val="continue"/>
          </w:tcPr>
          <w:p w14:paraId="55EB097A">
            <w:pPr>
              <w:rPr>
                <w:rFonts w:ascii="仿宋" w:hAnsi="仿宋" w:eastAsia="仿宋" w:cs="仿宋"/>
                <w:sz w:val="18"/>
                <w:szCs w:val="18"/>
              </w:rPr>
            </w:pPr>
          </w:p>
        </w:tc>
        <w:tc>
          <w:tcPr>
            <w:tcW w:w="1470" w:type="dxa"/>
            <w:vMerge w:val="continue"/>
          </w:tcPr>
          <w:p w14:paraId="2DFDDFC4">
            <w:pPr>
              <w:rPr>
                <w:rFonts w:ascii="仿宋" w:hAnsi="仿宋" w:eastAsia="仿宋" w:cs="仿宋"/>
                <w:sz w:val="18"/>
                <w:szCs w:val="18"/>
              </w:rPr>
            </w:pPr>
          </w:p>
        </w:tc>
        <w:tc>
          <w:tcPr>
            <w:tcW w:w="1331" w:type="dxa"/>
            <w:vMerge w:val="continue"/>
          </w:tcPr>
          <w:p w14:paraId="24D4BD63">
            <w:pPr>
              <w:rPr>
                <w:rFonts w:ascii="仿宋" w:hAnsi="仿宋" w:eastAsia="仿宋" w:cs="仿宋"/>
                <w:sz w:val="18"/>
                <w:szCs w:val="18"/>
              </w:rPr>
            </w:pPr>
          </w:p>
        </w:tc>
        <w:tc>
          <w:tcPr>
            <w:tcW w:w="1100" w:type="dxa"/>
            <w:vMerge w:val="continue"/>
          </w:tcPr>
          <w:p w14:paraId="43F854C9">
            <w:pPr>
              <w:rPr>
                <w:rFonts w:ascii="仿宋" w:hAnsi="仿宋" w:eastAsia="仿宋" w:cs="仿宋"/>
                <w:sz w:val="18"/>
                <w:szCs w:val="18"/>
              </w:rPr>
            </w:pPr>
          </w:p>
        </w:tc>
        <w:tc>
          <w:tcPr>
            <w:tcW w:w="1754" w:type="dxa"/>
            <w:vMerge w:val="continue"/>
          </w:tcPr>
          <w:p w14:paraId="7D8F4CB3">
            <w:pPr>
              <w:rPr>
                <w:rFonts w:ascii="仿宋" w:hAnsi="仿宋" w:eastAsia="仿宋" w:cs="仿宋"/>
                <w:sz w:val="18"/>
                <w:szCs w:val="18"/>
              </w:rPr>
            </w:pPr>
          </w:p>
        </w:tc>
        <w:tc>
          <w:tcPr>
            <w:tcW w:w="1596" w:type="dxa"/>
            <w:vMerge w:val="continue"/>
          </w:tcPr>
          <w:p w14:paraId="447840D8">
            <w:pPr>
              <w:rPr>
                <w:rFonts w:ascii="仿宋" w:hAnsi="仿宋" w:eastAsia="仿宋" w:cs="仿宋"/>
                <w:sz w:val="18"/>
                <w:szCs w:val="18"/>
              </w:rPr>
            </w:pPr>
          </w:p>
        </w:tc>
      </w:tr>
      <w:tr w14:paraId="7FC64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0" w:hRule="exact"/>
        </w:trPr>
        <w:tc>
          <w:tcPr>
            <w:tcW w:w="3920" w:type="dxa"/>
            <w:gridSpan w:val="2"/>
          </w:tcPr>
          <w:p w14:paraId="67881B28">
            <w:pPr>
              <w:pStyle w:val="13"/>
              <w:spacing w:before="34"/>
              <w:ind w:left="930" w:right="920"/>
              <w:jc w:val="center"/>
              <w:rPr>
                <w:rFonts w:ascii="仿宋" w:hAnsi="仿宋" w:eastAsia="仿宋" w:cs="仿宋"/>
                <w:sz w:val="18"/>
                <w:szCs w:val="18"/>
              </w:rPr>
            </w:pPr>
            <w:r>
              <w:rPr>
                <w:rFonts w:hint="eastAsia" w:ascii="仿宋_GB2312" w:hAnsi="黑体" w:eastAsia="仿宋_GB2312" w:cs="宋体"/>
                <w:sz w:val="18"/>
                <w:szCs w:val="18"/>
              </w:rPr>
              <w:t>栏次</w:t>
            </w:r>
          </w:p>
        </w:tc>
        <w:tc>
          <w:tcPr>
            <w:tcW w:w="1142" w:type="dxa"/>
          </w:tcPr>
          <w:p w14:paraId="3B64CB91">
            <w:pPr>
              <w:pStyle w:val="13"/>
              <w:spacing w:before="43"/>
              <w:ind w:left="16"/>
              <w:jc w:val="center"/>
              <w:rPr>
                <w:rFonts w:ascii="仿宋" w:hAnsi="仿宋" w:eastAsia="仿宋" w:cs="仿宋"/>
                <w:sz w:val="18"/>
                <w:szCs w:val="18"/>
              </w:rPr>
            </w:pPr>
            <w:r>
              <w:rPr>
                <w:rFonts w:hint="eastAsia" w:ascii="仿宋_GB2312" w:hAnsi="黑体" w:eastAsia="仿宋_GB2312" w:cs="宋体"/>
                <w:sz w:val="18"/>
                <w:szCs w:val="18"/>
              </w:rPr>
              <w:t>1</w:t>
            </w:r>
          </w:p>
        </w:tc>
        <w:tc>
          <w:tcPr>
            <w:tcW w:w="1470" w:type="dxa"/>
          </w:tcPr>
          <w:p w14:paraId="1DB50B1E">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470" w:type="dxa"/>
          </w:tcPr>
          <w:p w14:paraId="3207583B">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331" w:type="dxa"/>
          </w:tcPr>
          <w:p w14:paraId="61F6CE31">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100" w:type="dxa"/>
          </w:tcPr>
          <w:p w14:paraId="38CF49B1">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1754" w:type="dxa"/>
          </w:tcPr>
          <w:p w14:paraId="1D63E848">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6</w:t>
            </w:r>
          </w:p>
        </w:tc>
        <w:tc>
          <w:tcPr>
            <w:tcW w:w="1596" w:type="dxa"/>
          </w:tcPr>
          <w:p w14:paraId="7A5E5AFA">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7</w:t>
            </w:r>
          </w:p>
        </w:tc>
      </w:tr>
      <w:tr w14:paraId="17CF6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3920" w:type="dxa"/>
            <w:gridSpan w:val="2"/>
          </w:tcPr>
          <w:p w14:paraId="2F5BA70A">
            <w:pPr>
              <w:pStyle w:val="13"/>
              <w:spacing w:before="34"/>
              <w:ind w:left="930" w:right="920"/>
              <w:jc w:val="center"/>
              <w:rPr>
                <w:rFonts w:ascii="仿宋" w:hAnsi="仿宋" w:eastAsia="仿宋" w:cs="仿宋"/>
                <w:sz w:val="18"/>
                <w:szCs w:val="18"/>
              </w:rPr>
            </w:pPr>
            <w:r>
              <w:rPr>
                <w:rFonts w:hint="eastAsia" w:ascii="仿宋_GB2312" w:hAnsi="黑体" w:eastAsia="仿宋_GB2312" w:cs="宋体"/>
                <w:sz w:val="18"/>
                <w:szCs w:val="18"/>
              </w:rPr>
              <w:t>合计</w:t>
            </w:r>
          </w:p>
        </w:tc>
        <w:tc>
          <w:tcPr>
            <w:tcW w:w="1142" w:type="dxa"/>
            <w:vAlign w:val="center"/>
          </w:tcPr>
          <w:p w14:paraId="2E70F45D">
            <w:pPr>
              <w:jc w:val="right"/>
              <w:rPr>
                <w:rFonts w:ascii="仿宋" w:hAnsi="仿宋" w:eastAsia="仿宋" w:cs="仿宋"/>
                <w:sz w:val="18"/>
                <w:szCs w:val="18"/>
              </w:rPr>
            </w:pPr>
            <w:r>
              <w:rPr>
                <w:rFonts w:hint="eastAsia" w:ascii="仿宋_GB2312" w:hAnsi="黑体" w:eastAsia="仿宋_GB2312" w:cs="宋体"/>
                <w:sz w:val="18"/>
                <w:szCs w:val="18"/>
              </w:rPr>
              <w:t>7,034.46</w:t>
            </w:r>
          </w:p>
        </w:tc>
        <w:tc>
          <w:tcPr>
            <w:tcW w:w="1470" w:type="dxa"/>
            <w:vAlign w:val="center"/>
          </w:tcPr>
          <w:p w14:paraId="534AAF4C">
            <w:pPr>
              <w:jc w:val="right"/>
              <w:rPr>
                <w:rFonts w:ascii="仿宋_GB2312" w:hAnsi="黑体" w:eastAsia="仿宋_GB2312" w:cs="宋体"/>
                <w:sz w:val="18"/>
                <w:szCs w:val="18"/>
              </w:rPr>
            </w:pPr>
            <w:r>
              <w:rPr>
                <w:rFonts w:hint="eastAsia" w:ascii="仿宋_GB2312" w:hAnsi="黑体" w:eastAsia="仿宋_GB2312" w:cs="宋体"/>
                <w:sz w:val="18"/>
                <w:szCs w:val="18"/>
              </w:rPr>
              <w:t>7,034.46</w:t>
            </w:r>
          </w:p>
        </w:tc>
        <w:tc>
          <w:tcPr>
            <w:tcW w:w="1470" w:type="dxa"/>
            <w:vAlign w:val="center"/>
          </w:tcPr>
          <w:p w14:paraId="5AD353A8">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331" w:type="dxa"/>
            <w:vAlign w:val="center"/>
          </w:tcPr>
          <w:p w14:paraId="35060A05">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100" w:type="dxa"/>
            <w:vAlign w:val="center"/>
          </w:tcPr>
          <w:p w14:paraId="68CE84F8">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754" w:type="dxa"/>
            <w:vAlign w:val="center"/>
          </w:tcPr>
          <w:p w14:paraId="5B7A9715">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596" w:type="dxa"/>
            <w:vAlign w:val="center"/>
          </w:tcPr>
          <w:p w14:paraId="197CA423">
            <w:pPr>
              <w:jc w:val="right"/>
              <w:rPr>
                <w:rFonts w:ascii="仿宋_GB2312" w:hAnsi="黑体" w:eastAsia="仿宋_GB2312" w:cs="宋体"/>
                <w:sz w:val="18"/>
                <w:szCs w:val="18"/>
              </w:rPr>
            </w:pPr>
            <w:r>
              <w:rPr>
                <w:rFonts w:hint="eastAsia" w:ascii="仿宋_GB2312" w:hAnsi="黑体" w:eastAsia="仿宋_GB2312" w:cs="宋体"/>
                <w:sz w:val="18"/>
                <w:szCs w:val="18"/>
              </w:rPr>
              <w:t>0</w:t>
            </w:r>
          </w:p>
        </w:tc>
      </w:tr>
      <w:tr w14:paraId="3DA73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707E059">
            <w:pPr>
              <w:jc w:val="left"/>
              <w:rPr>
                <w:rFonts w:ascii="仿宋" w:hAnsi="仿宋" w:eastAsia="仿宋" w:cs="仿宋"/>
                <w:sz w:val="18"/>
                <w:szCs w:val="18"/>
              </w:rPr>
            </w:pPr>
            <w:r>
              <w:rPr>
                <w:rFonts w:hint="eastAsia" w:ascii="仿宋" w:hAnsi="仿宋" w:eastAsia="仿宋" w:cs="仿宋"/>
                <w:sz w:val="18"/>
                <w:szCs w:val="18"/>
              </w:rPr>
              <w:t xml:space="preserve"> 205</w:t>
            </w:r>
          </w:p>
        </w:tc>
        <w:tc>
          <w:tcPr>
            <w:tcW w:w="2149" w:type="dxa"/>
            <w:vAlign w:val="center"/>
          </w:tcPr>
          <w:p w14:paraId="4F077EFC">
            <w:pPr>
              <w:jc w:val="left"/>
              <w:rPr>
                <w:rFonts w:ascii="仿宋" w:hAnsi="仿宋" w:eastAsia="仿宋" w:cs="仿宋"/>
                <w:sz w:val="18"/>
                <w:szCs w:val="18"/>
              </w:rPr>
            </w:pPr>
            <w:r>
              <w:rPr>
                <w:rFonts w:hint="eastAsia" w:ascii="仿宋" w:hAnsi="仿宋" w:eastAsia="仿宋" w:cs="仿宋"/>
                <w:sz w:val="18"/>
                <w:szCs w:val="18"/>
              </w:rPr>
              <w:t xml:space="preserve"> 教育支出</w:t>
            </w:r>
          </w:p>
        </w:tc>
        <w:tc>
          <w:tcPr>
            <w:tcW w:w="1142" w:type="dxa"/>
            <w:vAlign w:val="center"/>
          </w:tcPr>
          <w:p w14:paraId="47CCE97C">
            <w:pPr>
              <w:jc w:val="right"/>
              <w:rPr>
                <w:rFonts w:ascii="仿宋_GB2312" w:hAnsi="黑体" w:eastAsia="仿宋_GB2312" w:cs="宋体"/>
                <w:sz w:val="18"/>
                <w:szCs w:val="18"/>
              </w:rPr>
            </w:pPr>
            <w:r>
              <w:rPr>
                <w:rFonts w:hint="eastAsia" w:ascii="仿宋_GB2312" w:hAnsi="黑体" w:eastAsia="仿宋_GB2312" w:cs="宋体"/>
                <w:sz w:val="18"/>
                <w:szCs w:val="18"/>
              </w:rPr>
              <w:t xml:space="preserve"> 4,852.23</w:t>
            </w:r>
          </w:p>
        </w:tc>
        <w:tc>
          <w:tcPr>
            <w:tcW w:w="1470" w:type="dxa"/>
            <w:vAlign w:val="center"/>
          </w:tcPr>
          <w:p w14:paraId="2706456C">
            <w:pPr>
              <w:jc w:val="right"/>
              <w:rPr>
                <w:rFonts w:ascii="仿宋_GB2312" w:hAnsi="黑体" w:eastAsia="仿宋_GB2312" w:cs="宋体"/>
                <w:sz w:val="18"/>
                <w:szCs w:val="18"/>
              </w:rPr>
            </w:pPr>
            <w:r>
              <w:rPr>
                <w:rFonts w:hint="eastAsia" w:ascii="仿宋_GB2312" w:hAnsi="黑体" w:eastAsia="仿宋_GB2312" w:cs="宋体"/>
                <w:sz w:val="18"/>
                <w:szCs w:val="18"/>
              </w:rPr>
              <w:t xml:space="preserve"> 4,852.23</w:t>
            </w:r>
          </w:p>
        </w:tc>
        <w:tc>
          <w:tcPr>
            <w:tcW w:w="1470" w:type="dxa"/>
            <w:vAlign w:val="center"/>
          </w:tcPr>
          <w:p w14:paraId="2C41213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3B2386EE">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7A64716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08AE4EF5">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3CD3860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5BEA5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E89F66E">
            <w:pPr>
              <w:jc w:val="left"/>
              <w:rPr>
                <w:rFonts w:ascii="仿宋" w:hAnsi="仿宋" w:eastAsia="仿宋" w:cs="仿宋"/>
                <w:sz w:val="18"/>
                <w:szCs w:val="18"/>
              </w:rPr>
            </w:pPr>
            <w:r>
              <w:rPr>
                <w:rFonts w:hint="eastAsia" w:ascii="仿宋" w:hAnsi="仿宋" w:eastAsia="仿宋" w:cs="仿宋"/>
                <w:sz w:val="18"/>
                <w:szCs w:val="18"/>
              </w:rPr>
              <w:t xml:space="preserve"> 20501</w:t>
            </w:r>
          </w:p>
        </w:tc>
        <w:tc>
          <w:tcPr>
            <w:tcW w:w="2149" w:type="dxa"/>
            <w:vAlign w:val="center"/>
          </w:tcPr>
          <w:p w14:paraId="4F8EFA89">
            <w:pPr>
              <w:jc w:val="left"/>
              <w:rPr>
                <w:rFonts w:ascii="仿宋" w:hAnsi="仿宋" w:eastAsia="仿宋" w:cs="仿宋"/>
                <w:sz w:val="18"/>
                <w:szCs w:val="18"/>
              </w:rPr>
            </w:pPr>
            <w:r>
              <w:rPr>
                <w:rFonts w:hint="eastAsia" w:ascii="仿宋" w:hAnsi="仿宋" w:eastAsia="仿宋" w:cs="仿宋"/>
                <w:sz w:val="18"/>
                <w:szCs w:val="18"/>
              </w:rPr>
              <w:t xml:space="preserve"> 教育管理事务</w:t>
            </w:r>
          </w:p>
        </w:tc>
        <w:tc>
          <w:tcPr>
            <w:tcW w:w="1142" w:type="dxa"/>
            <w:vAlign w:val="center"/>
          </w:tcPr>
          <w:p w14:paraId="2081F29B">
            <w:pPr>
              <w:jc w:val="right"/>
              <w:rPr>
                <w:rFonts w:ascii="仿宋_GB2312" w:hAnsi="黑体" w:eastAsia="仿宋_GB2312" w:cs="宋体"/>
                <w:sz w:val="18"/>
                <w:szCs w:val="18"/>
              </w:rPr>
            </w:pPr>
            <w:r>
              <w:rPr>
                <w:rFonts w:hint="eastAsia" w:ascii="仿宋_GB2312" w:hAnsi="黑体" w:eastAsia="仿宋_GB2312" w:cs="宋体"/>
                <w:sz w:val="18"/>
                <w:szCs w:val="18"/>
              </w:rPr>
              <w:t xml:space="preserve"> 26.48</w:t>
            </w:r>
          </w:p>
        </w:tc>
        <w:tc>
          <w:tcPr>
            <w:tcW w:w="1470" w:type="dxa"/>
            <w:vAlign w:val="center"/>
          </w:tcPr>
          <w:p w14:paraId="5E93D9CF">
            <w:pPr>
              <w:jc w:val="right"/>
              <w:rPr>
                <w:rFonts w:ascii="仿宋_GB2312" w:hAnsi="黑体" w:eastAsia="仿宋_GB2312" w:cs="宋体"/>
                <w:sz w:val="18"/>
                <w:szCs w:val="18"/>
              </w:rPr>
            </w:pPr>
            <w:r>
              <w:rPr>
                <w:rFonts w:hint="eastAsia" w:ascii="仿宋_GB2312" w:hAnsi="黑体" w:eastAsia="仿宋_GB2312" w:cs="宋体"/>
                <w:sz w:val="18"/>
                <w:szCs w:val="18"/>
              </w:rPr>
              <w:t xml:space="preserve"> 26.48</w:t>
            </w:r>
          </w:p>
        </w:tc>
        <w:tc>
          <w:tcPr>
            <w:tcW w:w="1470" w:type="dxa"/>
            <w:vAlign w:val="center"/>
          </w:tcPr>
          <w:p w14:paraId="393F3F7E">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68D8A6F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0195F0C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418661C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6462181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47CF6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919133B">
            <w:pPr>
              <w:jc w:val="left"/>
              <w:rPr>
                <w:rFonts w:ascii="仿宋" w:hAnsi="仿宋" w:eastAsia="仿宋" w:cs="仿宋"/>
                <w:sz w:val="18"/>
                <w:szCs w:val="18"/>
              </w:rPr>
            </w:pPr>
            <w:r>
              <w:rPr>
                <w:rFonts w:hint="eastAsia" w:ascii="仿宋" w:hAnsi="仿宋" w:eastAsia="仿宋" w:cs="仿宋"/>
                <w:sz w:val="18"/>
                <w:szCs w:val="18"/>
              </w:rPr>
              <w:t xml:space="preserve"> 2050199</w:t>
            </w:r>
          </w:p>
        </w:tc>
        <w:tc>
          <w:tcPr>
            <w:tcW w:w="2149" w:type="dxa"/>
            <w:vAlign w:val="center"/>
          </w:tcPr>
          <w:p w14:paraId="2CE8400A">
            <w:pPr>
              <w:jc w:val="left"/>
              <w:rPr>
                <w:rFonts w:ascii="仿宋" w:hAnsi="仿宋" w:eastAsia="仿宋" w:cs="仿宋"/>
                <w:sz w:val="18"/>
                <w:szCs w:val="18"/>
              </w:rPr>
            </w:pPr>
            <w:r>
              <w:rPr>
                <w:rFonts w:hint="eastAsia" w:ascii="仿宋" w:hAnsi="仿宋" w:eastAsia="仿宋" w:cs="仿宋"/>
                <w:sz w:val="18"/>
                <w:szCs w:val="18"/>
              </w:rPr>
              <w:t xml:space="preserve"> 其他教育管理事务支出</w:t>
            </w:r>
          </w:p>
        </w:tc>
        <w:tc>
          <w:tcPr>
            <w:tcW w:w="1142" w:type="dxa"/>
            <w:vAlign w:val="center"/>
          </w:tcPr>
          <w:p w14:paraId="2BA21961">
            <w:pPr>
              <w:jc w:val="right"/>
              <w:rPr>
                <w:rFonts w:ascii="仿宋_GB2312" w:hAnsi="黑体" w:eastAsia="仿宋_GB2312" w:cs="宋体"/>
                <w:sz w:val="18"/>
                <w:szCs w:val="18"/>
              </w:rPr>
            </w:pPr>
            <w:r>
              <w:rPr>
                <w:rFonts w:hint="eastAsia" w:ascii="仿宋_GB2312" w:hAnsi="黑体" w:eastAsia="仿宋_GB2312" w:cs="宋体"/>
                <w:sz w:val="18"/>
                <w:szCs w:val="18"/>
              </w:rPr>
              <w:t xml:space="preserve"> 26.48</w:t>
            </w:r>
          </w:p>
        </w:tc>
        <w:tc>
          <w:tcPr>
            <w:tcW w:w="1470" w:type="dxa"/>
            <w:vAlign w:val="center"/>
          </w:tcPr>
          <w:p w14:paraId="7CF21C1C">
            <w:pPr>
              <w:jc w:val="right"/>
              <w:rPr>
                <w:rFonts w:ascii="仿宋_GB2312" w:hAnsi="黑体" w:eastAsia="仿宋_GB2312" w:cs="宋体"/>
                <w:sz w:val="18"/>
                <w:szCs w:val="18"/>
              </w:rPr>
            </w:pPr>
            <w:r>
              <w:rPr>
                <w:rFonts w:hint="eastAsia" w:ascii="仿宋_GB2312" w:hAnsi="黑体" w:eastAsia="仿宋_GB2312" w:cs="宋体"/>
                <w:sz w:val="18"/>
                <w:szCs w:val="18"/>
              </w:rPr>
              <w:t xml:space="preserve"> 26.48</w:t>
            </w:r>
          </w:p>
        </w:tc>
        <w:tc>
          <w:tcPr>
            <w:tcW w:w="1470" w:type="dxa"/>
            <w:vAlign w:val="center"/>
          </w:tcPr>
          <w:p w14:paraId="1E01F27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0A42031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46B79BD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1BF8FCE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0BB6372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10C4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26D14DCD">
            <w:pPr>
              <w:jc w:val="left"/>
              <w:rPr>
                <w:rFonts w:ascii="仿宋" w:hAnsi="仿宋" w:eastAsia="仿宋" w:cs="仿宋"/>
                <w:sz w:val="18"/>
                <w:szCs w:val="18"/>
              </w:rPr>
            </w:pPr>
            <w:r>
              <w:rPr>
                <w:rFonts w:hint="eastAsia" w:ascii="仿宋" w:hAnsi="仿宋" w:eastAsia="仿宋" w:cs="仿宋"/>
                <w:sz w:val="18"/>
                <w:szCs w:val="18"/>
              </w:rPr>
              <w:t xml:space="preserve"> 20502</w:t>
            </w:r>
          </w:p>
        </w:tc>
        <w:tc>
          <w:tcPr>
            <w:tcW w:w="2149" w:type="dxa"/>
            <w:vAlign w:val="center"/>
          </w:tcPr>
          <w:p w14:paraId="5247034C">
            <w:pPr>
              <w:jc w:val="left"/>
              <w:rPr>
                <w:rFonts w:ascii="仿宋" w:hAnsi="仿宋" w:eastAsia="仿宋" w:cs="仿宋"/>
                <w:sz w:val="18"/>
                <w:szCs w:val="18"/>
              </w:rPr>
            </w:pPr>
            <w:r>
              <w:rPr>
                <w:rFonts w:hint="eastAsia" w:ascii="仿宋" w:hAnsi="仿宋" w:eastAsia="仿宋" w:cs="仿宋"/>
                <w:sz w:val="18"/>
                <w:szCs w:val="18"/>
              </w:rPr>
              <w:t xml:space="preserve"> 普通教育</w:t>
            </w:r>
          </w:p>
        </w:tc>
        <w:tc>
          <w:tcPr>
            <w:tcW w:w="1142" w:type="dxa"/>
            <w:vAlign w:val="center"/>
          </w:tcPr>
          <w:p w14:paraId="16BD4EFB">
            <w:pPr>
              <w:jc w:val="right"/>
              <w:rPr>
                <w:rFonts w:ascii="仿宋_GB2312" w:hAnsi="黑体" w:eastAsia="仿宋_GB2312" w:cs="宋体"/>
                <w:sz w:val="18"/>
                <w:szCs w:val="18"/>
              </w:rPr>
            </w:pPr>
            <w:r>
              <w:rPr>
                <w:rFonts w:hint="eastAsia" w:ascii="仿宋_GB2312" w:hAnsi="黑体" w:eastAsia="仿宋_GB2312" w:cs="宋体"/>
                <w:sz w:val="18"/>
                <w:szCs w:val="18"/>
              </w:rPr>
              <w:t xml:space="preserve"> 3,971.86</w:t>
            </w:r>
          </w:p>
        </w:tc>
        <w:tc>
          <w:tcPr>
            <w:tcW w:w="1470" w:type="dxa"/>
            <w:vAlign w:val="center"/>
          </w:tcPr>
          <w:p w14:paraId="3012844F">
            <w:pPr>
              <w:jc w:val="right"/>
              <w:rPr>
                <w:rFonts w:ascii="仿宋_GB2312" w:hAnsi="黑体" w:eastAsia="仿宋_GB2312" w:cs="宋体"/>
                <w:sz w:val="18"/>
                <w:szCs w:val="18"/>
              </w:rPr>
            </w:pPr>
            <w:r>
              <w:rPr>
                <w:rFonts w:hint="eastAsia" w:ascii="仿宋_GB2312" w:hAnsi="黑体" w:eastAsia="仿宋_GB2312" w:cs="宋体"/>
                <w:sz w:val="18"/>
                <w:szCs w:val="18"/>
              </w:rPr>
              <w:t xml:space="preserve"> 3,971.86</w:t>
            </w:r>
          </w:p>
        </w:tc>
        <w:tc>
          <w:tcPr>
            <w:tcW w:w="1470" w:type="dxa"/>
            <w:vAlign w:val="center"/>
          </w:tcPr>
          <w:p w14:paraId="000A17B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7CD37D2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603757A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451A29B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014A066D">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2E44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1D390408">
            <w:pPr>
              <w:jc w:val="left"/>
              <w:rPr>
                <w:rFonts w:ascii="仿宋" w:hAnsi="仿宋" w:eastAsia="仿宋" w:cs="仿宋"/>
                <w:sz w:val="18"/>
                <w:szCs w:val="18"/>
              </w:rPr>
            </w:pPr>
            <w:r>
              <w:rPr>
                <w:rFonts w:hint="eastAsia" w:ascii="仿宋" w:hAnsi="仿宋" w:eastAsia="仿宋" w:cs="仿宋"/>
                <w:sz w:val="18"/>
                <w:szCs w:val="18"/>
              </w:rPr>
              <w:t xml:space="preserve"> 2050202</w:t>
            </w:r>
          </w:p>
        </w:tc>
        <w:tc>
          <w:tcPr>
            <w:tcW w:w="2149" w:type="dxa"/>
            <w:vAlign w:val="center"/>
          </w:tcPr>
          <w:p w14:paraId="3069E707">
            <w:pPr>
              <w:jc w:val="left"/>
              <w:rPr>
                <w:rFonts w:ascii="仿宋" w:hAnsi="仿宋" w:eastAsia="仿宋" w:cs="仿宋"/>
                <w:sz w:val="18"/>
                <w:szCs w:val="18"/>
              </w:rPr>
            </w:pPr>
            <w:r>
              <w:rPr>
                <w:rFonts w:hint="eastAsia" w:ascii="仿宋" w:hAnsi="仿宋" w:eastAsia="仿宋" w:cs="仿宋"/>
                <w:sz w:val="18"/>
                <w:szCs w:val="18"/>
              </w:rPr>
              <w:t xml:space="preserve"> 小学教育</w:t>
            </w:r>
          </w:p>
        </w:tc>
        <w:tc>
          <w:tcPr>
            <w:tcW w:w="1142" w:type="dxa"/>
            <w:vAlign w:val="center"/>
          </w:tcPr>
          <w:p w14:paraId="597254C7">
            <w:pPr>
              <w:jc w:val="right"/>
              <w:rPr>
                <w:rFonts w:ascii="仿宋_GB2312" w:hAnsi="黑体" w:eastAsia="仿宋_GB2312" w:cs="宋体"/>
                <w:sz w:val="18"/>
                <w:szCs w:val="18"/>
              </w:rPr>
            </w:pPr>
            <w:r>
              <w:rPr>
                <w:rFonts w:hint="eastAsia" w:ascii="仿宋_GB2312" w:hAnsi="黑体" w:eastAsia="仿宋_GB2312" w:cs="宋体"/>
                <w:sz w:val="18"/>
                <w:szCs w:val="18"/>
              </w:rPr>
              <w:t xml:space="preserve"> 3,971.86</w:t>
            </w:r>
          </w:p>
        </w:tc>
        <w:tc>
          <w:tcPr>
            <w:tcW w:w="1470" w:type="dxa"/>
            <w:vAlign w:val="center"/>
          </w:tcPr>
          <w:p w14:paraId="65A593FD">
            <w:pPr>
              <w:jc w:val="right"/>
              <w:rPr>
                <w:rFonts w:ascii="仿宋_GB2312" w:hAnsi="黑体" w:eastAsia="仿宋_GB2312" w:cs="宋体"/>
                <w:sz w:val="18"/>
                <w:szCs w:val="18"/>
              </w:rPr>
            </w:pPr>
            <w:r>
              <w:rPr>
                <w:rFonts w:hint="eastAsia" w:ascii="仿宋_GB2312" w:hAnsi="黑体" w:eastAsia="仿宋_GB2312" w:cs="宋体"/>
                <w:sz w:val="18"/>
                <w:szCs w:val="18"/>
              </w:rPr>
              <w:t xml:space="preserve"> 3,971.86</w:t>
            </w:r>
          </w:p>
        </w:tc>
        <w:tc>
          <w:tcPr>
            <w:tcW w:w="1470" w:type="dxa"/>
            <w:vAlign w:val="center"/>
          </w:tcPr>
          <w:p w14:paraId="5EBCF735">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77BC6AC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24F6549E">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7115DDB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641D182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1CED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AE5056F">
            <w:pPr>
              <w:jc w:val="left"/>
              <w:rPr>
                <w:rFonts w:ascii="仿宋" w:hAnsi="仿宋" w:eastAsia="仿宋" w:cs="仿宋"/>
                <w:sz w:val="18"/>
                <w:szCs w:val="18"/>
              </w:rPr>
            </w:pPr>
            <w:r>
              <w:rPr>
                <w:rFonts w:hint="eastAsia" w:ascii="仿宋" w:hAnsi="仿宋" w:eastAsia="仿宋" w:cs="仿宋"/>
                <w:sz w:val="18"/>
                <w:szCs w:val="18"/>
              </w:rPr>
              <w:t xml:space="preserve"> 20509</w:t>
            </w:r>
          </w:p>
        </w:tc>
        <w:tc>
          <w:tcPr>
            <w:tcW w:w="2149" w:type="dxa"/>
            <w:vAlign w:val="center"/>
          </w:tcPr>
          <w:p w14:paraId="3136FBC7">
            <w:pPr>
              <w:jc w:val="left"/>
              <w:rPr>
                <w:rFonts w:ascii="仿宋" w:hAnsi="仿宋" w:eastAsia="仿宋" w:cs="仿宋"/>
                <w:sz w:val="18"/>
                <w:szCs w:val="18"/>
              </w:rPr>
            </w:pPr>
            <w:r>
              <w:rPr>
                <w:rFonts w:hint="eastAsia" w:ascii="仿宋" w:hAnsi="仿宋" w:eastAsia="仿宋" w:cs="仿宋"/>
                <w:sz w:val="18"/>
                <w:szCs w:val="18"/>
              </w:rPr>
              <w:t xml:space="preserve"> 教育费附加安排的支出</w:t>
            </w:r>
          </w:p>
        </w:tc>
        <w:tc>
          <w:tcPr>
            <w:tcW w:w="1142" w:type="dxa"/>
            <w:vAlign w:val="center"/>
          </w:tcPr>
          <w:p w14:paraId="5B94980A">
            <w:pPr>
              <w:jc w:val="right"/>
              <w:rPr>
                <w:rFonts w:ascii="仿宋_GB2312" w:hAnsi="黑体" w:eastAsia="仿宋_GB2312" w:cs="宋体"/>
                <w:sz w:val="18"/>
                <w:szCs w:val="18"/>
              </w:rPr>
            </w:pPr>
            <w:r>
              <w:rPr>
                <w:rFonts w:hint="eastAsia" w:ascii="仿宋_GB2312" w:hAnsi="黑体" w:eastAsia="仿宋_GB2312" w:cs="宋体"/>
                <w:sz w:val="18"/>
                <w:szCs w:val="18"/>
              </w:rPr>
              <w:t xml:space="preserve"> 728.74</w:t>
            </w:r>
          </w:p>
        </w:tc>
        <w:tc>
          <w:tcPr>
            <w:tcW w:w="1470" w:type="dxa"/>
            <w:vAlign w:val="center"/>
          </w:tcPr>
          <w:p w14:paraId="6AAFCA2B">
            <w:pPr>
              <w:jc w:val="right"/>
              <w:rPr>
                <w:rFonts w:ascii="仿宋_GB2312" w:hAnsi="黑体" w:eastAsia="仿宋_GB2312" w:cs="宋体"/>
                <w:sz w:val="18"/>
                <w:szCs w:val="18"/>
              </w:rPr>
            </w:pPr>
            <w:r>
              <w:rPr>
                <w:rFonts w:hint="eastAsia" w:ascii="仿宋_GB2312" w:hAnsi="黑体" w:eastAsia="仿宋_GB2312" w:cs="宋体"/>
                <w:sz w:val="18"/>
                <w:szCs w:val="18"/>
              </w:rPr>
              <w:t xml:space="preserve"> 728.74</w:t>
            </w:r>
          </w:p>
        </w:tc>
        <w:tc>
          <w:tcPr>
            <w:tcW w:w="1470" w:type="dxa"/>
            <w:vAlign w:val="center"/>
          </w:tcPr>
          <w:p w14:paraId="06CBC1C5">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5C0182B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706542D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7F9B4BB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710D8705">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5E17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9" w:hRule="exact"/>
        </w:trPr>
        <w:tc>
          <w:tcPr>
            <w:tcW w:w="1771" w:type="dxa"/>
            <w:vAlign w:val="center"/>
          </w:tcPr>
          <w:p w14:paraId="3455693A">
            <w:pPr>
              <w:jc w:val="left"/>
              <w:rPr>
                <w:rFonts w:ascii="仿宋" w:hAnsi="仿宋" w:eastAsia="仿宋" w:cs="仿宋"/>
                <w:sz w:val="18"/>
                <w:szCs w:val="18"/>
              </w:rPr>
            </w:pPr>
            <w:r>
              <w:rPr>
                <w:rFonts w:hint="eastAsia" w:ascii="仿宋" w:hAnsi="仿宋" w:eastAsia="仿宋" w:cs="仿宋"/>
                <w:sz w:val="18"/>
                <w:szCs w:val="18"/>
              </w:rPr>
              <w:t xml:space="preserve"> 2050999</w:t>
            </w:r>
          </w:p>
        </w:tc>
        <w:tc>
          <w:tcPr>
            <w:tcW w:w="2149" w:type="dxa"/>
            <w:vAlign w:val="center"/>
          </w:tcPr>
          <w:p w14:paraId="6171C71C">
            <w:pPr>
              <w:jc w:val="left"/>
              <w:rPr>
                <w:rFonts w:ascii="仿宋" w:hAnsi="仿宋" w:eastAsia="仿宋" w:cs="仿宋"/>
                <w:sz w:val="18"/>
                <w:szCs w:val="18"/>
              </w:rPr>
            </w:pPr>
            <w:r>
              <w:rPr>
                <w:rFonts w:hint="eastAsia" w:ascii="仿宋" w:hAnsi="仿宋" w:eastAsia="仿宋" w:cs="仿宋"/>
                <w:sz w:val="18"/>
                <w:szCs w:val="18"/>
              </w:rPr>
              <w:t xml:space="preserve"> 其他教育费附加安排的支出</w:t>
            </w:r>
          </w:p>
        </w:tc>
        <w:tc>
          <w:tcPr>
            <w:tcW w:w="1142" w:type="dxa"/>
            <w:vAlign w:val="center"/>
          </w:tcPr>
          <w:p w14:paraId="207EA89A">
            <w:pPr>
              <w:jc w:val="right"/>
              <w:rPr>
                <w:rFonts w:ascii="仿宋_GB2312" w:hAnsi="黑体" w:eastAsia="仿宋_GB2312" w:cs="宋体"/>
                <w:sz w:val="18"/>
                <w:szCs w:val="18"/>
              </w:rPr>
            </w:pPr>
            <w:r>
              <w:rPr>
                <w:rFonts w:hint="eastAsia" w:ascii="仿宋_GB2312" w:hAnsi="黑体" w:eastAsia="仿宋_GB2312" w:cs="宋体"/>
                <w:sz w:val="18"/>
                <w:szCs w:val="18"/>
              </w:rPr>
              <w:t xml:space="preserve"> 728.74</w:t>
            </w:r>
          </w:p>
        </w:tc>
        <w:tc>
          <w:tcPr>
            <w:tcW w:w="1470" w:type="dxa"/>
            <w:vAlign w:val="center"/>
          </w:tcPr>
          <w:p w14:paraId="3DE207D8">
            <w:pPr>
              <w:jc w:val="right"/>
              <w:rPr>
                <w:rFonts w:ascii="仿宋_GB2312" w:hAnsi="黑体" w:eastAsia="仿宋_GB2312" w:cs="宋体"/>
                <w:sz w:val="18"/>
                <w:szCs w:val="18"/>
              </w:rPr>
            </w:pPr>
            <w:r>
              <w:rPr>
                <w:rFonts w:hint="eastAsia" w:ascii="仿宋_GB2312" w:hAnsi="黑体" w:eastAsia="仿宋_GB2312" w:cs="宋体"/>
                <w:sz w:val="18"/>
                <w:szCs w:val="18"/>
              </w:rPr>
              <w:t xml:space="preserve"> 728.74</w:t>
            </w:r>
          </w:p>
        </w:tc>
        <w:tc>
          <w:tcPr>
            <w:tcW w:w="1470" w:type="dxa"/>
            <w:vAlign w:val="center"/>
          </w:tcPr>
          <w:p w14:paraId="55E87CE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33B8C86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35E0B5E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456CF32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520FB88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34591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5D9F5829">
            <w:pPr>
              <w:jc w:val="left"/>
              <w:rPr>
                <w:rFonts w:ascii="仿宋" w:hAnsi="仿宋" w:eastAsia="仿宋" w:cs="仿宋"/>
                <w:sz w:val="18"/>
                <w:szCs w:val="18"/>
              </w:rPr>
            </w:pPr>
            <w:r>
              <w:rPr>
                <w:rFonts w:hint="eastAsia" w:ascii="仿宋" w:hAnsi="仿宋" w:eastAsia="仿宋" w:cs="仿宋"/>
                <w:sz w:val="18"/>
                <w:szCs w:val="18"/>
              </w:rPr>
              <w:t xml:space="preserve"> 20599</w:t>
            </w:r>
          </w:p>
        </w:tc>
        <w:tc>
          <w:tcPr>
            <w:tcW w:w="2149" w:type="dxa"/>
            <w:vAlign w:val="center"/>
          </w:tcPr>
          <w:p w14:paraId="3B6F5254">
            <w:pPr>
              <w:jc w:val="left"/>
              <w:rPr>
                <w:rFonts w:ascii="仿宋" w:hAnsi="仿宋" w:eastAsia="仿宋" w:cs="仿宋"/>
                <w:sz w:val="18"/>
                <w:szCs w:val="18"/>
              </w:rPr>
            </w:pPr>
            <w:r>
              <w:rPr>
                <w:rFonts w:hint="eastAsia" w:ascii="仿宋" w:hAnsi="仿宋" w:eastAsia="仿宋" w:cs="仿宋"/>
                <w:sz w:val="18"/>
                <w:szCs w:val="18"/>
              </w:rPr>
              <w:t xml:space="preserve"> 其他教育支出</w:t>
            </w:r>
          </w:p>
        </w:tc>
        <w:tc>
          <w:tcPr>
            <w:tcW w:w="1142" w:type="dxa"/>
            <w:vAlign w:val="center"/>
          </w:tcPr>
          <w:p w14:paraId="70060501">
            <w:pPr>
              <w:jc w:val="right"/>
              <w:rPr>
                <w:rFonts w:ascii="仿宋_GB2312" w:hAnsi="黑体" w:eastAsia="仿宋_GB2312" w:cs="宋体"/>
                <w:sz w:val="18"/>
                <w:szCs w:val="18"/>
              </w:rPr>
            </w:pPr>
            <w:r>
              <w:rPr>
                <w:rFonts w:hint="eastAsia" w:ascii="仿宋_GB2312" w:hAnsi="黑体" w:eastAsia="仿宋_GB2312" w:cs="宋体"/>
                <w:sz w:val="18"/>
                <w:szCs w:val="18"/>
              </w:rPr>
              <w:t xml:space="preserve"> 125.15</w:t>
            </w:r>
          </w:p>
        </w:tc>
        <w:tc>
          <w:tcPr>
            <w:tcW w:w="1470" w:type="dxa"/>
            <w:vAlign w:val="center"/>
          </w:tcPr>
          <w:p w14:paraId="06B3BBBD">
            <w:pPr>
              <w:jc w:val="right"/>
              <w:rPr>
                <w:rFonts w:ascii="仿宋_GB2312" w:hAnsi="黑体" w:eastAsia="仿宋_GB2312" w:cs="宋体"/>
                <w:sz w:val="18"/>
                <w:szCs w:val="18"/>
              </w:rPr>
            </w:pPr>
            <w:r>
              <w:rPr>
                <w:rFonts w:hint="eastAsia" w:ascii="仿宋_GB2312" w:hAnsi="黑体" w:eastAsia="仿宋_GB2312" w:cs="宋体"/>
                <w:sz w:val="18"/>
                <w:szCs w:val="18"/>
              </w:rPr>
              <w:t xml:space="preserve"> 125.15</w:t>
            </w:r>
          </w:p>
        </w:tc>
        <w:tc>
          <w:tcPr>
            <w:tcW w:w="1470" w:type="dxa"/>
            <w:vAlign w:val="center"/>
          </w:tcPr>
          <w:p w14:paraId="35CC9CD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64DB08E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33D61DE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643FCA07">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086CC301">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26CA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B8B9326">
            <w:pPr>
              <w:jc w:val="left"/>
              <w:rPr>
                <w:rFonts w:ascii="仿宋" w:hAnsi="仿宋" w:eastAsia="仿宋" w:cs="仿宋"/>
                <w:sz w:val="18"/>
                <w:szCs w:val="18"/>
              </w:rPr>
            </w:pPr>
            <w:r>
              <w:rPr>
                <w:rFonts w:hint="eastAsia" w:ascii="仿宋" w:hAnsi="仿宋" w:eastAsia="仿宋" w:cs="仿宋"/>
                <w:sz w:val="18"/>
                <w:szCs w:val="18"/>
              </w:rPr>
              <w:t xml:space="preserve"> 2059999</w:t>
            </w:r>
          </w:p>
        </w:tc>
        <w:tc>
          <w:tcPr>
            <w:tcW w:w="2149" w:type="dxa"/>
            <w:vAlign w:val="center"/>
          </w:tcPr>
          <w:p w14:paraId="572A5CDE">
            <w:pPr>
              <w:jc w:val="left"/>
              <w:rPr>
                <w:rFonts w:ascii="仿宋" w:hAnsi="仿宋" w:eastAsia="仿宋" w:cs="仿宋"/>
                <w:sz w:val="18"/>
                <w:szCs w:val="18"/>
              </w:rPr>
            </w:pPr>
            <w:r>
              <w:rPr>
                <w:rFonts w:hint="eastAsia" w:ascii="仿宋" w:hAnsi="仿宋" w:eastAsia="仿宋" w:cs="仿宋"/>
                <w:sz w:val="18"/>
                <w:szCs w:val="18"/>
              </w:rPr>
              <w:t xml:space="preserve"> 其他教育支出</w:t>
            </w:r>
          </w:p>
        </w:tc>
        <w:tc>
          <w:tcPr>
            <w:tcW w:w="1142" w:type="dxa"/>
            <w:vAlign w:val="center"/>
          </w:tcPr>
          <w:p w14:paraId="66CFF240">
            <w:pPr>
              <w:jc w:val="right"/>
              <w:rPr>
                <w:rFonts w:ascii="仿宋_GB2312" w:hAnsi="黑体" w:eastAsia="仿宋_GB2312" w:cs="宋体"/>
                <w:sz w:val="18"/>
                <w:szCs w:val="18"/>
              </w:rPr>
            </w:pPr>
            <w:r>
              <w:rPr>
                <w:rFonts w:hint="eastAsia" w:ascii="仿宋_GB2312" w:hAnsi="黑体" w:eastAsia="仿宋_GB2312" w:cs="宋体"/>
                <w:sz w:val="18"/>
                <w:szCs w:val="18"/>
              </w:rPr>
              <w:t xml:space="preserve"> 125.15</w:t>
            </w:r>
          </w:p>
        </w:tc>
        <w:tc>
          <w:tcPr>
            <w:tcW w:w="1470" w:type="dxa"/>
            <w:vAlign w:val="center"/>
          </w:tcPr>
          <w:p w14:paraId="32E55CF2">
            <w:pPr>
              <w:jc w:val="right"/>
              <w:rPr>
                <w:rFonts w:ascii="仿宋_GB2312" w:hAnsi="黑体" w:eastAsia="仿宋_GB2312" w:cs="宋体"/>
                <w:sz w:val="18"/>
                <w:szCs w:val="18"/>
              </w:rPr>
            </w:pPr>
            <w:r>
              <w:rPr>
                <w:rFonts w:hint="eastAsia" w:ascii="仿宋_GB2312" w:hAnsi="黑体" w:eastAsia="仿宋_GB2312" w:cs="宋体"/>
                <w:sz w:val="18"/>
                <w:szCs w:val="18"/>
              </w:rPr>
              <w:t xml:space="preserve"> 125.15</w:t>
            </w:r>
          </w:p>
        </w:tc>
        <w:tc>
          <w:tcPr>
            <w:tcW w:w="1470" w:type="dxa"/>
            <w:vAlign w:val="center"/>
          </w:tcPr>
          <w:p w14:paraId="28F4F20E">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6558C7D5">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7566C4C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461FE86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431A4EC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18B27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77A596B8">
            <w:pPr>
              <w:jc w:val="left"/>
              <w:rPr>
                <w:rFonts w:ascii="仿宋" w:hAnsi="仿宋" w:eastAsia="仿宋" w:cs="仿宋"/>
                <w:sz w:val="18"/>
                <w:szCs w:val="18"/>
              </w:rPr>
            </w:pPr>
            <w:r>
              <w:rPr>
                <w:rFonts w:hint="eastAsia" w:ascii="仿宋" w:hAnsi="仿宋" w:eastAsia="仿宋" w:cs="仿宋"/>
                <w:sz w:val="18"/>
                <w:szCs w:val="18"/>
              </w:rPr>
              <w:t xml:space="preserve"> 208</w:t>
            </w:r>
          </w:p>
        </w:tc>
        <w:tc>
          <w:tcPr>
            <w:tcW w:w="2149" w:type="dxa"/>
            <w:vAlign w:val="center"/>
          </w:tcPr>
          <w:p w14:paraId="092856E7">
            <w:pPr>
              <w:jc w:val="left"/>
              <w:rPr>
                <w:rFonts w:ascii="仿宋" w:hAnsi="仿宋" w:eastAsia="仿宋" w:cs="仿宋"/>
                <w:sz w:val="18"/>
                <w:szCs w:val="18"/>
              </w:rPr>
            </w:pPr>
            <w:r>
              <w:rPr>
                <w:rFonts w:hint="eastAsia" w:ascii="仿宋" w:hAnsi="仿宋" w:eastAsia="仿宋" w:cs="仿宋"/>
                <w:sz w:val="18"/>
                <w:szCs w:val="18"/>
              </w:rPr>
              <w:t xml:space="preserve"> 社会保障和就业支出</w:t>
            </w:r>
          </w:p>
        </w:tc>
        <w:tc>
          <w:tcPr>
            <w:tcW w:w="1142" w:type="dxa"/>
            <w:vAlign w:val="center"/>
          </w:tcPr>
          <w:p w14:paraId="2BADE154">
            <w:pPr>
              <w:jc w:val="right"/>
              <w:rPr>
                <w:rFonts w:ascii="仿宋_GB2312" w:hAnsi="黑体" w:eastAsia="仿宋_GB2312" w:cs="宋体"/>
                <w:sz w:val="18"/>
                <w:szCs w:val="18"/>
              </w:rPr>
            </w:pPr>
            <w:r>
              <w:rPr>
                <w:rFonts w:hint="eastAsia" w:ascii="仿宋_GB2312" w:hAnsi="黑体" w:eastAsia="仿宋_GB2312" w:cs="宋体"/>
                <w:sz w:val="18"/>
                <w:szCs w:val="18"/>
              </w:rPr>
              <w:t xml:space="preserve"> 853.53</w:t>
            </w:r>
          </w:p>
        </w:tc>
        <w:tc>
          <w:tcPr>
            <w:tcW w:w="1470" w:type="dxa"/>
            <w:vAlign w:val="center"/>
          </w:tcPr>
          <w:p w14:paraId="676610A3">
            <w:pPr>
              <w:jc w:val="right"/>
              <w:rPr>
                <w:rFonts w:ascii="仿宋_GB2312" w:hAnsi="黑体" w:eastAsia="仿宋_GB2312" w:cs="宋体"/>
                <w:sz w:val="18"/>
                <w:szCs w:val="18"/>
              </w:rPr>
            </w:pPr>
            <w:r>
              <w:rPr>
                <w:rFonts w:hint="eastAsia" w:ascii="仿宋_GB2312" w:hAnsi="黑体" w:eastAsia="仿宋_GB2312" w:cs="宋体"/>
                <w:sz w:val="18"/>
                <w:szCs w:val="18"/>
              </w:rPr>
              <w:t xml:space="preserve"> 853.53</w:t>
            </w:r>
          </w:p>
        </w:tc>
        <w:tc>
          <w:tcPr>
            <w:tcW w:w="1470" w:type="dxa"/>
            <w:vAlign w:val="center"/>
          </w:tcPr>
          <w:p w14:paraId="437A406D">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3C78FF0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2372FFB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0BC78FC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6342FB46">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3DC39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9B892A4">
            <w:pPr>
              <w:jc w:val="left"/>
              <w:rPr>
                <w:rFonts w:ascii="仿宋" w:hAnsi="仿宋" w:eastAsia="仿宋" w:cs="仿宋"/>
                <w:sz w:val="18"/>
                <w:szCs w:val="18"/>
              </w:rPr>
            </w:pPr>
            <w:r>
              <w:rPr>
                <w:rFonts w:hint="eastAsia" w:ascii="仿宋" w:hAnsi="仿宋" w:eastAsia="仿宋" w:cs="仿宋"/>
                <w:sz w:val="18"/>
                <w:szCs w:val="18"/>
              </w:rPr>
              <w:t xml:space="preserve"> 20805</w:t>
            </w:r>
          </w:p>
        </w:tc>
        <w:tc>
          <w:tcPr>
            <w:tcW w:w="2149" w:type="dxa"/>
            <w:vAlign w:val="center"/>
          </w:tcPr>
          <w:p w14:paraId="130FFDD9">
            <w:pPr>
              <w:jc w:val="left"/>
              <w:rPr>
                <w:rFonts w:ascii="仿宋" w:hAnsi="仿宋" w:eastAsia="仿宋" w:cs="仿宋"/>
                <w:sz w:val="18"/>
                <w:szCs w:val="18"/>
              </w:rPr>
            </w:pPr>
            <w:r>
              <w:rPr>
                <w:rFonts w:hint="eastAsia" w:ascii="仿宋" w:hAnsi="仿宋" w:eastAsia="仿宋" w:cs="仿宋"/>
                <w:sz w:val="18"/>
                <w:szCs w:val="18"/>
              </w:rPr>
              <w:t xml:space="preserve"> 行政事业单位离退休</w:t>
            </w:r>
          </w:p>
        </w:tc>
        <w:tc>
          <w:tcPr>
            <w:tcW w:w="1142" w:type="dxa"/>
            <w:vAlign w:val="center"/>
          </w:tcPr>
          <w:p w14:paraId="5B7066D1">
            <w:pPr>
              <w:jc w:val="right"/>
              <w:rPr>
                <w:rFonts w:ascii="仿宋_GB2312" w:hAnsi="黑体" w:eastAsia="仿宋_GB2312" w:cs="宋体"/>
                <w:sz w:val="18"/>
                <w:szCs w:val="18"/>
              </w:rPr>
            </w:pPr>
            <w:r>
              <w:rPr>
                <w:rFonts w:hint="eastAsia" w:ascii="仿宋_GB2312" w:hAnsi="黑体" w:eastAsia="仿宋_GB2312" w:cs="宋体"/>
                <w:sz w:val="18"/>
                <w:szCs w:val="18"/>
              </w:rPr>
              <w:t xml:space="preserve"> 842</w:t>
            </w:r>
          </w:p>
        </w:tc>
        <w:tc>
          <w:tcPr>
            <w:tcW w:w="1470" w:type="dxa"/>
            <w:vAlign w:val="center"/>
          </w:tcPr>
          <w:p w14:paraId="31850D73">
            <w:pPr>
              <w:jc w:val="right"/>
              <w:rPr>
                <w:rFonts w:ascii="仿宋_GB2312" w:hAnsi="黑体" w:eastAsia="仿宋_GB2312" w:cs="宋体"/>
                <w:sz w:val="18"/>
                <w:szCs w:val="18"/>
              </w:rPr>
            </w:pPr>
            <w:r>
              <w:rPr>
                <w:rFonts w:hint="eastAsia" w:ascii="仿宋_GB2312" w:hAnsi="黑体" w:eastAsia="仿宋_GB2312" w:cs="宋体"/>
                <w:sz w:val="18"/>
                <w:szCs w:val="18"/>
              </w:rPr>
              <w:t xml:space="preserve"> 842</w:t>
            </w:r>
          </w:p>
        </w:tc>
        <w:tc>
          <w:tcPr>
            <w:tcW w:w="1470" w:type="dxa"/>
            <w:vAlign w:val="center"/>
          </w:tcPr>
          <w:p w14:paraId="2C927537">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61B72E1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713A9C35">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66892531">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016896C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0EF6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547773E1">
            <w:pPr>
              <w:jc w:val="left"/>
              <w:rPr>
                <w:rFonts w:ascii="仿宋" w:hAnsi="仿宋" w:eastAsia="仿宋" w:cs="仿宋"/>
                <w:sz w:val="18"/>
                <w:szCs w:val="18"/>
              </w:rPr>
            </w:pPr>
            <w:r>
              <w:rPr>
                <w:rFonts w:hint="eastAsia" w:ascii="仿宋" w:hAnsi="仿宋" w:eastAsia="仿宋" w:cs="仿宋"/>
                <w:sz w:val="18"/>
                <w:szCs w:val="18"/>
              </w:rPr>
              <w:t xml:space="preserve"> 2080502</w:t>
            </w:r>
          </w:p>
        </w:tc>
        <w:tc>
          <w:tcPr>
            <w:tcW w:w="2149" w:type="dxa"/>
            <w:vAlign w:val="center"/>
          </w:tcPr>
          <w:p w14:paraId="59FA57A1">
            <w:pPr>
              <w:jc w:val="left"/>
              <w:rPr>
                <w:rFonts w:ascii="仿宋" w:hAnsi="仿宋" w:eastAsia="仿宋" w:cs="仿宋"/>
                <w:sz w:val="18"/>
                <w:szCs w:val="18"/>
              </w:rPr>
            </w:pPr>
            <w:r>
              <w:rPr>
                <w:rFonts w:hint="eastAsia" w:ascii="仿宋" w:hAnsi="仿宋" w:eastAsia="仿宋" w:cs="仿宋"/>
                <w:sz w:val="18"/>
                <w:szCs w:val="18"/>
              </w:rPr>
              <w:t xml:space="preserve"> 事业单位离退休</w:t>
            </w:r>
          </w:p>
        </w:tc>
        <w:tc>
          <w:tcPr>
            <w:tcW w:w="1142" w:type="dxa"/>
            <w:vAlign w:val="center"/>
          </w:tcPr>
          <w:p w14:paraId="73DEDC81">
            <w:pPr>
              <w:jc w:val="right"/>
              <w:rPr>
                <w:rFonts w:ascii="仿宋_GB2312" w:hAnsi="黑体" w:eastAsia="仿宋_GB2312" w:cs="宋体"/>
                <w:sz w:val="18"/>
                <w:szCs w:val="18"/>
              </w:rPr>
            </w:pPr>
            <w:r>
              <w:rPr>
                <w:rFonts w:hint="eastAsia" w:ascii="仿宋_GB2312" w:hAnsi="黑体" w:eastAsia="仿宋_GB2312" w:cs="宋体"/>
                <w:sz w:val="18"/>
                <w:szCs w:val="18"/>
              </w:rPr>
              <w:t xml:space="preserve"> 304.02</w:t>
            </w:r>
          </w:p>
        </w:tc>
        <w:tc>
          <w:tcPr>
            <w:tcW w:w="1470" w:type="dxa"/>
            <w:vAlign w:val="center"/>
          </w:tcPr>
          <w:p w14:paraId="2B1EEDFC">
            <w:pPr>
              <w:jc w:val="right"/>
              <w:rPr>
                <w:rFonts w:ascii="仿宋_GB2312" w:hAnsi="黑体" w:eastAsia="仿宋_GB2312" w:cs="宋体"/>
                <w:sz w:val="18"/>
                <w:szCs w:val="18"/>
              </w:rPr>
            </w:pPr>
            <w:r>
              <w:rPr>
                <w:rFonts w:hint="eastAsia" w:ascii="仿宋_GB2312" w:hAnsi="黑体" w:eastAsia="仿宋_GB2312" w:cs="宋体"/>
                <w:sz w:val="18"/>
                <w:szCs w:val="18"/>
              </w:rPr>
              <w:t xml:space="preserve"> 304.02</w:t>
            </w:r>
          </w:p>
        </w:tc>
        <w:tc>
          <w:tcPr>
            <w:tcW w:w="1470" w:type="dxa"/>
            <w:vAlign w:val="center"/>
          </w:tcPr>
          <w:p w14:paraId="1D50A26D">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10414B0D">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54C4824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156875C5">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3B7C741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5409F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3" w:hRule="exact"/>
        </w:trPr>
        <w:tc>
          <w:tcPr>
            <w:tcW w:w="1771" w:type="dxa"/>
            <w:vAlign w:val="center"/>
          </w:tcPr>
          <w:p w14:paraId="11D7195D">
            <w:pPr>
              <w:jc w:val="left"/>
              <w:rPr>
                <w:rFonts w:ascii="仿宋" w:hAnsi="仿宋" w:eastAsia="仿宋" w:cs="仿宋"/>
                <w:sz w:val="18"/>
                <w:szCs w:val="18"/>
              </w:rPr>
            </w:pPr>
            <w:r>
              <w:rPr>
                <w:rFonts w:hint="eastAsia" w:ascii="仿宋" w:hAnsi="仿宋" w:eastAsia="仿宋" w:cs="仿宋"/>
                <w:sz w:val="18"/>
                <w:szCs w:val="18"/>
              </w:rPr>
              <w:t xml:space="preserve"> 2080505</w:t>
            </w:r>
          </w:p>
        </w:tc>
        <w:tc>
          <w:tcPr>
            <w:tcW w:w="2149" w:type="dxa"/>
            <w:vAlign w:val="center"/>
          </w:tcPr>
          <w:p w14:paraId="4187E98C">
            <w:pPr>
              <w:jc w:val="left"/>
              <w:rPr>
                <w:rFonts w:ascii="仿宋" w:hAnsi="仿宋" w:eastAsia="仿宋" w:cs="仿宋"/>
                <w:sz w:val="18"/>
                <w:szCs w:val="18"/>
              </w:rPr>
            </w:pPr>
            <w:r>
              <w:rPr>
                <w:rFonts w:hint="eastAsia" w:ascii="仿宋" w:hAnsi="仿宋" w:eastAsia="仿宋" w:cs="仿宋"/>
                <w:sz w:val="18"/>
                <w:szCs w:val="18"/>
              </w:rPr>
              <w:t xml:space="preserve"> 机关事业单位基本养老保险缴费支出</w:t>
            </w:r>
          </w:p>
        </w:tc>
        <w:tc>
          <w:tcPr>
            <w:tcW w:w="1142" w:type="dxa"/>
            <w:vAlign w:val="center"/>
          </w:tcPr>
          <w:p w14:paraId="31B5E622">
            <w:pPr>
              <w:jc w:val="right"/>
              <w:rPr>
                <w:rFonts w:ascii="仿宋_GB2312" w:hAnsi="黑体" w:eastAsia="仿宋_GB2312" w:cs="宋体"/>
                <w:sz w:val="18"/>
                <w:szCs w:val="18"/>
              </w:rPr>
            </w:pPr>
            <w:r>
              <w:rPr>
                <w:rFonts w:hint="eastAsia" w:ascii="仿宋_GB2312" w:hAnsi="黑体" w:eastAsia="仿宋_GB2312" w:cs="宋体"/>
                <w:sz w:val="18"/>
                <w:szCs w:val="18"/>
              </w:rPr>
              <w:t xml:space="preserve"> 378.14</w:t>
            </w:r>
          </w:p>
        </w:tc>
        <w:tc>
          <w:tcPr>
            <w:tcW w:w="1470" w:type="dxa"/>
            <w:vAlign w:val="center"/>
          </w:tcPr>
          <w:p w14:paraId="50364412">
            <w:pPr>
              <w:jc w:val="right"/>
              <w:rPr>
                <w:rFonts w:ascii="仿宋_GB2312" w:hAnsi="黑体" w:eastAsia="仿宋_GB2312" w:cs="宋体"/>
                <w:sz w:val="18"/>
                <w:szCs w:val="18"/>
              </w:rPr>
            </w:pPr>
            <w:r>
              <w:rPr>
                <w:rFonts w:hint="eastAsia" w:ascii="仿宋_GB2312" w:hAnsi="黑体" w:eastAsia="仿宋_GB2312" w:cs="宋体"/>
                <w:sz w:val="18"/>
                <w:szCs w:val="18"/>
              </w:rPr>
              <w:t xml:space="preserve"> 378.14</w:t>
            </w:r>
          </w:p>
        </w:tc>
        <w:tc>
          <w:tcPr>
            <w:tcW w:w="1470" w:type="dxa"/>
            <w:vAlign w:val="center"/>
          </w:tcPr>
          <w:p w14:paraId="34CE23C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31A45E1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27F3B1C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73B6A64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30C9EE4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27C3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3" w:hRule="exact"/>
        </w:trPr>
        <w:tc>
          <w:tcPr>
            <w:tcW w:w="1771" w:type="dxa"/>
            <w:vAlign w:val="center"/>
          </w:tcPr>
          <w:p w14:paraId="6445B44F">
            <w:pPr>
              <w:jc w:val="left"/>
              <w:rPr>
                <w:rFonts w:ascii="仿宋" w:hAnsi="仿宋" w:eastAsia="仿宋" w:cs="仿宋"/>
                <w:sz w:val="18"/>
                <w:szCs w:val="18"/>
              </w:rPr>
            </w:pPr>
            <w:r>
              <w:rPr>
                <w:rFonts w:hint="eastAsia" w:ascii="仿宋" w:hAnsi="仿宋" w:eastAsia="仿宋" w:cs="仿宋"/>
                <w:sz w:val="18"/>
                <w:szCs w:val="18"/>
              </w:rPr>
              <w:t xml:space="preserve"> 2080506</w:t>
            </w:r>
          </w:p>
        </w:tc>
        <w:tc>
          <w:tcPr>
            <w:tcW w:w="2149" w:type="dxa"/>
            <w:vAlign w:val="center"/>
          </w:tcPr>
          <w:p w14:paraId="3014893F">
            <w:pPr>
              <w:jc w:val="left"/>
              <w:rPr>
                <w:rFonts w:ascii="仿宋" w:hAnsi="仿宋" w:eastAsia="仿宋" w:cs="仿宋"/>
                <w:sz w:val="18"/>
                <w:szCs w:val="18"/>
              </w:rPr>
            </w:pPr>
            <w:r>
              <w:rPr>
                <w:rFonts w:hint="eastAsia" w:ascii="仿宋" w:hAnsi="仿宋" w:eastAsia="仿宋" w:cs="仿宋"/>
                <w:sz w:val="18"/>
                <w:szCs w:val="18"/>
              </w:rPr>
              <w:t xml:space="preserve"> 机关事业单位职业年金缴费支出</w:t>
            </w:r>
          </w:p>
        </w:tc>
        <w:tc>
          <w:tcPr>
            <w:tcW w:w="1142" w:type="dxa"/>
            <w:vAlign w:val="center"/>
          </w:tcPr>
          <w:p w14:paraId="4D40AD77">
            <w:pPr>
              <w:jc w:val="right"/>
              <w:rPr>
                <w:rFonts w:ascii="仿宋_GB2312" w:hAnsi="黑体" w:eastAsia="仿宋_GB2312" w:cs="宋体"/>
                <w:sz w:val="18"/>
                <w:szCs w:val="18"/>
              </w:rPr>
            </w:pPr>
            <w:r>
              <w:rPr>
                <w:rFonts w:hint="eastAsia" w:ascii="仿宋_GB2312" w:hAnsi="黑体" w:eastAsia="仿宋_GB2312" w:cs="宋体"/>
                <w:sz w:val="18"/>
                <w:szCs w:val="18"/>
              </w:rPr>
              <w:t xml:space="preserve"> 159.84</w:t>
            </w:r>
          </w:p>
        </w:tc>
        <w:tc>
          <w:tcPr>
            <w:tcW w:w="1470" w:type="dxa"/>
            <w:vAlign w:val="center"/>
          </w:tcPr>
          <w:p w14:paraId="7A2DC3F3">
            <w:pPr>
              <w:jc w:val="right"/>
              <w:rPr>
                <w:rFonts w:ascii="仿宋_GB2312" w:hAnsi="黑体" w:eastAsia="仿宋_GB2312" w:cs="宋体"/>
                <w:sz w:val="18"/>
                <w:szCs w:val="18"/>
              </w:rPr>
            </w:pPr>
            <w:r>
              <w:rPr>
                <w:rFonts w:hint="eastAsia" w:ascii="仿宋_GB2312" w:hAnsi="黑体" w:eastAsia="仿宋_GB2312" w:cs="宋体"/>
                <w:sz w:val="18"/>
                <w:szCs w:val="18"/>
              </w:rPr>
              <w:t xml:space="preserve"> 159.84</w:t>
            </w:r>
          </w:p>
        </w:tc>
        <w:tc>
          <w:tcPr>
            <w:tcW w:w="1470" w:type="dxa"/>
            <w:vAlign w:val="center"/>
          </w:tcPr>
          <w:p w14:paraId="6687C76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6F9CFAF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21B8FE1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740770F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6689904C">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3B6A7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19714EB3">
            <w:pPr>
              <w:jc w:val="left"/>
              <w:rPr>
                <w:rFonts w:ascii="仿宋" w:hAnsi="仿宋" w:eastAsia="仿宋" w:cs="仿宋"/>
                <w:sz w:val="18"/>
                <w:szCs w:val="18"/>
              </w:rPr>
            </w:pPr>
            <w:r>
              <w:rPr>
                <w:rFonts w:hint="eastAsia" w:ascii="仿宋" w:hAnsi="仿宋" w:eastAsia="仿宋" w:cs="仿宋"/>
                <w:sz w:val="18"/>
                <w:szCs w:val="18"/>
              </w:rPr>
              <w:t xml:space="preserve"> 20808</w:t>
            </w:r>
          </w:p>
        </w:tc>
        <w:tc>
          <w:tcPr>
            <w:tcW w:w="2149" w:type="dxa"/>
            <w:vAlign w:val="center"/>
          </w:tcPr>
          <w:p w14:paraId="10BCA516">
            <w:pPr>
              <w:jc w:val="left"/>
              <w:rPr>
                <w:rFonts w:ascii="仿宋" w:hAnsi="仿宋" w:eastAsia="仿宋" w:cs="仿宋"/>
                <w:sz w:val="18"/>
                <w:szCs w:val="18"/>
              </w:rPr>
            </w:pPr>
            <w:r>
              <w:rPr>
                <w:rFonts w:hint="eastAsia" w:ascii="仿宋" w:hAnsi="仿宋" w:eastAsia="仿宋" w:cs="仿宋"/>
                <w:sz w:val="18"/>
                <w:szCs w:val="18"/>
              </w:rPr>
              <w:t xml:space="preserve"> 抚恤</w:t>
            </w:r>
          </w:p>
        </w:tc>
        <w:tc>
          <w:tcPr>
            <w:tcW w:w="1142" w:type="dxa"/>
            <w:vAlign w:val="center"/>
          </w:tcPr>
          <w:p w14:paraId="786278EE">
            <w:pPr>
              <w:jc w:val="right"/>
              <w:rPr>
                <w:rFonts w:ascii="仿宋_GB2312" w:hAnsi="黑体" w:eastAsia="仿宋_GB2312" w:cs="宋体"/>
                <w:sz w:val="18"/>
                <w:szCs w:val="18"/>
              </w:rPr>
            </w:pPr>
            <w:r>
              <w:rPr>
                <w:rFonts w:hint="eastAsia" w:ascii="仿宋_GB2312" w:hAnsi="黑体" w:eastAsia="仿宋_GB2312" w:cs="宋体"/>
                <w:sz w:val="18"/>
                <w:szCs w:val="18"/>
              </w:rPr>
              <w:t xml:space="preserve"> 11.53</w:t>
            </w:r>
          </w:p>
        </w:tc>
        <w:tc>
          <w:tcPr>
            <w:tcW w:w="1470" w:type="dxa"/>
            <w:vAlign w:val="center"/>
          </w:tcPr>
          <w:p w14:paraId="75AFDC7D">
            <w:pPr>
              <w:jc w:val="right"/>
              <w:rPr>
                <w:rFonts w:ascii="仿宋_GB2312" w:hAnsi="黑体" w:eastAsia="仿宋_GB2312" w:cs="宋体"/>
                <w:sz w:val="18"/>
                <w:szCs w:val="18"/>
              </w:rPr>
            </w:pPr>
            <w:r>
              <w:rPr>
                <w:rFonts w:hint="eastAsia" w:ascii="仿宋_GB2312" w:hAnsi="黑体" w:eastAsia="仿宋_GB2312" w:cs="宋体"/>
                <w:sz w:val="18"/>
                <w:szCs w:val="18"/>
              </w:rPr>
              <w:t xml:space="preserve"> 11.53</w:t>
            </w:r>
          </w:p>
        </w:tc>
        <w:tc>
          <w:tcPr>
            <w:tcW w:w="1470" w:type="dxa"/>
            <w:vAlign w:val="center"/>
          </w:tcPr>
          <w:p w14:paraId="25BF572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5EC8C0F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44E2368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6DBE0DA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3C66561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041B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E9E67CF">
            <w:pPr>
              <w:jc w:val="left"/>
              <w:rPr>
                <w:rFonts w:ascii="仿宋" w:hAnsi="仿宋" w:eastAsia="仿宋" w:cs="仿宋"/>
                <w:sz w:val="18"/>
                <w:szCs w:val="18"/>
              </w:rPr>
            </w:pPr>
            <w:r>
              <w:rPr>
                <w:rFonts w:hint="eastAsia" w:ascii="仿宋" w:hAnsi="仿宋" w:eastAsia="仿宋" w:cs="仿宋"/>
                <w:sz w:val="18"/>
                <w:szCs w:val="18"/>
              </w:rPr>
              <w:t xml:space="preserve"> 2080801</w:t>
            </w:r>
          </w:p>
        </w:tc>
        <w:tc>
          <w:tcPr>
            <w:tcW w:w="2149" w:type="dxa"/>
            <w:vAlign w:val="center"/>
          </w:tcPr>
          <w:p w14:paraId="7DDF34F3">
            <w:pPr>
              <w:jc w:val="left"/>
              <w:rPr>
                <w:rFonts w:ascii="仿宋" w:hAnsi="仿宋" w:eastAsia="仿宋" w:cs="仿宋"/>
                <w:sz w:val="18"/>
                <w:szCs w:val="18"/>
              </w:rPr>
            </w:pPr>
            <w:r>
              <w:rPr>
                <w:rFonts w:hint="eastAsia" w:ascii="仿宋" w:hAnsi="仿宋" w:eastAsia="仿宋" w:cs="仿宋"/>
                <w:sz w:val="18"/>
                <w:szCs w:val="18"/>
              </w:rPr>
              <w:t xml:space="preserve"> 死亡抚恤</w:t>
            </w:r>
          </w:p>
        </w:tc>
        <w:tc>
          <w:tcPr>
            <w:tcW w:w="1142" w:type="dxa"/>
            <w:vAlign w:val="center"/>
          </w:tcPr>
          <w:p w14:paraId="2BA05B99">
            <w:pPr>
              <w:jc w:val="right"/>
              <w:rPr>
                <w:rFonts w:ascii="仿宋_GB2312" w:hAnsi="黑体" w:eastAsia="仿宋_GB2312" w:cs="宋体"/>
                <w:sz w:val="18"/>
                <w:szCs w:val="18"/>
              </w:rPr>
            </w:pPr>
            <w:r>
              <w:rPr>
                <w:rFonts w:hint="eastAsia" w:ascii="仿宋_GB2312" w:hAnsi="黑体" w:eastAsia="仿宋_GB2312" w:cs="宋体"/>
                <w:sz w:val="18"/>
                <w:szCs w:val="18"/>
              </w:rPr>
              <w:t xml:space="preserve"> 11.53</w:t>
            </w:r>
          </w:p>
        </w:tc>
        <w:tc>
          <w:tcPr>
            <w:tcW w:w="1470" w:type="dxa"/>
            <w:vAlign w:val="center"/>
          </w:tcPr>
          <w:p w14:paraId="6F0561D0">
            <w:pPr>
              <w:jc w:val="right"/>
              <w:rPr>
                <w:rFonts w:ascii="仿宋_GB2312" w:hAnsi="黑体" w:eastAsia="仿宋_GB2312" w:cs="宋体"/>
                <w:sz w:val="18"/>
                <w:szCs w:val="18"/>
              </w:rPr>
            </w:pPr>
            <w:r>
              <w:rPr>
                <w:rFonts w:hint="eastAsia" w:ascii="仿宋_GB2312" w:hAnsi="黑体" w:eastAsia="仿宋_GB2312" w:cs="宋体"/>
                <w:sz w:val="18"/>
                <w:szCs w:val="18"/>
              </w:rPr>
              <w:t xml:space="preserve"> 11.53</w:t>
            </w:r>
          </w:p>
        </w:tc>
        <w:tc>
          <w:tcPr>
            <w:tcW w:w="1470" w:type="dxa"/>
            <w:vAlign w:val="center"/>
          </w:tcPr>
          <w:p w14:paraId="17663BE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563DDB2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77931C27">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3744DC77">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2DE445B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53682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0D4AAE67">
            <w:pPr>
              <w:jc w:val="left"/>
              <w:rPr>
                <w:rFonts w:ascii="仿宋" w:hAnsi="仿宋" w:eastAsia="仿宋" w:cs="仿宋"/>
                <w:sz w:val="18"/>
                <w:szCs w:val="18"/>
              </w:rPr>
            </w:pPr>
            <w:r>
              <w:rPr>
                <w:rFonts w:hint="eastAsia" w:ascii="仿宋" w:hAnsi="仿宋" w:eastAsia="仿宋" w:cs="仿宋"/>
                <w:sz w:val="18"/>
                <w:szCs w:val="18"/>
              </w:rPr>
              <w:t xml:space="preserve"> 210</w:t>
            </w:r>
          </w:p>
        </w:tc>
        <w:tc>
          <w:tcPr>
            <w:tcW w:w="2149" w:type="dxa"/>
            <w:vAlign w:val="center"/>
          </w:tcPr>
          <w:p w14:paraId="4D91DDAF">
            <w:pPr>
              <w:jc w:val="left"/>
              <w:rPr>
                <w:rFonts w:ascii="仿宋" w:hAnsi="仿宋" w:eastAsia="仿宋" w:cs="仿宋"/>
                <w:sz w:val="18"/>
                <w:szCs w:val="18"/>
              </w:rPr>
            </w:pPr>
            <w:r>
              <w:rPr>
                <w:rFonts w:hint="eastAsia" w:ascii="仿宋" w:hAnsi="仿宋" w:eastAsia="仿宋" w:cs="仿宋"/>
                <w:sz w:val="18"/>
                <w:szCs w:val="18"/>
              </w:rPr>
              <w:t xml:space="preserve"> 医疗卫生与计划生育支出</w:t>
            </w:r>
          </w:p>
        </w:tc>
        <w:tc>
          <w:tcPr>
            <w:tcW w:w="1142" w:type="dxa"/>
            <w:vAlign w:val="center"/>
          </w:tcPr>
          <w:p w14:paraId="0536A280">
            <w:pPr>
              <w:jc w:val="right"/>
              <w:rPr>
                <w:rFonts w:ascii="仿宋_GB2312" w:hAnsi="黑体" w:eastAsia="仿宋_GB2312" w:cs="宋体"/>
                <w:sz w:val="18"/>
                <w:szCs w:val="18"/>
              </w:rPr>
            </w:pPr>
            <w:r>
              <w:rPr>
                <w:rFonts w:hint="eastAsia" w:ascii="仿宋_GB2312" w:hAnsi="黑体" w:eastAsia="仿宋_GB2312" w:cs="宋体"/>
                <w:sz w:val="18"/>
                <w:szCs w:val="18"/>
              </w:rPr>
              <w:t xml:space="preserve"> 49.75</w:t>
            </w:r>
          </w:p>
        </w:tc>
        <w:tc>
          <w:tcPr>
            <w:tcW w:w="1470" w:type="dxa"/>
            <w:vAlign w:val="center"/>
          </w:tcPr>
          <w:p w14:paraId="69BDD234">
            <w:pPr>
              <w:jc w:val="right"/>
              <w:rPr>
                <w:rFonts w:ascii="仿宋_GB2312" w:hAnsi="黑体" w:eastAsia="仿宋_GB2312" w:cs="宋体"/>
                <w:sz w:val="18"/>
                <w:szCs w:val="18"/>
              </w:rPr>
            </w:pPr>
            <w:r>
              <w:rPr>
                <w:rFonts w:hint="eastAsia" w:ascii="仿宋_GB2312" w:hAnsi="黑体" w:eastAsia="仿宋_GB2312" w:cs="宋体"/>
                <w:sz w:val="18"/>
                <w:szCs w:val="18"/>
              </w:rPr>
              <w:t xml:space="preserve"> 49.75</w:t>
            </w:r>
          </w:p>
        </w:tc>
        <w:tc>
          <w:tcPr>
            <w:tcW w:w="1470" w:type="dxa"/>
            <w:vAlign w:val="center"/>
          </w:tcPr>
          <w:p w14:paraId="4CD03AF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1FD4CA3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7A54F82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4DB46D3D">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3361796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02FB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44283F9B">
            <w:pPr>
              <w:jc w:val="left"/>
              <w:rPr>
                <w:rFonts w:ascii="仿宋" w:hAnsi="仿宋" w:eastAsia="仿宋" w:cs="仿宋"/>
                <w:sz w:val="18"/>
                <w:szCs w:val="18"/>
              </w:rPr>
            </w:pPr>
            <w:r>
              <w:rPr>
                <w:rFonts w:hint="eastAsia" w:ascii="仿宋" w:hAnsi="仿宋" w:eastAsia="仿宋" w:cs="仿宋"/>
                <w:sz w:val="18"/>
                <w:szCs w:val="18"/>
              </w:rPr>
              <w:t xml:space="preserve"> 21007</w:t>
            </w:r>
          </w:p>
        </w:tc>
        <w:tc>
          <w:tcPr>
            <w:tcW w:w="2149" w:type="dxa"/>
            <w:vAlign w:val="center"/>
          </w:tcPr>
          <w:p w14:paraId="27739E44">
            <w:pPr>
              <w:jc w:val="left"/>
              <w:rPr>
                <w:rFonts w:ascii="仿宋" w:hAnsi="仿宋" w:eastAsia="仿宋" w:cs="仿宋"/>
                <w:sz w:val="18"/>
                <w:szCs w:val="18"/>
              </w:rPr>
            </w:pPr>
            <w:r>
              <w:rPr>
                <w:rFonts w:hint="eastAsia" w:ascii="仿宋" w:hAnsi="仿宋" w:eastAsia="仿宋" w:cs="仿宋"/>
                <w:sz w:val="18"/>
                <w:szCs w:val="18"/>
              </w:rPr>
              <w:t xml:space="preserve"> 计划生育事务</w:t>
            </w:r>
          </w:p>
        </w:tc>
        <w:tc>
          <w:tcPr>
            <w:tcW w:w="1142" w:type="dxa"/>
            <w:vAlign w:val="center"/>
          </w:tcPr>
          <w:p w14:paraId="4A2DD9AD">
            <w:pPr>
              <w:jc w:val="right"/>
              <w:rPr>
                <w:rFonts w:ascii="仿宋_GB2312" w:hAnsi="黑体" w:eastAsia="仿宋_GB2312" w:cs="宋体"/>
                <w:sz w:val="18"/>
                <w:szCs w:val="18"/>
              </w:rPr>
            </w:pPr>
            <w:r>
              <w:rPr>
                <w:rFonts w:hint="eastAsia" w:ascii="仿宋_GB2312" w:hAnsi="黑体" w:eastAsia="仿宋_GB2312" w:cs="宋体"/>
                <w:sz w:val="18"/>
                <w:szCs w:val="18"/>
              </w:rPr>
              <w:t xml:space="preserve"> 49.75</w:t>
            </w:r>
          </w:p>
        </w:tc>
        <w:tc>
          <w:tcPr>
            <w:tcW w:w="1470" w:type="dxa"/>
            <w:vAlign w:val="center"/>
          </w:tcPr>
          <w:p w14:paraId="71CC2211">
            <w:pPr>
              <w:jc w:val="right"/>
              <w:rPr>
                <w:rFonts w:ascii="仿宋_GB2312" w:hAnsi="黑体" w:eastAsia="仿宋_GB2312" w:cs="宋体"/>
                <w:sz w:val="18"/>
                <w:szCs w:val="18"/>
              </w:rPr>
            </w:pPr>
            <w:r>
              <w:rPr>
                <w:rFonts w:hint="eastAsia" w:ascii="仿宋_GB2312" w:hAnsi="黑体" w:eastAsia="仿宋_GB2312" w:cs="宋体"/>
                <w:sz w:val="18"/>
                <w:szCs w:val="18"/>
              </w:rPr>
              <w:t xml:space="preserve"> 49.75</w:t>
            </w:r>
          </w:p>
        </w:tc>
        <w:tc>
          <w:tcPr>
            <w:tcW w:w="1470" w:type="dxa"/>
            <w:vAlign w:val="center"/>
          </w:tcPr>
          <w:p w14:paraId="20861C5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0C36A6C1">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20C0A44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15014E0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55C6256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51FC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27F20F73">
            <w:pPr>
              <w:jc w:val="left"/>
              <w:rPr>
                <w:rFonts w:ascii="仿宋" w:hAnsi="仿宋" w:eastAsia="仿宋" w:cs="仿宋"/>
                <w:sz w:val="18"/>
                <w:szCs w:val="18"/>
              </w:rPr>
            </w:pPr>
            <w:r>
              <w:rPr>
                <w:rFonts w:hint="eastAsia" w:ascii="仿宋" w:hAnsi="仿宋" w:eastAsia="仿宋" w:cs="仿宋"/>
                <w:sz w:val="18"/>
                <w:szCs w:val="18"/>
              </w:rPr>
              <w:t xml:space="preserve"> 2100799</w:t>
            </w:r>
          </w:p>
        </w:tc>
        <w:tc>
          <w:tcPr>
            <w:tcW w:w="2149" w:type="dxa"/>
            <w:vAlign w:val="center"/>
          </w:tcPr>
          <w:p w14:paraId="2D747B24">
            <w:pPr>
              <w:jc w:val="left"/>
              <w:rPr>
                <w:rFonts w:ascii="仿宋" w:hAnsi="仿宋" w:eastAsia="仿宋" w:cs="仿宋"/>
                <w:sz w:val="18"/>
                <w:szCs w:val="18"/>
              </w:rPr>
            </w:pPr>
            <w:r>
              <w:rPr>
                <w:rFonts w:hint="eastAsia" w:ascii="仿宋" w:hAnsi="仿宋" w:eastAsia="仿宋" w:cs="仿宋"/>
                <w:sz w:val="18"/>
                <w:szCs w:val="18"/>
              </w:rPr>
              <w:t xml:space="preserve"> 其他计划生育事务支出</w:t>
            </w:r>
          </w:p>
        </w:tc>
        <w:tc>
          <w:tcPr>
            <w:tcW w:w="1142" w:type="dxa"/>
            <w:vAlign w:val="center"/>
          </w:tcPr>
          <w:p w14:paraId="07EBFA48">
            <w:pPr>
              <w:jc w:val="right"/>
              <w:rPr>
                <w:rFonts w:ascii="仿宋_GB2312" w:hAnsi="黑体" w:eastAsia="仿宋_GB2312" w:cs="宋体"/>
                <w:sz w:val="18"/>
                <w:szCs w:val="18"/>
              </w:rPr>
            </w:pPr>
            <w:r>
              <w:rPr>
                <w:rFonts w:hint="eastAsia" w:ascii="仿宋_GB2312" w:hAnsi="黑体" w:eastAsia="仿宋_GB2312" w:cs="宋体"/>
                <w:sz w:val="18"/>
                <w:szCs w:val="18"/>
              </w:rPr>
              <w:t xml:space="preserve"> 49.75</w:t>
            </w:r>
          </w:p>
        </w:tc>
        <w:tc>
          <w:tcPr>
            <w:tcW w:w="1470" w:type="dxa"/>
            <w:vAlign w:val="center"/>
          </w:tcPr>
          <w:p w14:paraId="286C2F9F">
            <w:pPr>
              <w:jc w:val="right"/>
              <w:rPr>
                <w:rFonts w:ascii="仿宋_GB2312" w:hAnsi="黑体" w:eastAsia="仿宋_GB2312" w:cs="宋体"/>
                <w:sz w:val="18"/>
                <w:szCs w:val="18"/>
              </w:rPr>
            </w:pPr>
            <w:r>
              <w:rPr>
                <w:rFonts w:hint="eastAsia" w:ascii="仿宋_GB2312" w:hAnsi="黑体" w:eastAsia="仿宋_GB2312" w:cs="宋体"/>
                <w:sz w:val="18"/>
                <w:szCs w:val="18"/>
              </w:rPr>
              <w:t xml:space="preserve"> 49.75</w:t>
            </w:r>
          </w:p>
        </w:tc>
        <w:tc>
          <w:tcPr>
            <w:tcW w:w="1470" w:type="dxa"/>
            <w:vAlign w:val="center"/>
          </w:tcPr>
          <w:p w14:paraId="232D928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58FB0CB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0147C2CD">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25A5377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1B329CAE">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3F317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1A38F12A">
            <w:pPr>
              <w:jc w:val="left"/>
              <w:rPr>
                <w:rFonts w:ascii="仿宋" w:hAnsi="仿宋" w:eastAsia="仿宋" w:cs="仿宋"/>
                <w:sz w:val="18"/>
                <w:szCs w:val="18"/>
              </w:rPr>
            </w:pPr>
            <w:r>
              <w:rPr>
                <w:rFonts w:hint="eastAsia" w:ascii="仿宋" w:hAnsi="仿宋" w:eastAsia="仿宋" w:cs="仿宋"/>
                <w:sz w:val="18"/>
                <w:szCs w:val="18"/>
              </w:rPr>
              <w:t xml:space="preserve"> 221</w:t>
            </w:r>
          </w:p>
        </w:tc>
        <w:tc>
          <w:tcPr>
            <w:tcW w:w="2149" w:type="dxa"/>
            <w:vAlign w:val="center"/>
          </w:tcPr>
          <w:p w14:paraId="02355CAF">
            <w:pPr>
              <w:jc w:val="left"/>
              <w:rPr>
                <w:rFonts w:ascii="仿宋" w:hAnsi="仿宋" w:eastAsia="仿宋" w:cs="仿宋"/>
                <w:sz w:val="18"/>
                <w:szCs w:val="18"/>
              </w:rPr>
            </w:pPr>
            <w:r>
              <w:rPr>
                <w:rFonts w:hint="eastAsia" w:ascii="仿宋" w:hAnsi="仿宋" w:eastAsia="仿宋" w:cs="仿宋"/>
                <w:sz w:val="18"/>
                <w:szCs w:val="18"/>
              </w:rPr>
              <w:t xml:space="preserve"> 住房保障支出</w:t>
            </w:r>
          </w:p>
        </w:tc>
        <w:tc>
          <w:tcPr>
            <w:tcW w:w="1142" w:type="dxa"/>
            <w:vAlign w:val="center"/>
          </w:tcPr>
          <w:p w14:paraId="081F5D50">
            <w:pPr>
              <w:jc w:val="right"/>
              <w:rPr>
                <w:rFonts w:ascii="仿宋_GB2312" w:hAnsi="黑体" w:eastAsia="仿宋_GB2312" w:cs="宋体"/>
                <w:sz w:val="18"/>
                <w:szCs w:val="18"/>
              </w:rPr>
            </w:pPr>
            <w:r>
              <w:rPr>
                <w:rFonts w:hint="eastAsia" w:ascii="仿宋_GB2312" w:hAnsi="黑体" w:eastAsia="仿宋_GB2312" w:cs="宋体"/>
                <w:sz w:val="18"/>
                <w:szCs w:val="18"/>
              </w:rPr>
              <w:t xml:space="preserve"> 1,278.96</w:t>
            </w:r>
          </w:p>
        </w:tc>
        <w:tc>
          <w:tcPr>
            <w:tcW w:w="1470" w:type="dxa"/>
            <w:vAlign w:val="center"/>
          </w:tcPr>
          <w:p w14:paraId="645D8116">
            <w:pPr>
              <w:jc w:val="right"/>
              <w:rPr>
                <w:rFonts w:ascii="仿宋_GB2312" w:hAnsi="黑体" w:eastAsia="仿宋_GB2312" w:cs="宋体"/>
                <w:sz w:val="18"/>
                <w:szCs w:val="18"/>
              </w:rPr>
            </w:pPr>
            <w:r>
              <w:rPr>
                <w:rFonts w:hint="eastAsia" w:ascii="仿宋_GB2312" w:hAnsi="黑体" w:eastAsia="仿宋_GB2312" w:cs="宋体"/>
                <w:sz w:val="18"/>
                <w:szCs w:val="18"/>
              </w:rPr>
              <w:t xml:space="preserve"> 1,278.96</w:t>
            </w:r>
          </w:p>
        </w:tc>
        <w:tc>
          <w:tcPr>
            <w:tcW w:w="1470" w:type="dxa"/>
            <w:vAlign w:val="center"/>
          </w:tcPr>
          <w:p w14:paraId="4408CA6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0DB07EC5">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3B273EF8">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20FC587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54D6E26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6CF03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D868D8F">
            <w:pPr>
              <w:jc w:val="left"/>
              <w:rPr>
                <w:rFonts w:ascii="仿宋" w:hAnsi="仿宋" w:eastAsia="仿宋" w:cs="仿宋"/>
                <w:sz w:val="18"/>
                <w:szCs w:val="18"/>
              </w:rPr>
            </w:pPr>
            <w:r>
              <w:rPr>
                <w:rFonts w:hint="eastAsia" w:ascii="仿宋" w:hAnsi="仿宋" w:eastAsia="仿宋" w:cs="仿宋"/>
                <w:sz w:val="18"/>
                <w:szCs w:val="18"/>
              </w:rPr>
              <w:t xml:space="preserve"> 22102</w:t>
            </w:r>
          </w:p>
        </w:tc>
        <w:tc>
          <w:tcPr>
            <w:tcW w:w="2149" w:type="dxa"/>
            <w:vAlign w:val="center"/>
          </w:tcPr>
          <w:p w14:paraId="1AF70131">
            <w:pPr>
              <w:jc w:val="left"/>
              <w:rPr>
                <w:rFonts w:ascii="仿宋" w:hAnsi="仿宋" w:eastAsia="仿宋" w:cs="仿宋"/>
                <w:sz w:val="18"/>
                <w:szCs w:val="18"/>
              </w:rPr>
            </w:pPr>
            <w:r>
              <w:rPr>
                <w:rFonts w:hint="eastAsia" w:ascii="仿宋" w:hAnsi="仿宋" w:eastAsia="仿宋" w:cs="仿宋"/>
                <w:sz w:val="18"/>
                <w:szCs w:val="18"/>
              </w:rPr>
              <w:t xml:space="preserve"> 住房改革支出</w:t>
            </w:r>
          </w:p>
        </w:tc>
        <w:tc>
          <w:tcPr>
            <w:tcW w:w="1142" w:type="dxa"/>
            <w:vAlign w:val="center"/>
          </w:tcPr>
          <w:p w14:paraId="6CD9CE32">
            <w:pPr>
              <w:jc w:val="right"/>
              <w:rPr>
                <w:rFonts w:ascii="仿宋_GB2312" w:hAnsi="黑体" w:eastAsia="仿宋_GB2312" w:cs="宋体"/>
                <w:sz w:val="18"/>
                <w:szCs w:val="18"/>
              </w:rPr>
            </w:pPr>
            <w:r>
              <w:rPr>
                <w:rFonts w:hint="eastAsia" w:ascii="仿宋_GB2312" w:hAnsi="黑体" w:eastAsia="仿宋_GB2312" w:cs="宋体"/>
                <w:sz w:val="18"/>
                <w:szCs w:val="18"/>
              </w:rPr>
              <w:t xml:space="preserve"> 1,278.96</w:t>
            </w:r>
          </w:p>
        </w:tc>
        <w:tc>
          <w:tcPr>
            <w:tcW w:w="1470" w:type="dxa"/>
            <w:vAlign w:val="center"/>
          </w:tcPr>
          <w:p w14:paraId="42D4CF10">
            <w:pPr>
              <w:jc w:val="right"/>
              <w:rPr>
                <w:rFonts w:ascii="仿宋_GB2312" w:hAnsi="黑体" w:eastAsia="仿宋_GB2312" w:cs="宋体"/>
                <w:sz w:val="18"/>
                <w:szCs w:val="18"/>
              </w:rPr>
            </w:pPr>
            <w:r>
              <w:rPr>
                <w:rFonts w:hint="eastAsia" w:ascii="仿宋_GB2312" w:hAnsi="黑体" w:eastAsia="仿宋_GB2312" w:cs="宋体"/>
                <w:sz w:val="18"/>
                <w:szCs w:val="18"/>
              </w:rPr>
              <w:t xml:space="preserve"> 1,278.96</w:t>
            </w:r>
          </w:p>
        </w:tc>
        <w:tc>
          <w:tcPr>
            <w:tcW w:w="1470" w:type="dxa"/>
            <w:vAlign w:val="center"/>
          </w:tcPr>
          <w:p w14:paraId="3EFC0346">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2A9EA4E3">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39811EBD">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3E0F6C4E">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18CB163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75AD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6F163A11">
            <w:pPr>
              <w:jc w:val="left"/>
              <w:rPr>
                <w:rFonts w:ascii="仿宋" w:hAnsi="仿宋" w:eastAsia="仿宋" w:cs="仿宋"/>
                <w:sz w:val="18"/>
                <w:szCs w:val="18"/>
              </w:rPr>
            </w:pPr>
            <w:r>
              <w:rPr>
                <w:rFonts w:hint="eastAsia" w:ascii="仿宋" w:hAnsi="仿宋" w:eastAsia="仿宋" w:cs="仿宋"/>
                <w:sz w:val="18"/>
                <w:szCs w:val="18"/>
              </w:rPr>
              <w:t xml:space="preserve"> 2210201</w:t>
            </w:r>
          </w:p>
        </w:tc>
        <w:tc>
          <w:tcPr>
            <w:tcW w:w="2149" w:type="dxa"/>
            <w:vAlign w:val="center"/>
          </w:tcPr>
          <w:p w14:paraId="44556A8D">
            <w:pPr>
              <w:jc w:val="left"/>
              <w:rPr>
                <w:rFonts w:ascii="仿宋" w:hAnsi="仿宋" w:eastAsia="仿宋" w:cs="仿宋"/>
                <w:sz w:val="18"/>
                <w:szCs w:val="18"/>
              </w:rPr>
            </w:pPr>
            <w:r>
              <w:rPr>
                <w:rFonts w:hint="eastAsia" w:ascii="仿宋" w:hAnsi="仿宋" w:eastAsia="仿宋" w:cs="仿宋"/>
                <w:sz w:val="18"/>
                <w:szCs w:val="18"/>
              </w:rPr>
              <w:t xml:space="preserve"> 住房公积金</w:t>
            </w:r>
          </w:p>
        </w:tc>
        <w:tc>
          <w:tcPr>
            <w:tcW w:w="1142" w:type="dxa"/>
            <w:vAlign w:val="center"/>
          </w:tcPr>
          <w:p w14:paraId="64A89B8F">
            <w:pPr>
              <w:jc w:val="right"/>
              <w:rPr>
                <w:rFonts w:ascii="仿宋_GB2312" w:hAnsi="黑体" w:eastAsia="仿宋_GB2312" w:cs="宋体"/>
                <w:sz w:val="18"/>
                <w:szCs w:val="18"/>
              </w:rPr>
            </w:pPr>
            <w:r>
              <w:rPr>
                <w:rFonts w:hint="eastAsia" w:ascii="仿宋_GB2312" w:hAnsi="黑体" w:eastAsia="仿宋_GB2312" w:cs="宋体"/>
                <w:sz w:val="18"/>
                <w:szCs w:val="18"/>
              </w:rPr>
              <w:t xml:space="preserve"> 356.09</w:t>
            </w:r>
          </w:p>
        </w:tc>
        <w:tc>
          <w:tcPr>
            <w:tcW w:w="1470" w:type="dxa"/>
            <w:vAlign w:val="center"/>
          </w:tcPr>
          <w:p w14:paraId="6CF5F6D6">
            <w:pPr>
              <w:jc w:val="right"/>
              <w:rPr>
                <w:rFonts w:ascii="仿宋_GB2312" w:hAnsi="黑体" w:eastAsia="仿宋_GB2312" w:cs="宋体"/>
                <w:sz w:val="18"/>
                <w:szCs w:val="18"/>
              </w:rPr>
            </w:pPr>
            <w:r>
              <w:rPr>
                <w:rFonts w:hint="eastAsia" w:ascii="仿宋_GB2312" w:hAnsi="黑体" w:eastAsia="仿宋_GB2312" w:cs="宋体"/>
                <w:sz w:val="18"/>
                <w:szCs w:val="18"/>
              </w:rPr>
              <w:t xml:space="preserve"> 356.09</w:t>
            </w:r>
          </w:p>
        </w:tc>
        <w:tc>
          <w:tcPr>
            <w:tcW w:w="1470" w:type="dxa"/>
            <w:vAlign w:val="center"/>
          </w:tcPr>
          <w:p w14:paraId="629967D0">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2DE85257">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2430C5AF">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66C7D6B2">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52CFF07A">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r w14:paraId="3B2B5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771" w:type="dxa"/>
            <w:vAlign w:val="center"/>
          </w:tcPr>
          <w:p w14:paraId="3C3769D9">
            <w:pPr>
              <w:jc w:val="left"/>
              <w:rPr>
                <w:rFonts w:ascii="仿宋" w:hAnsi="仿宋" w:eastAsia="仿宋" w:cs="仿宋"/>
                <w:sz w:val="18"/>
                <w:szCs w:val="18"/>
              </w:rPr>
            </w:pPr>
            <w:r>
              <w:rPr>
                <w:rFonts w:hint="eastAsia" w:ascii="仿宋" w:hAnsi="仿宋" w:eastAsia="仿宋" w:cs="仿宋"/>
                <w:sz w:val="18"/>
                <w:szCs w:val="18"/>
              </w:rPr>
              <w:t xml:space="preserve"> 2210203</w:t>
            </w:r>
          </w:p>
        </w:tc>
        <w:tc>
          <w:tcPr>
            <w:tcW w:w="2149" w:type="dxa"/>
            <w:vAlign w:val="center"/>
          </w:tcPr>
          <w:p w14:paraId="06E1FE0C">
            <w:pPr>
              <w:jc w:val="left"/>
              <w:rPr>
                <w:rFonts w:ascii="仿宋" w:hAnsi="仿宋" w:eastAsia="仿宋" w:cs="仿宋"/>
                <w:sz w:val="18"/>
                <w:szCs w:val="18"/>
              </w:rPr>
            </w:pPr>
            <w:r>
              <w:rPr>
                <w:rFonts w:hint="eastAsia" w:ascii="仿宋" w:hAnsi="仿宋" w:eastAsia="仿宋" w:cs="仿宋"/>
                <w:sz w:val="18"/>
                <w:szCs w:val="18"/>
              </w:rPr>
              <w:t xml:space="preserve"> 购房补贴</w:t>
            </w:r>
          </w:p>
        </w:tc>
        <w:tc>
          <w:tcPr>
            <w:tcW w:w="1142" w:type="dxa"/>
            <w:vAlign w:val="center"/>
          </w:tcPr>
          <w:p w14:paraId="48751FF5">
            <w:pPr>
              <w:jc w:val="right"/>
              <w:rPr>
                <w:rFonts w:ascii="仿宋_GB2312" w:hAnsi="黑体" w:eastAsia="仿宋_GB2312" w:cs="宋体"/>
                <w:sz w:val="18"/>
                <w:szCs w:val="18"/>
              </w:rPr>
            </w:pPr>
            <w:r>
              <w:rPr>
                <w:rFonts w:hint="eastAsia" w:ascii="仿宋_GB2312" w:hAnsi="黑体" w:eastAsia="仿宋_GB2312" w:cs="宋体"/>
                <w:sz w:val="18"/>
                <w:szCs w:val="18"/>
              </w:rPr>
              <w:t xml:space="preserve"> 922.87</w:t>
            </w:r>
          </w:p>
        </w:tc>
        <w:tc>
          <w:tcPr>
            <w:tcW w:w="1470" w:type="dxa"/>
            <w:vAlign w:val="center"/>
          </w:tcPr>
          <w:p w14:paraId="31B08910">
            <w:pPr>
              <w:jc w:val="right"/>
              <w:rPr>
                <w:rFonts w:ascii="仿宋_GB2312" w:hAnsi="黑体" w:eastAsia="仿宋_GB2312" w:cs="宋体"/>
                <w:sz w:val="18"/>
                <w:szCs w:val="18"/>
              </w:rPr>
            </w:pPr>
            <w:r>
              <w:rPr>
                <w:rFonts w:hint="eastAsia" w:ascii="仿宋_GB2312" w:hAnsi="黑体" w:eastAsia="仿宋_GB2312" w:cs="宋体"/>
                <w:sz w:val="18"/>
                <w:szCs w:val="18"/>
              </w:rPr>
              <w:t xml:space="preserve"> 922.87</w:t>
            </w:r>
          </w:p>
        </w:tc>
        <w:tc>
          <w:tcPr>
            <w:tcW w:w="1470" w:type="dxa"/>
            <w:vAlign w:val="center"/>
          </w:tcPr>
          <w:p w14:paraId="02B587C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331" w:type="dxa"/>
            <w:vAlign w:val="center"/>
          </w:tcPr>
          <w:p w14:paraId="3E036D44">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100" w:type="dxa"/>
            <w:vAlign w:val="center"/>
          </w:tcPr>
          <w:p w14:paraId="03534A39">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754" w:type="dxa"/>
            <w:vAlign w:val="center"/>
          </w:tcPr>
          <w:p w14:paraId="5580D8CB">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c>
          <w:tcPr>
            <w:tcW w:w="1596" w:type="dxa"/>
            <w:vAlign w:val="center"/>
          </w:tcPr>
          <w:p w14:paraId="6828242E">
            <w:pPr>
              <w:jc w:val="right"/>
              <w:rPr>
                <w:rFonts w:ascii="仿宋_GB2312" w:hAnsi="黑体" w:eastAsia="仿宋_GB2312" w:cs="宋体"/>
                <w:sz w:val="18"/>
                <w:szCs w:val="18"/>
              </w:rPr>
            </w:pPr>
            <w:r>
              <w:rPr>
                <w:rFonts w:hint="eastAsia" w:ascii="仿宋_GB2312" w:hAnsi="黑体" w:eastAsia="仿宋_GB2312" w:cs="宋体"/>
                <w:sz w:val="18"/>
                <w:szCs w:val="18"/>
              </w:rPr>
              <w:t xml:space="preserve"> </w:t>
            </w:r>
          </w:p>
        </w:tc>
      </w:tr>
    </w:tbl>
    <w:p w14:paraId="010CF5F3">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注：本表反映部门本年度取得的各项收入情况。本表金额转换为万元时，因四舍五入可能存在尾差。</w:t>
      </w:r>
    </w:p>
    <w:p w14:paraId="44435DEF">
      <w:pPr>
        <w:rPr>
          <w:rFonts w:ascii="仿宋" w:hAnsi="仿宋" w:eastAsia="仿宋" w:cs="仿宋"/>
          <w:sz w:val="18"/>
          <w:szCs w:val="18"/>
        </w:rPr>
        <w:sectPr>
          <w:type w:val="continuous"/>
          <w:pgSz w:w="16840" w:h="11910" w:orient="landscape"/>
          <w:pgMar w:top="1797" w:right="1440" w:bottom="1797" w:left="1440" w:header="720" w:footer="720" w:gutter="0"/>
          <w:cols w:space="720" w:num="1"/>
          <w:docGrid w:linePitch="312" w:charSpace="0"/>
        </w:sectPr>
      </w:pPr>
    </w:p>
    <w:p w14:paraId="174DAB5E">
      <w:pPr>
        <w:jc w:val="center"/>
        <w:rPr>
          <w:rFonts w:ascii="仿宋" w:hAnsi="仿宋" w:eastAsia="仿宋" w:cs="仿宋"/>
          <w:sz w:val="32"/>
          <w:szCs w:val="32"/>
        </w:rPr>
      </w:pPr>
      <w:r>
        <w:rPr>
          <w:rFonts w:hint="eastAsia" w:ascii="仿宋" w:hAnsi="仿宋" w:eastAsia="仿宋" w:cs="仿宋"/>
          <w:sz w:val="32"/>
          <w:szCs w:val="32"/>
        </w:rPr>
        <w:t xml:space="preserve">                                      </w:t>
      </w:r>
      <w:r>
        <w:rPr>
          <w:rFonts w:hint="eastAsia" w:ascii="仿宋_GB2312" w:hAnsi="黑体" w:eastAsia="仿宋_GB2312" w:cs="宋体"/>
          <w:sz w:val="32"/>
          <w:szCs w:val="32"/>
        </w:rPr>
        <w:t>支出决算表</w:t>
      </w:r>
    </w:p>
    <w:p w14:paraId="01062B18">
      <w:r>
        <w:br w:type="column"/>
      </w:r>
    </w:p>
    <w:p w14:paraId="48CF5AED">
      <w:pPr>
        <w:rPr>
          <w:rFonts w:ascii="仿宋" w:hAnsi="仿宋" w:eastAsia="仿宋" w:cs="仿宋"/>
          <w:sz w:val="18"/>
          <w:szCs w:val="18"/>
        </w:rPr>
      </w:pPr>
      <w:r>
        <w:rPr>
          <w:rFonts w:hint="eastAsia"/>
        </w:rPr>
        <w:t xml:space="preserve">         </w:t>
      </w:r>
      <w:r>
        <w:rPr>
          <w:rFonts w:hint="eastAsia" w:ascii="仿宋" w:hAnsi="仿宋" w:eastAsia="仿宋"/>
          <w:w w:val="95"/>
        </w:rPr>
        <w:t xml:space="preserve">                                        </w:t>
      </w:r>
      <w:r>
        <w:rPr>
          <w:rFonts w:hint="eastAsia" w:ascii="仿宋" w:hAnsi="仿宋" w:eastAsia="仿宋" w:cs="仿宋"/>
          <w:w w:val="95"/>
          <w:sz w:val="18"/>
          <w:szCs w:val="18"/>
        </w:rPr>
        <w:t xml:space="preserve">  </w:t>
      </w:r>
      <w:r>
        <w:rPr>
          <w:rFonts w:hint="eastAsia" w:ascii="仿宋_GB2312" w:hAnsi="黑体" w:eastAsia="仿宋_GB2312" w:cs="宋体"/>
          <w:sz w:val="18"/>
          <w:szCs w:val="18"/>
        </w:rPr>
        <w:t xml:space="preserve"> 公开03表</w:t>
      </w:r>
    </w:p>
    <w:p w14:paraId="2BBAADAF">
      <w:pPr>
        <w:jc w:val="right"/>
        <w:rPr>
          <w:rFonts w:ascii="仿宋" w:hAnsi="仿宋" w:eastAsia="仿宋" w:cs="仿宋"/>
          <w:sz w:val="18"/>
          <w:szCs w:val="18"/>
        </w:rPr>
        <w:sectPr>
          <w:pgSz w:w="16840" w:h="11910" w:orient="landscape"/>
          <w:pgMar w:top="1797" w:right="1440" w:bottom="1797" w:left="1440" w:header="720" w:footer="720" w:gutter="0"/>
          <w:cols w:equalWidth="0" w:num="2">
            <w:col w:w="7778" w:space="40"/>
            <w:col w:w="6142"/>
          </w:cols>
          <w:docGrid w:linePitch="312" w:charSpace="0"/>
        </w:sectPr>
      </w:pPr>
    </w:p>
    <w:p w14:paraId="7B0370E2">
      <w:pPr>
        <w:tabs>
          <w:tab w:val="left" w:pos="12093"/>
        </w:tabs>
        <w:spacing w:before="38" w:after="22"/>
        <w:ind w:left="171"/>
        <w:jc w:val="left"/>
        <w:rPr>
          <w:rFonts w:ascii="仿宋_GB2312" w:hAnsi="黑体" w:eastAsia="仿宋_GB2312" w:cs="宋体"/>
          <w:sz w:val="18"/>
          <w:szCs w:val="18"/>
        </w:rPr>
      </w:pPr>
      <w:r>
        <w:rPr>
          <w:rFonts w:hint="eastAsia" w:ascii="仿宋_GB2312" w:hAnsi="黑体" w:eastAsia="仿宋_GB2312" w:cs="宋体"/>
          <w:sz w:val="18"/>
          <w:szCs w:val="18"/>
        </w:rPr>
        <w:t>部门：深圳市龙华区观澜第二小学</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金额单位：万元</w:t>
      </w:r>
    </w:p>
    <w:tbl>
      <w:tblPr>
        <w:tblStyle w:val="11"/>
        <w:tblW w:w="13803" w:type="dxa"/>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03"/>
        <w:gridCol w:w="2517"/>
        <w:gridCol w:w="1665"/>
        <w:gridCol w:w="1275"/>
        <w:gridCol w:w="1305"/>
        <w:gridCol w:w="1635"/>
        <w:gridCol w:w="1316"/>
        <w:gridCol w:w="2287"/>
      </w:tblGrid>
      <w:tr w14:paraId="53E47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1" w:hRule="exact"/>
        </w:trPr>
        <w:tc>
          <w:tcPr>
            <w:tcW w:w="4320" w:type="dxa"/>
            <w:gridSpan w:val="2"/>
          </w:tcPr>
          <w:p w14:paraId="7E4501F5">
            <w:pPr>
              <w:pStyle w:val="13"/>
              <w:tabs>
                <w:tab w:val="left" w:pos="1468"/>
              </w:tabs>
              <w:spacing w:before="24"/>
              <w:ind w:left="748" w:firstLine="1440" w:firstLineChars="800"/>
              <w:rPr>
                <w:rFonts w:ascii="仿宋" w:hAnsi="仿宋" w:eastAsia="仿宋" w:cs="仿宋"/>
                <w:sz w:val="18"/>
                <w:szCs w:val="18"/>
              </w:rPr>
            </w:pPr>
            <w:r>
              <w:rPr>
                <w:rFonts w:hint="eastAsia" w:ascii="仿宋_GB2312" w:hAnsi="黑体" w:eastAsia="仿宋_GB2312" w:cs="宋体"/>
                <w:sz w:val="18"/>
                <w:szCs w:val="18"/>
              </w:rPr>
              <w:t>项目</w:t>
            </w:r>
          </w:p>
        </w:tc>
        <w:tc>
          <w:tcPr>
            <w:tcW w:w="1665" w:type="dxa"/>
            <w:vMerge w:val="restart"/>
          </w:tcPr>
          <w:p w14:paraId="745A21FD">
            <w:pPr>
              <w:pStyle w:val="13"/>
              <w:spacing w:before="171"/>
              <w:rPr>
                <w:rFonts w:ascii="仿宋_GB2312" w:hAnsi="黑体" w:eastAsia="仿宋_GB2312" w:cs="宋体"/>
                <w:sz w:val="18"/>
                <w:szCs w:val="18"/>
              </w:rPr>
            </w:pPr>
          </w:p>
          <w:p w14:paraId="0A354593">
            <w:pPr>
              <w:pStyle w:val="13"/>
              <w:spacing w:before="171"/>
              <w:jc w:val="center"/>
              <w:rPr>
                <w:rFonts w:ascii="仿宋" w:hAnsi="仿宋" w:eastAsia="仿宋" w:cs="仿宋"/>
                <w:sz w:val="18"/>
                <w:szCs w:val="18"/>
              </w:rPr>
            </w:pPr>
            <w:r>
              <w:rPr>
                <w:rFonts w:hint="eastAsia" w:ascii="仿宋_GB2312" w:hAnsi="黑体" w:eastAsia="仿宋_GB2312" w:cs="宋体"/>
                <w:sz w:val="18"/>
                <w:szCs w:val="18"/>
              </w:rPr>
              <w:t>本年支出合计</w:t>
            </w:r>
          </w:p>
        </w:tc>
        <w:tc>
          <w:tcPr>
            <w:tcW w:w="1275" w:type="dxa"/>
            <w:vMerge w:val="restart"/>
          </w:tcPr>
          <w:p w14:paraId="24710C19">
            <w:pPr>
              <w:pStyle w:val="13"/>
              <w:spacing w:before="171"/>
              <w:jc w:val="center"/>
              <w:rPr>
                <w:rFonts w:ascii="仿宋_GB2312" w:hAnsi="黑体" w:eastAsia="仿宋_GB2312" w:cs="宋体"/>
                <w:sz w:val="18"/>
                <w:szCs w:val="18"/>
              </w:rPr>
            </w:pPr>
          </w:p>
          <w:p w14:paraId="5A6B447F">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基本支出</w:t>
            </w:r>
          </w:p>
        </w:tc>
        <w:tc>
          <w:tcPr>
            <w:tcW w:w="1305" w:type="dxa"/>
            <w:vMerge w:val="restart"/>
          </w:tcPr>
          <w:p w14:paraId="0C7AD5A7">
            <w:pPr>
              <w:pStyle w:val="13"/>
              <w:spacing w:before="171"/>
              <w:jc w:val="center"/>
              <w:rPr>
                <w:rFonts w:ascii="仿宋_GB2312" w:hAnsi="黑体" w:eastAsia="仿宋_GB2312" w:cs="宋体"/>
                <w:sz w:val="18"/>
                <w:szCs w:val="18"/>
              </w:rPr>
            </w:pPr>
          </w:p>
          <w:p w14:paraId="26145F8E">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项目支出</w:t>
            </w:r>
          </w:p>
        </w:tc>
        <w:tc>
          <w:tcPr>
            <w:tcW w:w="1635" w:type="dxa"/>
            <w:vMerge w:val="restart"/>
          </w:tcPr>
          <w:p w14:paraId="4D5BF107">
            <w:pPr>
              <w:pStyle w:val="13"/>
              <w:spacing w:before="171"/>
              <w:jc w:val="center"/>
              <w:rPr>
                <w:rFonts w:ascii="仿宋_GB2312" w:hAnsi="黑体" w:eastAsia="仿宋_GB2312" w:cs="宋体"/>
                <w:sz w:val="18"/>
                <w:szCs w:val="18"/>
              </w:rPr>
            </w:pPr>
          </w:p>
          <w:p w14:paraId="4F7A342B">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上缴上级支出</w:t>
            </w:r>
          </w:p>
        </w:tc>
        <w:tc>
          <w:tcPr>
            <w:tcW w:w="1316" w:type="dxa"/>
            <w:vMerge w:val="restart"/>
          </w:tcPr>
          <w:p w14:paraId="363B425F">
            <w:pPr>
              <w:pStyle w:val="13"/>
              <w:spacing w:before="171"/>
              <w:jc w:val="center"/>
              <w:rPr>
                <w:rFonts w:ascii="仿宋_GB2312" w:hAnsi="黑体" w:eastAsia="仿宋_GB2312" w:cs="宋体"/>
                <w:sz w:val="18"/>
                <w:szCs w:val="18"/>
              </w:rPr>
            </w:pPr>
          </w:p>
          <w:p w14:paraId="07D7CA5C">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经营支出</w:t>
            </w:r>
          </w:p>
        </w:tc>
        <w:tc>
          <w:tcPr>
            <w:tcW w:w="2287" w:type="dxa"/>
            <w:vMerge w:val="restart"/>
          </w:tcPr>
          <w:p w14:paraId="1C6FD5C7">
            <w:pPr>
              <w:pStyle w:val="13"/>
              <w:spacing w:before="171"/>
              <w:jc w:val="center"/>
              <w:rPr>
                <w:rFonts w:ascii="仿宋_GB2312" w:hAnsi="黑体" w:eastAsia="仿宋_GB2312" w:cs="宋体"/>
                <w:sz w:val="18"/>
                <w:szCs w:val="18"/>
              </w:rPr>
            </w:pPr>
          </w:p>
          <w:p w14:paraId="4FEA9728">
            <w:pPr>
              <w:pStyle w:val="13"/>
              <w:spacing w:before="171"/>
              <w:jc w:val="center"/>
              <w:rPr>
                <w:rFonts w:ascii="仿宋_GB2312" w:hAnsi="黑体" w:eastAsia="仿宋_GB2312" w:cs="宋体"/>
                <w:sz w:val="18"/>
                <w:szCs w:val="18"/>
              </w:rPr>
            </w:pPr>
            <w:r>
              <w:rPr>
                <w:rFonts w:hint="eastAsia" w:ascii="仿宋_GB2312" w:hAnsi="黑体" w:eastAsia="仿宋_GB2312" w:cs="宋体"/>
                <w:sz w:val="18"/>
                <w:szCs w:val="18"/>
              </w:rPr>
              <w:t>对附属单位补助支出</w:t>
            </w:r>
          </w:p>
        </w:tc>
      </w:tr>
      <w:tr w14:paraId="32F0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22" w:hRule="exact"/>
        </w:trPr>
        <w:tc>
          <w:tcPr>
            <w:tcW w:w="1803" w:type="dxa"/>
          </w:tcPr>
          <w:p w14:paraId="1D80577D">
            <w:pPr>
              <w:pStyle w:val="13"/>
              <w:spacing w:before="165" w:line="292" w:lineRule="exact"/>
              <w:ind w:left="124" w:right="112"/>
              <w:rPr>
                <w:rFonts w:ascii="仿宋" w:hAnsi="仿宋" w:eastAsia="仿宋" w:cs="仿宋"/>
                <w:sz w:val="18"/>
                <w:szCs w:val="18"/>
              </w:rPr>
            </w:pPr>
            <w:r>
              <w:rPr>
                <w:rFonts w:hint="eastAsia" w:ascii="仿宋_GB2312" w:hAnsi="黑体" w:eastAsia="仿宋_GB2312" w:cs="宋体"/>
                <w:sz w:val="18"/>
                <w:szCs w:val="18"/>
              </w:rPr>
              <w:t>功能分类科目编码</w:t>
            </w:r>
          </w:p>
        </w:tc>
        <w:tc>
          <w:tcPr>
            <w:tcW w:w="2517" w:type="dxa"/>
          </w:tcPr>
          <w:p w14:paraId="0D0CD0CA">
            <w:pPr>
              <w:pStyle w:val="13"/>
              <w:spacing w:before="2"/>
              <w:rPr>
                <w:rFonts w:ascii="仿宋" w:hAnsi="仿宋" w:eastAsia="仿宋" w:cs="仿宋"/>
                <w:sz w:val="18"/>
                <w:szCs w:val="18"/>
              </w:rPr>
            </w:pPr>
          </w:p>
          <w:p w14:paraId="46349219">
            <w:pPr>
              <w:pStyle w:val="13"/>
              <w:spacing w:before="1"/>
              <w:ind w:left="134"/>
              <w:jc w:val="center"/>
              <w:rPr>
                <w:rFonts w:ascii="仿宋" w:hAnsi="仿宋" w:eastAsia="仿宋" w:cs="仿宋"/>
                <w:sz w:val="18"/>
                <w:szCs w:val="18"/>
              </w:rPr>
            </w:pPr>
            <w:r>
              <w:rPr>
                <w:rFonts w:hint="eastAsia" w:ascii="仿宋_GB2312" w:hAnsi="黑体" w:eastAsia="仿宋_GB2312" w:cs="宋体"/>
                <w:sz w:val="18"/>
                <w:szCs w:val="18"/>
              </w:rPr>
              <w:t>科目名称</w:t>
            </w:r>
          </w:p>
        </w:tc>
        <w:tc>
          <w:tcPr>
            <w:tcW w:w="1665" w:type="dxa"/>
            <w:vMerge w:val="continue"/>
          </w:tcPr>
          <w:p w14:paraId="0FD4773E">
            <w:pPr>
              <w:rPr>
                <w:rFonts w:ascii="仿宋" w:hAnsi="仿宋" w:eastAsia="仿宋" w:cs="仿宋"/>
                <w:sz w:val="18"/>
                <w:szCs w:val="18"/>
              </w:rPr>
            </w:pPr>
          </w:p>
        </w:tc>
        <w:tc>
          <w:tcPr>
            <w:tcW w:w="1275" w:type="dxa"/>
            <w:vMerge w:val="continue"/>
          </w:tcPr>
          <w:p w14:paraId="09CA784F">
            <w:pPr>
              <w:rPr>
                <w:rFonts w:ascii="仿宋" w:hAnsi="仿宋" w:eastAsia="仿宋" w:cs="仿宋"/>
                <w:sz w:val="18"/>
                <w:szCs w:val="18"/>
              </w:rPr>
            </w:pPr>
          </w:p>
        </w:tc>
        <w:tc>
          <w:tcPr>
            <w:tcW w:w="1305" w:type="dxa"/>
            <w:vMerge w:val="continue"/>
          </w:tcPr>
          <w:p w14:paraId="2ADEB44D">
            <w:pPr>
              <w:rPr>
                <w:rFonts w:ascii="仿宋" w:hAnsi="仿宋" w:eastAsia="仿宋" w:cs="仿宋"/>
                <w:sz w:val="18"/>
                <w:szCs w:val="18"/>
              </w:rPr>
            </w:pPr>
          </w:p>
        </w:tc>
        <w:tc>
          <w:tcPr>
            <w:tcW w:w="1635" w:type="dxa"/>
            <w:vMerge w:val="continue"/>
          </w:tcPr>
          <w:p w14:paraId="43DD7D8D">
            <w:pPr>
              <w:rPr>
                <w:rFonts w:ascii="仿宋" w:hAnsi="仿宋" w:eastAsia="仿宋" w:cs="仿宋"/>
                <w:sz w:val="18"/>
                <w:szCs w:val="18"/>
              </w:rPr>
            </w:pPr>
          </w:p>
        </w:tc>
        <w:tc>
          <w:tcPr>
            <w:tcW w:w="1316" w:type="dxa"/>
            <w:vMerge w:val="continue"/>
          </w:tcPr>
          <w:p w14:paraId="7AFBA959">
            <w:pPr>
              <w:rPr>
                <w:rFonts w:ascii="仿宋" w:hAnsi="仿宋" w:eastAsia="仿宋" w:cs="仿宋"/>
                <w:sz w:val="18"/>
                <w:szCs w:val="18"/>
              </w:rPr>
            </w:pPr>
          </w:p>
        </w:tc>
        <w:tc>
          <w:tcPr>
            <w:tcW w:w="2287" w:type="dxa"/>
            <w:vMerge w:val="continue"/>
          </w:tcPr>
          <w:p w14:paraId="63922A55">
            <w:pPr>
              <w:rPr>
                <w:rFonts w:ascii="仿宋" w:hAnsi="仿宋" w:eastAsia="仿宋" w:cs="仿宋"/>
                <w:sz w:val="18"/>
                <w:szCs w:val="18"/>
              </w:rPr>
            </w:pPr>
          </w:p>
        </w:tc>
      </w:tr>
      <w:tr w14:paraId="5E314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320" w:type="dxa"/>
            <w:gridSpan w:val="2"/>
          </w:tcPr>
          <w:p w14:paraId="178D3747">
            <w:pPr>
              <w:pStyle w:val="13"/>
              <w:spacing w:before="34"/>
              <w:ind w:left="975" w:right="966"/>
              <w:jc w:val="center"/>
              <w:rPr>
                <w:rFonts w:ascii="仿宋" w:hAnsi="仿宋" w:eastAsia="仿宋" w:cs="仿宋"/>
                <w:sz w:val="18"/>
                <w:szCs w:val="18"/>
              </w:rPr>
            </w:pPr>
            <w:r>
              <w:rPr>
                <w:rFonts w:hint="eastAsia" w:ascii="仿宋_GB2312" w:hAnsi="黑体" w:eastAsia="仿宋_GB2312" w:cs="宋体"/>
                <w:sz w:val="18"/>
                <w:szCs w:val="18"/>
              </w:rPr>
              <w:t>栏次</w:t>
            </w:r>
          </w:p>
        </w:tc>
        <w:tc>
          <w:tcPr>
            <w:tcW w:w="1665" w:type="dxa"/>
          </w:tcPr>
          <w:p w14:paraId="45217562">
            <w:pPr>
              <w:pStyle w:val="13"/>
              <w:spacing w:before="43"/>
              <w:ind w:left="16"/>
              <w:jc w:val="center"/>
              <w:rPr>
                <w:rFonts w:ascii="仿宋" w:hAnsi="仿宋" w:eastAsia="仿宋" w:cs="仿宋"/>
                <w:sz w:val="18"/>
                <w:szCs w:val="18"/>
              </w:rPr>
            </w:pPr>
            <w:r>
              <w:rPr>
                <w:rFonts w:hint="eastAsia" w:ascii="仿宋_GB2312" w:hAnsi="黑体" w:eastAsia="仿宋_GB2312" w:cs="宋体"/>
                <w:sz w:val="18"/>
                <w:szCs w:val="18"/>
              </w:rPr>
              <w:t>1</w:t>
            </w:r>
          </w:p>
        </w:tc>
        <w:tc>
          <w:tcPr>
            <w:tcW w:w="1275" w:type="dxa"/>
          </w:tcPr>
          <w:p w14:paraId="5583246D">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305" w:type="dxa"/>
          </w:tcPr>
          <w:p w14:paraId="40DACCB1">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635" w:type="dxa"/>
          </w:tcPr>
          <w:p w14:paraId="5C5CB77C">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316" w:type="dxa"/>
          </w:tcPr>
          <w:p w14:paraId="41B762F1">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2287" w:type="dxa"/>
          </w:tcPr>
          <w:p w14:paraId="53BBEB63">
            <w:pPr>
              <w:pStyle w:val="13"/>
              <w:spacing w:before="43"/>
              <w:ind w:left="16"/>
              <w:jc w:val="center"/>
              <w:rPr>
                <w:rFonts w:ascii="仿宋_GB2312" w:hAnsi="黑体" w:eastAsia="仿宋_GB2312" w:cs="宋体"/>
                <w:sz w:val="18"/>
                <w:szCs w:val="18"/>
              </w:rPr>
            </w:pPr>
            <w:r>
              <w:rPr>
                <w:rFonts w:hint="eastAsia" w:ascii="仿宋_GB2312" w:hAnsi="黑体" w:eastAsia="仿宋_GB2312" w:cs="宋体"/>
                <w:sz w:val="18"/>
                <w:szCs w:val="18"/>
              </w:rPr>
              <w:t>6</w:t>
            </w:r>
          </w:p>
        </w:tc>
      </w:tr>
      <w:tr w14:paraId="7112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320" w:type="dxa"/>
            <w:gridSpan w:val="2"/>
          </w:tcPr>
          <w:p w14:paraId="07EDF32A">
            <w:pPr>
              <w:pStyle w:val="13"/>
              <w:spacing w:before="34"/>
              <w:ind w:left="975" w:right="966"/>
              <w:jc w:val="center"/>
              <w:rPr>
                <w:rFonts w:ascii="仿宋" w:hAnsi="仿宋" w:eastAsia="仿宋" w:cs="仿宋"/>
                <w:sz w:val="18"/>
                <w:szCs w:val="18"/>
              </w:rPr>
            </w:pPr>
            <w:r>
              <w:rPr>
                <w:rFonts w:hint="eastAsia" w:ascii="仿宋_GB2312" w:hAnsi="黑体" w:eastAsia="仿宋_GB2312" w:cs="宋体"/>
                <w:sz w:val="18"/>
                <w:szCs w:val="18"/>
              </w:rPr>
              <w:t>合计</w:t>
            </w:r>
          </w:p>
        </w:tc>
        <w:tc>
          <w:tcPr>
            <w:tcW w:w="1665" w:type="dxa"/>
            <w:vAlign w:val="center"/>
          </w:tcPr>
          <w:p w14:paraId="38EB8863">
            <w:pPr>
              <w:jc w:val="right"/>
              <w:rPr>
                <w:rFonts w:ascii="仿宋_GB2312" w:hAnsi="黑体" w:eastAsia="仿宋_GB2312" w:cs="宋体"/>
                <w:sz w:val="18"/>
                <w:szCs w:val="18"/>
              </w:rPr>
            </w:pPr>
            <w:r>
              <w:rPr>
                <w:rFonts w:hint="eastAsia" w:ascii="仿宋_GB2312" w:hAnsi="黑体" w:eastAsia="仿宋_GB2312" w:cs="宋体"/>
                <w:sz w:val="18"/>
                <w:szCs w:val="18"/>
              </w:rPr>
              <w:t>6,922.3</w:t>
            </w:r>
          </w:p>
        </w:tc>
        <w:tc>
          <w:tcPr>
            <w:tcW w:w="1275" w:type="dxa"/>
            <w:vAlign w:val="center"/>
          </w:tcPr>
          <w:p w14:paraId="40475AA5">
            <w:pPr>
              <w:jc w:val="right"/>
              <w:rPr>
                <w:rFonts w:ascii="仿宋_GB2312" w:hAnsi="黑体" w:eastAsia="仿宋_GB2312" w:cs="宋体"/>
                <w:sz w:val="18"/>
                <w:szCs w:val="18"/>
              </w:rPr>
            </w:pPr>
            <w:r>
              <w:rPr>
                <w:rFonts w:hint="eastAsia" w:ascii="仿宋_GB2312" w:hAnsi="黑体" w:eastAsia="仿宋_GB2312" w:cs="宋体"/>
                <w:sz w:val="18"/>
                <w:szCs w:val="18"/>
              </w:rPr>
              <w:t>4,507.51</w:t>
            </w:r>
          </w:p>
        </w:tc>
        <w:tc>
          <w:tcPr>
            <w:tcW w:w="1305" w:type="dxa"/>
            <w:vAlign w:val="center"/>
          </w:tcPr>
          <w:p w14:paraId="40CA958D">
            <w:pPr>
              <w:jc w:val="right"/>
              <w:rPr>
                <w:rFonts w:ascii="仿宋_GB2312" w:hAnsi="黑体" w:eastAsia="仿宋_GB2312" w:cs="宋体"/>
                <w:sz w:val="18"/>
                <w:szCs w:val="18"/>
              </w:rPr>
            </w:pPr>
            <w:r>
              <w:rPr>
                <w:rFonts w:hint="eastAsia" w:ascii="仿宋_GB2312" w:hAnsi="黑体" w:eastAsia="仿宋_GB2312" w:cs="宋体"/>
                <w:sz w:val="18"/>
                <w:szCs w:val="18"/>
              </w:rPr>
              <w:t>2,414.8</w:t>
            </w:r>
          </w:p>
        </w:tc>
        <w:tc>
          <w:tcPr>
            <w:tcW w:w="1635" w:type="dxa"/>
          </w:tcPr>
          <w:p w14:paraId="467C796C">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316" w:type="dxa"/>
          </w:tcPr>
          <w:p w14:paraId="48BDFF5E">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2287" w:type="dxa"/>
          </w:tcPr>
          <w:p w14:paraId="2D4E6F0C">
            <w:pPr>
              <w:jc w:val="right"/>
              <w:rPr>
                <w:rFonts w:ascii="仿宋_GB2312" w:hAnsi="黑体" w:eastAsia="仿宋_GB2312" w:cs="宋体"/>
                <w:sz w:val="18"/>
                <w:szCs w:val="18"/>
              </w:rPr>
            </w:pPr>
            <w:r>
              <w:rPr>
                <w:rFonts w:hint="eastAsia" w:ascii="仿宋_GB2312" w:hAnsi="黑体" w:eastAsia="仿宋_GB2312" w:cs="宋体"/>
                <w:sz w:val="18"/>
                <w:szCs w:val="18"/>
              </w:rPr>
              <w:t>0</w:t>
            </w:r>
          </w:p>
        </w:tc>
      </w:tr>
      <w:tr w14:paraId="3DDE6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4152A725">
            <w:pPr>
              <w:jc w:val="left"/>
              <w:rPr>
                <w:rFonts w:ascii="仿宋" w:hAnsi="仿宋" w:eastAsia="仿宋" w:cs="仿宋"/>
                <w:sz w:val="18"/>
                <w:szCs w:val="18"/>
              </w:rPr>
            </w:pPr>
            <w:r>
              <w:rPr>
                <w:rFonts w:hint="eastAsia" w:ascii="仿宋" w:hAnsi="仿宋" w:eastAsia="仿宋" w:cs="仿宋"/>
                <w:sz w:val="18"/>
                <w:szCs w:val="18"/>
              </w:rPr>
              <w:t xml:space="preserve"> 205</w:t>
            </w:r>
          </w:p>
        </w:tc>
        <w:tc>
          <w:tcPr>
            <w:tcW w:w="2517" w:type="dxa"/>
            <w:vAlign w:val="center"/>
          </w:tcPr>
          <w:p w14:paraId="46CA9543">
            <w:pPr>
              <w:jc w:val="left"/>
              <w:rPr>
                <w:rFonts w:ascii="仿宋" w:hAnsi="仿宋" w:eastAsia="仿宋" w:cs="仿宋"/>
                <w:sz w:val="18"/>
                <w:szCs w:val="18"/>
              </w:rPr>
            </w:pPr>
            <w:r>
              <w:rPr>
                <w:rFonts w:hint="eastAsia" w:ascii="仿宋" w:hAnsi="仿宋" w:eastAsia="仿宋" w:cs="仿宋"/>
                <w:sz w:val="18"/>
                <w:szCs w:val="18"/>
              </w:rPr>
              <w:t xml:space="preserve"> 教育支出</w:t>
            </w:r>
          </w:p>
        </w:tc>
        <w:tc>
          <w:tcPr>
            <w:tcW w:w="1665" w:type="dxa"/>
            <w:vAlign w:val="center"/>
          </w:tcPr>
          <w:p w14:paraId="7ED0F4A0">
            <w:pPr>
              <w:jc w:val="right"/>
              <w:rPr>
                <w:rFonts w:ascii="仿宋" w:hAnsi="仿宋" w:eastAsia="仿宋" w:cs="仿宋"/>
                <w:sz w:val="18"/>
                <w:szCs w:val="18"/>
              </w:rPr>
            </w:pPr>
            <w:r>
              <w:rPr>
                <w:rFonts w:hint="eastAsia" w:ascii="仿宋" w:hAnsi="仿宋" w:eastAsia="仿宋" w:cs="仿宋"/>
                <w:sz w:val="18"/>
                <w:szCs w:val="18"/>
              </w:rPr>
              <w:t xml:space="preserve"> 4,848.06</w:t>
            </w:r>
          </w:p>
        </w:tc>
        <w:tc>
          <w:tcPr>
            <w:tcW w:w="1275" w:type="dxa"/>
            <w:vAlign w:val="center"/>
          </w:tcPr>
          <w:p w14:paraId="4348766F">
            <w:pPr>
              <w:jc w:val="right"/>
              <w:rPr>
                <w:rFonts w:ascii="仿宋" w:hAnsi="仿宋" w:eastAsia="仿宋" w:cs="仿宋"/>
                <w:sz w:val="18"/>
                <w:szCs w:val="18"/>
              </w:rPr>
            </w:pPr>
            <w:r>
              <w:rPr>
                <w:rFonts w:hint="eastAsia" w:ascii="仿宋" w:hAnsi="仿宋" w:eastAsia="仿宋" w:cs="仿宋"/>
                <w:sz w:val="18"/>
                <w:szCs w:val="18"/>
              </w:rPr>
              <w:t xml:space="preserve"> 2,525.97</w:t>
            </w:r>
          </w:p>
        </w:tc>
        <w:tc>
          <w:tcPr>
            <w:tcW w:w="1305" w:type="dxa"/>
            <w:vAlign w:val="center"/>
          </w:tcPr>
          <w:p w14:paraId="7D528C64">
            <w:pPr>
              <w:wordWrap w:val="0"/>
              <w:jc w:val="right"/>
              <w:rPr>
                <w:rFonts w:ascii="仿宋" w:hAnsi="仿宋" w:eastAsia="仿宋" w:cs="仿宋"/>
                <w:sz w:val="18"/>
                <w:szCs w:val="18"/>
              </w:rPr>
            </w:pPr>
            <w:r>
              <w:rPr>
                <w:rFonts w:hint="eastAsia" w:ascii="仿宋" w:hAnsi="仿宋" w:eastAsia="仿宋" w:cs="仿宋"/>
                <w:sz w:val="18"/>
                <w:szCs w:val="18"/>
              </w:rPr>
              <w:t xml:space="preserve"> 2,322.09</w:t>
            </w:r>
          </w:p>
        </w:tc>
        <w:tc>
          <w:tcPr>
            <w:tcW w:w="1635" w:type="dxa"/>
            <w:vAlign w:val="center"/>
          </w:tcPr>
          <w:p w14:paraId="381B731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5EF9238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60FDA44D">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4BD9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9652246">
            <w:pPr>
              <w:jc w:val="left"/>
              <w:rPr>
                <w:rFonts w:ascii="仿宋" w:hAnsi="仿宋" w:eastAsia="仿宋" w:cs="仿宋"/>
                <w:sz w:val="18"/>
                <w:szCs w:val="18"/>
              </w:rPr>
            </w:pPr>
            <w:r>
              <w:rPr>
                <w:rFonts w:hint="eastAsia" w:ascii="仿宋" w:hAnsi="仿宋" w:eastAsia="仿宋" w:cs="仿宋"/>
                <w:sz w:val="18"/>
                <w:szCs w:val="18"/>
              </w:rPr>
              <w:t xml:space="preserve"> 20501</w:t>
            </w:r>
          </w:p>
        </w:tc>
        <w:tc>
          <w:tcPr>
            <w:tcW w:w="2517" w:type="dxa"/>
            <w:vAlign w:val="center"/>
          </w:tcPr>
          <w:p w14:paraId="1BAFD790">
            <w:pPr>
              <w:jc w:val="left"/>
              <w:rPr>
                <w:rFonts w:ascii="仿宋" w:hAnsi="仿宋" w:eastAsia="仿宋" w:cs="仿宋"/>
                <w:sz w:val="18"/>
                <w:szCs w:val="18"/>
              </w:rPr>
            </w:pPr>
            <w:r>
              <w:rPr>
                <w:rFonts w:hint="eastAsia" w:ascii="仿宋" w:hAnsi="仿宋" w:eastAsia="仿宋" w:cs="仿宋"/>
                <w:sz w:val="18"/>
                <w:szCs w:val="18"/>
              </w:rPr>
              <w:t xml:space="preserve"> 教育管理事务</w:t>
            </w:r>
          </w:p>
        </w:tc>
        <w:tc>
          <w:tcPr>
            <w:tcW w:w="1665" w:type="dxa"/>
            <w:vAlign w:val="center"/>
          </w:tcPr>
          <w:p w14:paraId="4C142D34">
            <w:pPr>
              <w:jc w:val="right"/>
              <w:rPr>
                <w:rFonts w:ascii="仿宋" w:hAnsi="仿宋" w:eastAsia="仿宋" w:cs="仿宋"/>
                <w:sz w:val="18"/>
                <w:szCs w:val="18"/>
              </w:rPr>
            </w:pPr>
            <w:r>
              <w:rPr>
                <w:rFonts w:hint="eastAsia" w:ascii="仿宋" w:hAnsi="仿宋" w:eastAsia="仿宋" w:cs="仿宋"/>
                <w:sz w:val="18"/>
                <w:szCs w:val="18"/>
              </w:rPr>
              <w:t xml:space="preserve"> 26.48</w:t>
            </w:r>
          </w:p>
        </w:tc>
        <w:tc>
          <w:tcPr>
            <w:tcW w:w="1275" w:type="dxa"/>
            <w:vAlign w:val="center"/>
          </w:tcPr>
          <w:p w14:paraId="25353D0E">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5DBC79D2">
            <w:pPr>
              <w:wordWrap w:val="0"/>
              <w:jc w:val="right"/>
              <w:rPr>
                <w:rFonts w:ascii="仿宋" w:hAnsi="仿宋" w:eastAsia="仿宋" w:cs="仿宋"/>
                <w:sz w:val="18"/>
                <w:szCs w:val="18"/>
              </w:rPr>
            </w:pPr>
            <w:r>
              <w:rPr>
                <w:rFonts w:hint="eastAsia" w:ascii="仿宋" w:hAnsi="仿宋" w:eastAsia="仿宋" w:cs="仿宋"/>
                <w:sz w:val="18"/>
                <w:szCs w:val="18"/>
              </w:rPr>
              <w:t xml:space="preserve"> 26.48</w:t>
            </w:r>
          </w:p>
        </w:tc>
        <w:tc>
          <w:tcPr>
            <w:tcW w:w="1635" w:type="dxa"/>
            <w:vAlign w:val="center"/>
          </w:tcPr>
          <w:p w14:paraId="5014A8C9">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230A94E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7F6B233E">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06DD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0167AAE">
            <w:pPr>
              <w:jc w:val="left"/>
              <w:rPr>
                <w:rFonts w:ascii="仿宋" w:hAnsi="仿宋" w:eastAsia="仿宋" w:cs="仿宋"/>
                <w:sz w:val="18"/>
                <w:szCs w:val="18"/>
              </w:rPr>
            </w:pPr>
            <w:r>
              <w:rPr>
                <w:rFonts w:hint="eastAsia" w:ascii="仿宋" w:hAnsi="仿宋" w:eastAsia="仿宋" w:cs="仿宋"/>
                <w:sz w:val="18"/>
                <w:szCs w:val="18"/>
              </w:rPr>
              <w:t xml:space="preserve"> 2050199</w:t>
            </w:r>
          </w:p>
        </w:tc>
        <w:tc>
          <w:tcPr>
            <w:tcW w:w="2517" w:type="dxa"/>
            <w:vAlign w:val="center"/>
          </w:tcPr>
          <w:p w14:paraId="31E827AD">
            <w:pPr>
              <w:jc w:val="left"/>
              <w:rPr>
                <w:rFonts w:ascii="仿宋" w:hAnsi="仿宋" w:eastAsia="仿宋" w:cs="仿宋"/>
                <w:sz w:val="18"/>
                <w:szCs w:val="18"/>
              </w:rPr>
            </w:pPr>
            <w:r>
              <w:rPr>
                <w:rFonts w:hint="eastAsia" w:ascii="仿宋" w:hAnsi="仿宋" w:eastAsia="仿宋" w:cs="仿宋"/>
                <w:sz w:val="18"/>
                <w:szCs w:val="18"/>
              </w:rPr>
              <w:t xml:space="preserve"> 其他教育管理事务支出</w:t>
            </w:r>
          </w:p>
        </w:tc>
        <w:tc>
          <w:tcPr>
            <w:tcW w:w="1665" w:type="dxa"/>
            <w:vAlign w:val="center"/>
          </w:tcPr>
          <w:p w14:paraId="2843D3ED">
            <w:pPr>
              <w:jc w:val="right"/>
              <w:rPr>
                <w:rFonts w:ascii="仿宋" w:hAnsi="仿宋" w:eastAsia="仿宋" w:cs="仿宋"/>
                <w:sz w:val="18"/>
                <w:szCs w:val="18"/>
              </w:rPr>
            </w:pPr>
            <w:r>
              <w:rPr>
                <w:rFonts w:hint="eastAsia" w:ascii="仿宋" w:hAnsi="仿宋" w:eastAsia="仿宋" w:cs="仿宋"/>
                <w:sz w:val="18"/>
                <w:szCs w:val="18"/>
              </w:rPr>
              <w:t xml:space="preserve"> 26.48</w:t>
            </w:r>
          </w:p>
        </w:tc>
        <w:tc>
          <w:tcPr>
            <w:tcW w:w="1275" w:type="dxa"/>
            <w:vAlign w:val="center"/>
          </w:tcPr>
          <w:p w14:paraId="3925442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3CF84325">
            <w:pPr>
              <w:wordWrap w:val="0"/>
              <w:jc w:val="right"/>
              <w:rPr>
                <w:rFonts w:ascii="仿宋" w:hAnsi="仿宋" w:eastAsia="仿宋" w:cs="仿宋"/>
                <w:sz w:val="18"/>
                <w:szCs w:val="18"/>
              </w:rPr>
            </w:pPr>
            <w:r>
              <w:rPr>
                <w:rFonts w:hint="eastAsia" w:ascii="仿宋" w:hAnsi="仿宋" w:eastAsia="仿宋" w:cs="仿宋"/>
                <w:sz w:val="18"/>
                <w:szCs w:val="18"/>
              </w:rPr>
              <w:t xml:space="preserve"> 26.48</w:t>
            </w:r>
          </w:p>
        </w:tc>
        <w:tc>
          <w:tcPr>
            <w:tcW w:w="1635" w:type="dxa"/>
            <w:vAlign w:val="center"/>
          </w:tcPr>
          <w:p w14:paraId="7A829152">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7A0D6195">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5590A0C6">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663A9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1DBC238C">
            <w:pPr>
              <w:jc w:val="left"/>
              <w:rPr>
                <w:rFonts w:ascii="仿宋" w:hAnsi="仿宋" w:eastAsia="仿宋" w:cs="仿宋"/>
                <w:sz w:val="18"/>
                <w:szCs w:val="18"/>
              </w:rPr>
            </w:pPr>
            <w:r>
              <w:rPr>
                <w:rFonts w:hint="eastAsia" w:ascii="仿宋" w:hAnsi="仿宋" w:eastAsia="仿宋" w:cs="仿宋"/>
                <w:sz w:val="18"/>
                <w:szCs w:val="18"/>
              </w:rPr>
              <w:t xml:space="preserve"> 20502</w:t>
            </w:r>
          </w:p>
        </w:tc>
        <w:tc>
          <w:tcPr>
            <w:tcW w:w="2517" w:type="dxa"/>
            <w:vAlign w:val="center"/>
          </w:tcPr>
          <w:p w14:paraId="29F2255E">
            <w:pPr>
              <w:jc w:val="left"/>
              <w:rPr>
                <w:rFonts w:ascii="仿宋" w:hAnsi="仿宋" w:eastAsia="仿宋" w:cs="仿宋"/>
                <w:sz w:val="18"/>
                <w:szCs w:val="18"/>
              </w:rPr>
            </w:pPr>
            <w:r>
              <w:rPr>
                <w:rFonts w:hint="eastAsia" w:ascii="仿宋" w:hAnsi="仿宋" w:eastAsia="仿宋" w:cs="仿宋"/>
                <w:sz w:val="18"/>
                <w:szCs w:val="18"/>
              </w:rPr>
              <w:t xml:space="preserve"> 普通教育</w:t>
            </w:r>
          </w:p>
        </w:tc>
        <w:tc>
          <w:tcPr>
            <w:tcW w:w="1665" w:type="dxa"/>
            <w:vAlign w:val="center"/>
          </w:tcPr>
          <w:p w14:paraId="726438A9">
            <w:pPr>
              <w:jc w:val="right"/>
              <w:rPr>
                <w:rFonts w:ascii="仿宋" w:hAnsi="仿宋" w:eastAsia="仿宋" w:cs="仿宋"/>
                <w:sz w:val="18"/>
                <w:szCs w:val="18"/>
              </w:rPr>
            </w:pPr>
            <w:r>
              <w:rPr>
                <w:rFonts w:hint="eastAsia" w:ascii="仿宋" w:hAnsi="仿宋" w:eastAsia="仿宋" w:cs="仿宋"/>
                <w:sz w:val="18"/>
                <w:szCs w:val="18"/>
              </w:rPr>
              <w:t xml:space="preserve"> 3,967.69</w:t>
            </w:r>
          </w:p>
        </w:tc>
        <w:tc>
          <w:tcPr>
            <w:tcW w:w="1275" w:type="dxa"/>
            <w:vAlign w:val="center"/>
          </w:tcPr>
          <w:p w14:paraId="4AD9325B">
            <w:pPr>
              <w:jc w:val="right"/>
              <w:rPr>
                <w:rFonts w:ascii="仿宋" w:hAnsi="仿宋" w:eastAsia="仿宋" w:cs="仿宋"/>
                <w:sz w:val="18"/>
                <w:szCs w:val="18"/>
              </w:rPr>
            </w:pPr>
            <w:r>
              <w:rPr>
                <w:rFonts w:hint="eastAsia" w:ascii="仿宋" w:hAnsi="仿宋" w:eastAsia="仿宋" w:cs="仿宋"/>
                <w:sz w:val="18"/>
                <w:szCs w:val="18"/>
              </w:rPr>
              <w:t xml:space="preserve"> 2,525.97</w:t>
            </w:r>
          </w:p>
        </w:tc>
        <w:tc>
          <w:tcPr>
            <w:tcW w:w="1305" w:type="dxa"/>
            <w:vAlign w:val="center"/>
          </w:tcPr>
          <w:p w14:paraId="52F38A82">
            <w:pPr>
              <w:wordWrap w:val="0"/>
              <w:jc w:val="right"/>
              <w:rPr>
                <w:rFonts w:ascii="仿宋" w:hAnsi="仿宋" w:eastAsia="仿宋" w:cs="仿宋"/>
                <w:sz w:val="18"/>
                <w:szCs w:val="18"/>
              </w:rPr>
            </w:pPr>
            <w:r>
              <w:rPr>
                <w:rFonts w:hint="eastAsia" w:ascii="仿宋" w:hAnsi="仿宋" w:eastAsia="仿宋" w:cs="仿宋"/>
                <w:sz w:val="18"/>
                <w:szCs w:val="18"/>
              </w:rPr>
              <w:t xml:space="preserve"> 1,441.72</w:t>
            </w:r>
          </w:p>
        </w:tc>
        <w:tc>
          <w:tcPr>
            <w:tcW w:w="1635" w:type="dxa"/>
            <w:vAlign w:val="center"/>
          </w:tcPr>
          <w:p w14:paraId="5847B44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24129071">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4355E31F">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6CAC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2A22006">
            <w:pPr>
              <w:jc w:val="left"/>
              <w:rPr>
                <w:rFonts w:ascii="仿宋" w:hAnsi="仿宋" w:eastAsia="仿宋" w:cs="仿宋"/>
                <w:sz w:val="18"/>
                <w:szCs w:val="18"/>
              </w:rPr>
            </w:pPr>
            <w:r>
              <w:rPr>
                <w:rFonts w:hint="eastAsia" w:ascii="仿宋" w:hAnsi="仿宋" w:eastAsia="仿宋" w:cs="仿宋"/>
                <w:sz w:val="18"/>
                <w:szCs w:val="18"/>
              </w:rPr>
              <w:t xml:space="preserve"> 2050202</w:t>
            </w:r>
          </w:p>
        </w:tc>
        <w:tc>
          <w:tcPr>
            <w:tcW w:w="2517" w:type="dxa"/>
            <w:vAlign w:val="center"/>
          </w:tcPr>
          <w:p w14:paraId="7B1510CA">
            <w:pPr>
              <w:jc w:val="left"/>
              <w:rPr>
                <w:rFonts w:ascii="仿宋" w:hAnsi="仿宋" w:eastAsia="仿宋" w:cs="仿宋"/>
                <w:sz w:val="18"/>
                <w:szCs w:val="18"/>
              </w:rPr>
            </w:pPr>
            <w:r>
              <w:rPr>
                <w:rFonts w:hint="eastAsia" w:ascii="仿宋" w:hAnsi="仿宋" w:eastAsia="仿宋" w:cs="仿宋"/>
                <w:sz w:val="18"/>
                <w:szCs w:val="18"/>
              </w:rPr>
              <w:t xml:space="preserve"> 小学教育</w:t>
            </w:r>
          </w:p>
        </w:tc>
        <w:tc>
          <w:tcPr>
            <w:tcW w:w="1665" w:type="dxa"/>
            <w:vAlign w:val="center"/>
          </w:tcPr>
          <w:p w14:paraId="23BE1D63">
            <w:pPr>
              <w:jc w:val="right"/>
              <w:rPr>
                <w:rFonts w:ascii="仿宋" w:hAnsi="仿宋" w:eastAsia="仿宋" w:cs="仿宋"/>
                <w:sz w:val="18"/>
                <w:szCs w:val="18"/>
              </w:rPr>
            </w:pPr>
            <w:r>
              <w:rPr>
                <w:rFonts w:hint="eastAsia" w:ascii="仿宋" w:hAnsi="仿宋" w:eastAsia="仿宋" w:cs="仿宋"/>
                <w:sz w:val="18"/>
                <w:szCs w:val="18"/>
              </w:rPr>
              <w:t xml:space="preserve"> 3,967.69</w:t>
            </w:r>
          </w:p>
        </w:tc>
        <w:tc>
          <w:tcPr>
            <w:tcW w:w="1275" w:type="dxa"/>
            <w:vAlign w:val="center"/>
          </w:tcPr>
          <w:p w14:paraId="7711D9F7">
            <w:pPr>
              <w:jc w:val="right"/>
              <w:rPr>
                <w:rFonts w:ascii="仿宋" w:hAnsi="仿宋" w:eastAsia="仿宋" w:cs="仿宋"/>
                <w:sz w:val="18"/>
                <w:szCs w:val="18"/>
              </w:rPr>
            </w:pPr>
            <w:r>
              <w:rPr>
                <w:rFonts w:hint="eastAsia" w:ascii="仿宋" w:hAnsi="仿宋" w:eastAsia="仿宋" w:cs="仿宋"/>
                <w:sz w:val="18"/>
                <w:szCs w:val="18"/>
              </w:rPr>
              <w:t xml:space="preserve"> 2,525.97</w:t>
            </w:r>
          </w:p>
        </w:tc>
        <w:tc>
          <w:tcPr>
            <w:tcW w:w="1305" w:type="dxa"/>
            <w:vAlign w:val="center"/>
          </w:tcPr>
          <w:p w14:paraId="0A6F7A80">
            <w:pPr>
              <w:wordWrap w:val="0"/>
              <w:jc w:val="right"/>
              <w:rPr>
                <w:rFonts w:ascii="仿宋" w:hAnsi="仿宋" w:eastAsia="仿宋" w:cs="仿宋"/>
                <w:sz w:val="18"/>
                <w:szCs w:val="18"/>
              </w:rPr>
            </w:pPr>
            <w:r>
              <w:rPr>
                <w:rFonts w:hint="eastAsia" w:ascii="仿宋" w:hAnsi="仿宋" w:eastAsia="仿宋" w:cs="仿宋"/>
                <w:sz w:val="18"/>
                <w:szCs w:val="18"/>
              </w:rPr>
              <w:t xml:space="preserve"> 1,441.72</w:t>
            </w:r>
          </w:p>
        </w:tc>
        <w:tc>
          <w:tcPr>
            <w:tcW w:w="1635" w:type="dxa"/>
            <w:vAlign w:val="center"/>
          </w:tcPr>
          <w:p w14:paraId="48BBC760">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490C2C3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571344A5">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48DFD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4F0B1FD">
            <w:pPr>
              <w:jc w:val="left"/>
              <w:rPr>
                <w:rFonts w:ascii="仿宋" w:hAnsi="仿宋" w:eastAsia="仿宋" w:cs="仿宋"/>
                <w:sz w:val="18"/>
                <w:szCs w:val="18"/>
              </w:rPr>
            </w:pPr>
            <w:r>
              <w:rPr>
                <w:rFonts w:hint="eastAsia" w:ascii="仿宋" w:hAnsi="仿宋" w:eastAsia="仿宋" w:cs="仿宋"/>
                <w:sz w:val="18"/>
                <w:szCs w:val="18"/>
              </w:rPr>
              <w:t xml:space="preserve"> 20509</w:t>
            </w:r>
          </w:p>
        </w:tc>
        <w:tc>
          <w:tcPr>
            <w:tcW w:w="2517" w:type="dxa"/>
            <w:vAlign w:val="center"/>
          </w:tcPr>
          <w:p w14:paraId="52C21B3A">
            <w:pPr>
              <w:jc w:val="left"/>
              <w:rPr>
                <w:rFonts w:ascii="仿宋" w:hAnsi="仿宋" w:eastAsia="仿宋" w:cs="仿宋"/>
                <w:sz w:val="18"/>
                <w:szCs w:val="18"/>
              </w:rPr>
            </w:pPr>
            <w:r>
              <w:rPr>
                <w:rFonts w:hint="eastAsia" w:ascii="仿宋" w:hAnsi="仿宋" w:eastAsia="仿宋" w:cs="仿宋"/>
                <w:sz w:val="18"/>
                <w:szCs w:val="18"/>
              </w:rPr>
              <w:t xml:space="preserve"> 教育费附加安排的支出</w:t>
            </w:r>
          </w:p>
        </w:tc>
        <w:tc>
          <w:tcPr>
            <w:tcW w:w="1665" w:type="dxa"/>
            <w:vAlign w:val="center"/>
          </w:tcPr>
          <w:p w14:paraId="648D1D8C">
            <w:pPr>
              <w:jc w:val="right"/>
              <w:rPr>
                <w:rFonts w:ascii="仿宋" w:hAnsi="仿宋" w:eastAsia="仿宋" w:cs="仿宋"/>
                <w:sz w:val="18"/>
                <w:szCs w:val="18"/>
              </w:rPr>
            </w:pPr>
            <w:r>
              <w:rPr>
                <w:rFonts w:hint="eastAsia" w:ascii="仿宋" w:hAnsi="仿宋" w:eastAsia="仿宋" w:cs="仿宋"/>
                <w:sz w:val="18"/>
                <w:szCs w:val="18"/>
              </w:rPr>
              <w:t xml:space="preserve"> 728.74</w:t>
            </w:r>
          </w:p>
        </w:tc>
        <w:tc>
          <w:tcPr>
            <w:tcW w:w="1275" w:type="dxa"/>
            <w:vAlign w:val="center"/>
          </w:tcPr>
          <w:p w14:paraId="773750B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0B85C1AA">
            <w:pPr>
              <w:wordWrap w:val="0"/>
              <w:jc w:val="right"/>
              <w:rPr>
                <w:rFonts w:ascii="仿宋" w:hAnsi="仿宋" w:eastAsia="仿宋" w:cs="仿宋"/>
                <w:sz w:val="18"/>
                <w:szCs w:val="18"/>
              </w:rPr>
            </w:pPr>
            <w:r>
              <w:rPr>
                <w:rFonts w:hint="eastAsia" w:ascii="仿宋" w:hAnsi="仿宋" w:eastAsia="仿宋" w:cs="仿宋"/>
                <w:sz w:val="18"/>
                <w:szCs w:val="18"/>
              </w:rPr>
              <w:t xml:space="preserve"> 728.74</w:t>
            </w:r>
          </w:p>
        </w:tc>
        <w:tc>
          <w:tcPr>
            <w:tcW w:w="1635" w:type="dxa"/>
            <w:vAlign w:val="center"/>
          </w:tcPr>
          <w:p w14:paraId="45E98ED2">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2FBF7C3C">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2A958D3A">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6A656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93C9C98">
            <w:pPr>
              <w:jc w:val="left"/>
              <w:rPr>
                <w:rFonts w:ascii="仿宋" w:hAnsi="仿宋" w:eastAsia="仿宋" w:cs="仿宋"/>
                <w:sz w:val="18"/>
                <w:szCs w:val="18"/>
              </w:rPr>
            </w:pPr>
            <w:r>
              <w:rPr>
                <w:rFonts w:hint="eastAsia" w:ascii="仿宋" w:hAnsi="仿宋" w:eastAsia="仿宋" w:cs="仿宋"/>
                <w:sz w:val="18"/>
                <w:szCs w:val="18"/>
              </w:rPr>
              <w:t xml:space="preserve"> 2050999</w:t>
            </w:r>
          </w:p>
        </w:tc>
        <w:tc>
          <w:tcPr>
            <w:tcW w:w="2517" w:type="dxa"/>
            <w:vAlign w:val="center"/>
          </w:tcPr>
          <w:p w14:paraId="77E8F317">
            <w:pPr>
              <w:jc w:val="left"/>
              <w:rPr>
                <w:rFonts w:ascii="仿宋" w:hAnsi="仿宋" w:eastAsia="仿宋" w:cs="仿宋"/>
                <w:sz w:val="18"/>
                <w:szCs w:val="18"/>
              </w:rPr>
            </w:pPr>
            <w:r>
              <w:rPr>
                <w:rFonts w:hint="eastAsia" w:ascii="仿宋" w:hAnsi="仿宋" w:eastAsia="仿宋" w:cs="仿宋"/>
                <w:sz w:val="18"/>
                <w:szCs w:val="18"/>
              </w:rPr>
              <w:t xml:space="preserve"> 其他教育费附加安排的支出</w:t>
            </w:r>
          </w:p>
        </w:tc>
        <w:tc>
          <w:tcPr>
            <w:tcW w:w="1665" w:type="dxa"/>
            <w:vAlign w:val="center"/>
          </w:tcPr>
          <w:p w14:paraId="38A6F99B">
            <w:pPr>
              <w:jc w:val="right"/>
              <w:rPr>
                <w:rFonts w:ascii="仿宋" w:hAnsi="仿宋" w:eastAsia="仿宋" w:cs="仿宋"/>
                <w:sz w:val="18"/>
                <w:szCs w:val="18"/>
              </w:rPr>
            </w:pPr>
            <w:r>
              <w:rPr>
                <w:rFonts w:hint="eastAsia" w:ascii="仿宋" w:hAnsi="仿宋" w:eastAsia="仿宋" w:cs="仿宋"/>
                <w:sz w:val="18"/>
                <w:szCs w:val="18"/>
              </w:rPr>
              <w:t xml:space="preserve"> 728.74</w:t>
            </w:r>
          </w:p>
        </w:tc>
        <w:tc>
          <w:tcPr>
            <w:tcW w:w="1275" w:type="dxa"/>
            <w:vAlign w:val="center"/>
          </w:tcPr>
          <w:p w14:paraId="3C249C3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11959BC8">
            <w:pPr>
              <w:wordWrap w:val="0"/>
              <w:jc w:val="right"/>
              <w:rPr>
                <w:rFonts w:ascii="仿宋" w:hAnsi="仿宋" w:eastAsia="仿宋" w:cs="仿宋"/>
                <w:sz w:val="18"/>
                <w:szCs w:val="18"/>
              </w:rPr>
            </w:pPr>
            <w:r>
              <w:rPr>
                <w:rFonts w:hint="eastAsia" w:ascii="仿宋" w:hAnsi="仿宋" w:eastAsia="仿宋" w:cs="仿宋"/>
                <w:sz w:val="18"/>
                <w:szCs w:val="18"/>
              </w:rPr>
              <w:t xml:space="preserve"> 728.74</w:t>
            </w:r>
          </w:p>
        </w:tc>
        <w:tc>
          <w:tcPr>
            <w:tcW w:w="1635" w:type="dxa"/>
            <w:vAlign w:val="center"/>
          </w:tcPr>
          <w:p w14:paraId="12E4B681">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28CB80BF">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67BF1C01">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167F1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02A4B921">
            <w:pPr>
              <w:jc w:val="left"/>
              <w:rPr>
                <w:rFonts w:ascii="仿宋" w:hAnsi="仿宋" w:eastAsia="仿宋" w:cs="仿宋"/>
                <w:sz w:val="18"/>
                <w:szCs w:val="18"/>
              </w:rPr>
            </w:pPr>
            <w:r>
              <w:rPr>
                <w:rFonts w:hint="eastAsia" w:ascii="仿宋" w:hAnsi="仿宋" w:eastAsia="仿宋" w:cs="仿宋"/>
                <w:sz w:val="18"/>
                <w:szCs w:val="18"/>
              </w:rPr>
              <w:t xml:space="preserve"> 20599</w:t>
            </w:r>
          </w:p>
        </w:tc>
        <w:tc>
          <w:tcPr>
            <w:tcW w:w="2517" w:type="dxa"/>
            <w:vAlign w:val="center"/>
          </w:tcPr>
          <w:p w14:paraId="135C86CE">
            <w:pPr>
              <w:jc w:val="left"/>
              <w:rPr>
                <w:rFonts w:ascii="仿宋" w:hAnsi="仿宋" w:eastAsia="仿宋" w:cs="仿宋"/>
                <w:sz w:val="18"/>
                <w:szCs w:val="18"/>
              </w:rPr>
            </w:pPr>
            <w:r>
              <w:rPr>
                <w:rFonts w:hint="eastAsia" w:ascii="仿宋" w:hAnsi="仿宋" w:eastAsia="仿宋" w:cs="仿宋"/>
                <w:sz w:val="18"/>
                <w:szCs w:val="18"/>
              </w:rPr>
              <w:t xml:space="preserve"> 其他教育支出</w:t>
            </w:r>
          </w:p>
        </w:tc>
        <w:tc>
          <w:tcPr>
            <w:tcW w:w="1665" w:type="dxa"/>
            <w:vAlign w:val="center"/>
          </w:tcPr>
          <w:p w14:paraId="05CE2ED8">
            <w:pPr>
              <w:jc w:val="right"/>
              <w:rPr>
                <w:rFonts w:ascii="仿宋" w:hAnsi="仿宋" w:eastAsia="仿宋" w:cs="仿宋"/>
                <w:sz w:val="18"/>
                <w:szCs w:val="18"/>
              </w:rPr>
            </w:pPr>
            <w:r>
              <w:rPr>
                <w:rFonts w:hint="eastAsia" w:ascii="仿宋" w:hAnsi="仿宋" w:eastAsia="仿宋" w:cs="仿宋"/>
                <w:sz w:val="18"/>
                <w:szCs w:val="18"/>
              </w:rPr>
              <w:t xml:space="preserve"> 125.15</w:t>
            </w:r>
          </w:p>
        </w:tc>
        <w:tc>
          <w:tcPr>
            <w:tcW w:w="1275" w:type="dxa"/>
            <w:vAlign w:val="center"/>
          </w:tcPr>
          <w:p w14:paraId="23E627FE">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55CAF109">
            <w:pPr>
              <w:wordWrap w:val="0"/>
              <w:jc w:val="right"/>
              <w:rPr>
                <w:rFonts w:ascii="仿宋" w:hAnsi="仿宋" w:eastAsia="仿宋" w:cs="仿宋"/>
                <w:sz w:val="18"/>
                <w:szCs w:val="18"/>
              </w:rPr>
            </w:pPr>
            <w:r>
              <w:rPr>
                <w:rFonts w:hint="eastAsia" w:ascii="仿宋" w:hAnsi="仿宋" w:eastAsia="仿宋" w:cs="仿宋"/>
                <w:sz w:val="18"/>
                <w:szCs w:val="18"/>
              </w:rPr>
              <w:t xml:space="preserve"> 125.15</w:t>
            </w:r>
          </w:p>
        </w:tc>
        <w:tc>
          <w:tcPr>
            <w:tcW w:w="1635" w:type="dxa"/>
            <w:vAlign w:val="center"/>
          </w:tcPr>
          <w:p w14:paraId="22B2CC8D">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44583E2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7BCD323C">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14947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2F7ED3E">
            <w:pPr>
              <w:jc w:val="left"/>
              <w:rPr>
                <w:rFonts w:ascii="仿宋" w:hAnsi="仿宋" w:eastAsia="仿宋" w:cs="仿宋"/>
                <w:sz w:val="18"/>
                <w:szCs w:val="18"/>
              </w:rPr>
            </w:pPr>
            <w:r>
              <w:rPr>
                <w:rFonts w:hint="eastAsia" w:ascii="仿宋" w:hAnsi="仿宋" w:eastAsia="仿宋" w:cs="仿宋"/>
                <w:sz w:val="18"/>
                <w:szCs w:val="18"/>
              </w:rPr>
              <w:t xml:space="preserve"> 2059999</w:t>
            </w:r>
          </w:p>
        </w:tc>
        <w:tc>
          <w:tcPr>
            <w:tcW w:w="2517" w:type="dxa"/>
            <w:vAlign w:val="center"/>
          </w:tcPr>
          <w:p w14:paraId="1B9468EB">
            <w:pPr>
              <w:jc w:val="left"/>
              <w:rPr>
                <w:rFonts w:ascii="仿宋" w:hAnsi="仿宋" w:eastAsia="仿宋" w:cs="仿宋"/>
                <w:sz w:val="18"/>
                <w:szCs w:val="18"/>
              </w:rPr>
            </w:pPr>
            <w:r>
              <w:rPr>
                <w:rFonts w:hint="eastAsia" w:ascii="仿宋" w:hAnsi="仿宋" w:eastAsia="仿宋" w:cs="仿宋"/>
                <w:sz w:val="18"/>
                <w:szCs w:val="18"/>
              </w:rPr>
              <w:t xml:space="preserve"> 其他教育支出</w:t>
            </w:r>
          </w:p>
        </w:tc>
        <w:tc>
          <w:tcPr>
            <w:tcW w:w="1665" w:type="dxa"/>
            <w:vAlign w:val="center"/>
          </w:tcPr>
          <w:p w14:paraId="76840B99">
            <w:pPr>
              <w:jc w:val="right"/>
              <w:rPr>
                <w:rFonts w:ascii="仿宋" w:hAnsi="仿宋" w:eastAsia="仿宋" w:cs="仿宋"/>
                <w:sz w:val="18"/>
                <w:szCs w:val="18"/>
              </w:rPr>
            </w:pPr>
            <w:r>
              <w:rPr>
                <w:rFonts w:hint="eastAsia" w:ascii="仿宋" w:hAnsi="仿宋" w:eastAsia="仿宋" w:cs="仿宋"/>
                <w:sz w:val="18"/>
                <w:szCs w:val="18"/>
              </w:rPr>
              <w:t xml:space="preserve"> 125.15</w:t>
            </w:r>
          </w:p>
        </w:tc>
        <w:tc>
          <w:tcPr>
            <w:tcW w:w="1275" w:type="dxa"/>
            <w:vAlign w:val="center"/>
          </w:tcPr>
          <w:p w14:paraId="1A92409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5BF2567F">
            <w:pPr>
              <w:wordWrap w:val="0"/>
              <w:jc w:val="right"/>
              <w:rPr>
                <w:rFonts w:ascii="仿宋" w:hAnsi="仿宋" w:eastAsia="仿宋" w:cs="仿宋"/>
                <w:sz w:val="18"/>
                <w:szCs w:val="18"/>
              </w:rPr>
            </w:pPr>
            <w:r>
              <w:rPr>
                <w:rFonts w:hint="eastAsia" w:ascii="仿宋" w:hAnsi="仿宋" w:eastAsia="仿宋" w:cs="仿宋"/>
                <w:sz w:val="18"/>
                <w:szCs w:val="18"/>
              </w:rPr>
              <w:t xml:space="preserve"> 125.15</w:t>
            </w:r>
          </w:p>
        </w:tc>
        <w:tc>
          <w:tcPr>
            <w:tcW w:w="1635" w:type="dxa"/>
            <w:vAlign w:val="center"/>
          </w:tcPr>
          <w:p w14:paraId="0C30AE0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6D3B0C8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422A8DB0">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057E9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953E2AD">
            <w:pPr>
              <w:jc w:val="left"/>
              <w:rPr>
                <w:rFonts w:ascii="仿宋" w:hAnsi="仿宋" w:eastAsia="仿宋" w:cs="仿宋"/>
                <w:sz w:val="18"/>
                <w:szCs w:val="18"/>
              </w:rPr>
            </w:pPr>
            <w:r>
              <w:rPr>
                <w:rFonts w:hint="eastAsia" w:ascii="仿宋" w:hAnsi="仿宋" w:eastAsia="仿宋" w:cs="仿宋"/>
                <w:sz w:val="18"/>
                <w:szCs w:val="18"/>
              </w:rPr>
              <w:t xml:space="preserve"> 208</w:t>
            </w:r>
          </w:p>
        </w:tc>
        <w:tc>
          <w:tcPr>
            <w:tcW w:w="2517" w:type="dxa"/>
            <w:vAlign w:val="center"/>
          </w:tcPr>
          <w:p w14:paraId="0F09EFE2">
            <w:pPr>
              <w:jc w:val="left"/>
              <w:rPr>
                <w:rFonts w:ascii="仿宋" w:hAnsi="仿宋" w:eastAsia="仿宋" w:cs="仿宋"/>
                <w:sz w:val="18"/>
                <w:szCs w:val="18"/>
              </w:rPr>
            </w:pPr>
            <w:r>
              <w:rPr>
                <w:rFonts w:hint="eastAsia" w:ascii="仿宋" w:hAnsi="仿宋" w:eastAsia="仿宋" w:cs="仿宋"/>
                <w:sz w:val="18"/>
                <w:szCs w:val="18"/>
              </w:rPr>
              <w:t xml:space="preserve"> 社会保障和就业支出</w:t>
            </w:r>
          </w:p>
        </w:tc>
        <w:tc>
          <w:tcPr>
            <w:tcW w:w="1665" w:type="dxa"/>
            <w:vAlign w:val="center"/>
          </w:tcPr>
          <w:p w14:paraId="68C1BA62">
            <w:pPr>
              <w:jc w:val="right"/>
              <w:rPr>
                <w:rFonts w:ascii="仿宋" w:hAnsi="仿宋" w:eastAsia="仿宋" w:cs="仿宋"/>
                <w:sz w:val="18"/>
                <w:szCs w:val="18"/>
              </w:rPr>
            </w:pPr>
            <w:r>
              <w:rPr>
                <w:rFonts w:hint="eastAsia" w:ascii="仿宋" w:hAnsi="仿宋" w:eastAsia="仿宋" w:cs="仿宋"/>
                <w:sz w:val="18"/>
                <w:szCs w:val="18"/>
              </w:rPr>
              <w:t xml:space="preserve"> 766.95</w:t>
            </w:r>
          </w:p>
        </w:tc>
        <w:tc>
          <w:tcPr>
            <w:tcW w:w="1275" w:type="dxa"/>
            <w:vAlign w:val="center"/>
          </w:tcPr>
          <w:p w14:paraId="795D90D2">
            <w:pPr>
              <w:jc w:val="right"/>
              <w:rPr>
                <w:rFonts w:ascii="仿宋" w:hAnsi="仿宋" w:eastAsia="仿宋" w:cs="仿宋"/>
                <w:sz w:val="18"/>
                <w:szCs w:val="18"/>
              </w:rPr>
            </w:pPr>
            <w:r>
              <w:rPr>
                <w:rFonts w:hint="eastAsia" w:ascii="仿宋" w:hAnsi="仿宋" w:eastAsia="仿宋" w:cs="仿宋"/>
                <w:sz w:val="18"/>
                <w:szCs w:val="18"/>
              </w:rPr>
              <w:t xml:space="preserve"> 766.95</w:t>
            </w:r>
          </w:p>
        </w:tc>
        <w:tc>
          <w:tcPr>
            <w:tcW w:w="1305" w:type="dxa"/>
            <w:vAlign w:val="center"/>
          </w:tcPr>
          <w:p w14:paraId="1F4EB2D3">
            <w:pPr>
              <w:wordWrap w:val="0"/>
              <w:jc w:val="right"/>
              <w:rPr>
                <w:rFonts w:ascii="仿宋" w:hAnsi="仿宋" w:eastAsia="仿宋" w:cs="仿宋"/>
                <w:sz w:val="18"/>
                <w:szCs w:val="18"/>
              </w:rPr>
            </w:pPr>
            <w:r>
              <w:rPr>
                <w:rFonts w:hint="eastAsia" w:ascii="仿宋" w:hAnsi="仿宋" w:eastAsia="仿宋" w:cs="仿宋"/>
                <w:sz w:val="18"/>
                <w:szCs w:val="18"/>
              </w:rPr>
              <w:t xml:space="preserve"> </w:t>
            </w:r>
          </w:p>
        </w:tc>
        <w:tc>
          <w:tcPr>
            <w:tcW w:w="1635" w:type="dxa"/>
            <w:vAlign w:val="center"/>
          </w:tcPr>
          <w:p w14:paraId="6C5FA029">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653CAB3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5ECADF1F">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7076D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774E1112">
            <w:pPr>
              <w:jc w:val="left"/>
              <w:rPr>
                <w:rFonts w:ascii="仿宋" w:hAnsi="仿宋" w:eastAsia="仿宋" w:cs="仿宋"/>
                <w:sz w:val="18"/>
                <w:szCs w:val="18"/>
              </w:rPr>
            </w:pPr>
            <w:r>
              <w:rPr>
                <w:rFonts w:hint="eastAsia" w:ascii="仿宋" w:hAnsi="仿宋" w:eastAsia="仿宋" w:cs="仿宋"/>
                <w:sz w:val="18"/>
                <w:szCs w:val="18"/>
              </w:rPr>
              <w:t xml:space="preserve"> 20805</w:t>
            </w:r>
          </w:p>
        </w:tc>
        <w:tc>
          <w:tcPr>
            <w:tcW w:w="2517" w:type="dxa"/>
            <w:vAlign w:val="center"/>
          </w:tcPr>
          <w:p w14:paraId="0C1485B9">
            <w:pPr>
              <w:jc w:val="left"/>
              <w:rPr>
                <w:rFonts w:ascii="仿宋" w:hAnsi="仿宋" w:eastAsia="仿宋" w:cs="仿宋"/>
                <w:sz w:val="18"/>
                <w:szCs w:val="18"/>
              </w:rPr>
            </w:pPr>
            <w:r>
              <w:rPr>
                <w:rFonts w:hint="eastAsia" w:ascii="仿宋" w:hAnsi="仿宋" w:eastAsia="仿宋" w:cs="仿宋"/>
                <w:sz w:val="18"/>
                <w:szCs w:val="18"/>
              </w:rPr>
              <w:t xml:space="preserve"> 行政事业单位离退休</w:t>
            </w:r>
          </w:p>
        </w:tc>
        <w:tc>
          <w:tcPr>
            <w:tcW w:w="1665" w:type="dxa"/>
            <w:vAlign w:val="center"/>
          </w:tcPr>
          <w:p w14:paraId="3D4DA636">
            <w:pPr>
              <w:jc w:val="right"/>
              <w:rPr>
                <w:rFonts w:ascii="仿宋" w:hAnsi="仿宋" w:eastAsia="仿宋" w:cs="仿宋"/>
                <w:sz w:val="18"/>
                <w:szCs w:val="18"/>
              </w:rPr>
            </w:pPr>
            <w:r>
              <w:rPr>
                <w:rFonts w:hint="eastAsia" w:ascii="仿宋" w:hAnsi="仿宋" w:eastAsia="仿宋" w:cs="仿宋"/>
                <w:sz w:val="18"/>
                <w:szCs w:val="18"/>
              </w:rPr>
              <w:t xml:space="preserve"> 755.42</w:t>
            </w:r>
          </w:p>
        </w:tc>
        <w:tc>
          <w:tcPr>
            <w:tcW w:w="1275" w:type="dxa"/>
            <w:vAlign w:val="center"/>
          </w:tcPr>
          <w:p w14:paraId="5342ACAD">
            <w:pPr>
              <w:jc w:val="right"/>
              <w:rPr>
                <w:rFonts w:ascii="仿宋" w:hAnsi="仿宋" w:eastAsia="仿宋" w:cs="仿宋"/>
                <w:sz w:val="18"/>
                <w:szCs w:val="18"/>
              </w:rPr>
            </w:pPr>
            <w:r>
              <w:rPr>
                <w:rFonts w:hint="eastAsia" w:ascii="仿宋" w:hAnsi="仿宋" w:eastAsia="仿宋" w:cs="仿宋"/>
                <w:sz w:val="18"/>
                <w:szCs w:val="18"/>
              </w:rPr>
              <w:t xml:space="preserve"> 755.42</w:t>
            </w:r>
          </w:p>
        </w:tc>
        <w:tc>
          <w:tcPr>
            <w:tcW w:w="1305" w:type="dxa"/>
            <w:vAlign w:val="center"/>
          </w:tcPr>
          <w:p w14:paraId="05EE5513">
            <w:pPr>
              <w:wordWrap w:val="0"/>
              <w:jc w:val="right"/>
              <w:rPr>
                <w:rFonts w:ascii="仿宋" w:hAnsi="仿宋" w:eastAsia="仿宋" w:cs="仿宋"/>
                <w:sz w:val="18"/>
                <w:szCs w:val="18"/>
              </w:rPr>
            </w:pPr>
            <w:r>
              <w:rPr>
                <w:rFonts w:hint="eastAsia" w:ascii="仿宋" w:hAnsi="仿宋" w:eastAsia="仿宋" w:cs="仿宋"/>
                <w:sz w:val="18"/>
                <w:szCs w:val="18"/>
              </w:rPr>
              <w:t xml:space="preserve"> </w:t>
            </w:r>
          </w:p>
        </w:tc>
        <w:tc>
          <w:tcPr>
            <w:tcW w:w="1635" w:type="dxa"/>
            <w:vAlign w:val="center"/>
          </w:tcPr>
          <w:p w14:paraId="6085334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080C165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4E4949DD">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1D649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3245CB25">
            <w:pPr>
              <w:jc w:val="left"/>
              <w:rPr>
                <w:rFonts w:ascii="仿宋" w:hAnsi="仿宋" w:eastAsia="仿宋" w:cs="仿宋"/>
                <w:sz w:val="18"/>
                <w:szCs w:val="18"/>
              </w:rPr>
            </w:pPr>
            <w:r>
              <w:rPr>
                <w:rFonts w:hint="eastAsia" w:ascii="仿宋" w:hAnsi="仿宋" w:eastAsia="仿宋" w:cs="仿宋"/>
                <w:sz w:val="18"/>
                <w:szCs w:val="18"/>
              </w:rPr>
              <w:t xml:space="preserve"> 2080502</w:t>
            </w:r>
          </w:p>
        </w:tc>
        <w:tc>
          <w:tcPr>
            <w:tcW w:w="2517" w:type="dxa"/>
            <w:vAlign w:val="center"/>
          </w:tcPr>
          <w:p w14:paraId="7E362E95">
            <w:pPr>
              <w:jc w:val="left"/>
              <w:rPr>
                <w:rFonts w:ascii="仿宋" w:hAnsi="仿宋" w:eastAsia="仿宋" w:cs="仿宋"/>
                <w:sz w:val="18"/>
                <w:szCs w:val="18"/>
              </w:rPr>
            </w:pPr>
            <w:r>
              <w:rPr>
                <w:rFonts w:hint="eastAsia" w:ascii="仿宋" w:hAnsi="仿宋" w:eastAsia="仿宋" w:cs="仿宋"/>
                <w:sz w:val="18"/>
                <w:szCs w:val="18"/>
              </w:rPr>
              <w:t xml:space="preserve"> 事业单位离退休</w:t>
            </w:r>
          </w:p>
        </w:tc>
        <w:tc>
          <w:tcPr>
            <w:tcW w:w="1665" w:type="dxa"/>
            <w:vAlign w:val="center"/>
          </w:tcPr>
          <w:p w14:paraId="7947B3F5">
            <w:pPr>
              <w:jc w:val="right"/>
              <w:rPr>
                <w:rFonts w:ascii="仿宋" w:hAnsi="仿宋" w:eastAsia="仿宋" w:cs="仿宋"/>
                <w:sz w:val="18"/>
                <w:szCs w:val="18"/>
              </w:rPr>
            </w:pPr>
            <w:r>
              <w:rPr>
                <w:rFonts w:hint="eastAsia" w:ascii="仿宋" w:hAnsi="仿宋" w:eastAsia="仿宋" w:cs="仿宋"/>
                <w:sz w:val="18"/>
                <w:szCs w:val="18"/>
              </w:rPr>
              <w:t xml:space="preserve"> 282.46</w:t>
            </w:r>
          </w:p>
        </w:tc>
        <w:tc>
          <w:tcPr>
            <w:tcW w:w="1275" w:type="dxa"/>
            <w:vAlign w:val="center"/>
          </w:tcPr>
          <w:p w14:paraId="0BA7F35A">
            <w:pPr>
              <w:jc w:val="right"/>
              <w:rPr>
                <w:rFonts w:ascii="仿宋" w:hAnsi="仿宋" w:eastAsia="仿宋" w:cs="仿宋"/>
                <w:sz w:val="18"/>
                <w:szCs w:val="18"/>
              </w:rPr>
            </w:pPr>
            <w:r>
              <w:rPr>
                <w:rFonts w:hint="eastAsia" w:ascii="仿宋" w:hAnsi="仿宋" w:eastAsia="仿宋" w:cs="仿宋"/>
                <w:sz w:val="18"/>
                <w:szCs w:val="18"/>
              </w:rPr>
              <w:t xml:space="preserve"> 282.46</w:t>
            </w:r>
          </w:p>
        </w:tc>
        <w:tc>
          <w:tcPr>
            <w:tcW w:w="1305" w:type="dxa"/>
            <w:vAlign w:val="center"/>
          </w:tcPr>
          <w:p w14:paraId="47380D0E">
            <w:pPr>
              <w:wordWrap w:val="0"/>
              <w:jc w:val="right"/>
              <w:rPr>
                <w:rFonts w:ascii="仿宋" w:hAnsi="仿宋" w:eastAsia="仿宋" w:cs="仿宋"/>
                <w:sz w:val="18"/>
                <w:szCs w:val="18"/>
              </w:rPr>
            </w:pPr>
            <w:r>
              <w:rPr>
                <w:rFonts w:hint="eastAsia" w:ascii="仿宋" w:hAnsi="仿宋" w:eastAsia="仿宋" w:cs="仿宋"/>
                <w:sz w:val="18"/>
                <w:szCs w:val="18"/>
              </w:rPr>
              <w:t xml:space="preserve"> </w:t>
            </w:r>
          </w:p>
        </w:tc>
        <w:tc>
          <w:tcPr>
            <w:tcW w:w="1635" w:type="dxa"/>
            <w:vAlign w:val="center"/>
          </w:tcPr>
          <w:p w14:paraId="46ECAF0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52807ED9">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793DB3AB">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049E0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1803" w:type="dxa"/>
            <w:vAlign w:val="center"/>
          </w:tcPr>
          <w:p w14:paraId="5099B6A8">
            <w:pPr>
              <w:jc w:val="left"/>
              <w:rPr>
                <w:rFonts w:ascii="仿宋" w:hAnsi="仿宋" w:eastAsia="仿宋" w:cs="仿宋"/>
                <w:sz w:val="18"/>
                <w:szCs w:val="18"/>
              </w:rPr>
            </w:pPr>
            <w:r>
              <w:rPr>
                <w:rFonts w:hint="eastAsia" w:ascii="仿宋" w:hAnsi="仿宋" w:eastAsia="仿宋" w:cs="仿宋"/>
                <w:sz w:val="18"/>
                <w:szCs w:val="18"/>
              </w:rPr>
              <w:t xml:space="preserve"> 2080505</w:t>
            </w:r>
          </w:p>
        </w:tc>
        <w:tc>
          <w:tcPr>
            <w:tcW w:w="2517" w:type="dxa"/>
            <w:vAlign w:val="center"/>
          </w:tcPr>
          <w:p w14:paraId="154779DC">
            <w:pPr>
              <w:jc w:val="left"/>
              <w:rPr>
                <w:rFonts w:ascii="仿宋" w:hAnsi="仿宋" w:eastAsia="仿宋" w:cs="仿宋"/>
                <w:sz w:val="18"/>
                <w:szCs w:val="18"/>
              </w:rPr>
            </w:pPr>
            <w:r>
              <w:rPr>
                <w:rFonts w:hint="eastAsia" w:ascii="仿宋" w:hAnsi="仿宋" w:eastAsia="仿宋" w:cs="仿宋"/>
                <w:sz w:val="18"/>
                <w:szCs w:val="18"/>
              </w:rPr>
              <w:t xml:space="preserve"> 机关事业单位基本养老保险缴费支出</w:t>
            </w:r>
          </w:p>
        </w:tc>
        <w:tc>
          <w:tcPr>
            <w:tcW w:w="1665" w:type="dxa"/>
            <w:vAlign w:val="center"/>
          </w:tcPr>
          <w:p w14:paraId="49BCA444">
            <w:pPr>
              <w:jc w:val="right"/>
              <w:rPr>
                <w:rFonts w:ascii="仿宋" w:hAnsi="仿宋" w:eastAsia="仿宋" w:cs="仿宋"/>
                <w:sz w:val="18"/>
                <w:szCs w:val="18"/>
              </w:rPr>
            </w:pPr>
            <w:r>
              <w:rPr>
                <w:rFonts w:hint="eastAsia" w:ascii="仿宋" w:hAnsi="仿宋" w:eastAsia="仿宋" w:cs="仿宋"/>
                <w:sz w:val="18"/>
                <w:szCs w:val="18"/>
              </w:rPr>
              <w:t xml:space="preserve"> 334.87</w:t>
            </w:r>
          </w:p>
        </w:tc>
        <w:tc>
          <w:tcPr>
            <w:tcW w:w="1275" w:type="dxa"/>
            <w:vAlign w:val="center"/>
          </w:tcPr>
          <w:p w14:paraId="6A361480">
            <w:pPr>
              <w:jc w:val="right"/>
              <w:rPr>
                <w:rFonts w:ascii="仿宋" w:hAnsi="仿宋" w:eastAsia="仿宋" w:cs="仿宋"/>
                <w:sz w:val="18"/>
                <w:szCs w:val="18"/>
              </w:rPr>
            </w:pPr>
            <w:r>
              <w:rPr>
                <w:rFonts w:hint="eastAsia" w:ascii="仿宋" w:hAnsi="仿宋" w:eastAsia="仿宋" w:cs="仿宋"/>
                <w:sz w:val="18"/>
                <w:szCs w:val="18"/>
              </w:rPr>
              <w:t xml:space="preserve"> 334.87</w:t>
            </w:r>
          </w:p>
        </w:tc>
        <w:tc>
          <w:tcPr>
            <w:tcW w:w="1305" w:type="dxa"/>
            <w:vAlign w:val="center"/>
          </w:tcPr>
          <w:p w14:paraId="36D3A0E6">
            <w:pPr>
              <w:wordWrap w:val="0"/>
              <w:jc w:val="right"/>
              <w:rPr>
                <w:rFonts w:ascii="仿宋" w:hAnsi="仿宋" w:eastAsia="仿宋" w:cs="仿宋"/>
                <w:sz w:val="18"/>
                <w:szCs w:val="18"/>
              </w:rPr>
            </w:pPr>
            <w:r>
              <w:rPr>
                <w:rFonts w:hint="eastAsia" w:ascii="仿宋" w:hAnsi="仿宋" w:eastAsia="仿宋" w:cs="仿宋"/>
                <w:sz w:val="18"/>
                <w:szCs w:val="18"/>
              </w:rPr>
              <w:t xml:space="preserve"> </w:t>
            </w:r>
          </w:p>
        </w:tc>
        <w:tc>
          <w:tcPr>
            <w:tcW w:w="1635" w:type="dxa"/>
            <w:vAlign w:val="center"/>
          </w:tcPr>
          <w:p w14:paraId="16920CD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7CFF5F9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09C0F189">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75B2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9" w:hRule="exact"/>
        </w:trPr>
        <w:tc>
          <w:tcPr>
            <w:tcW w:w="1803" w:type="dxa"/>
            <w:vAlign w:val="center"/>
          </w:tcPr>
          <w:p w14:paraId="170CD33C">
            <w:pPr>
              <w:jc w:val="left"/>
              <w:rPr>
                <w:rFonts w:ascii="仿宋" w:hAnsi="仿宋" w:eastAsia="仿宋" w:cs="仿宋"/>
                <w:sz w:val="18"/>
                <w:szCs w:val="18"/>
              </w:rPr>
            </w:pPr>
            <w:r>
              <w:rPr>
                <w:rFonts w:hint="eastAsia" w:ascii="仿宋" w:hAnsi="仿宋" w:eastAsia="仿宋" w:cs="仿宋"/>
                <w:sz w:val="18"/>
                <w:szCs w:val="18"/>
              </w:rPr>
              <w:t xml:space="preserve"> 2080506</w:t>
            </w:r>
          </w:p>
        </w:tc>
        <w:tc>
          <w:tcPr>
            <w:tcW w:w="2517" w:type="dxa"/>
            <w:vAlign w:val="center"/>
          </w:tcPr>
          <w:p w14:paraId="0C0470B5">
            <w:pPr>
              <w:jc w:val="left"/>
              <w:rPr>
                <w:rFonts w:ascii="仿宋" w:hAnsi="仿宋" w:eastAsia="仿宋" w:cs="仿宋"/>
                <w:sz w:val="18"/>
                <w:szCs w:val="18"/>
              </w:rPr>
            </w:pPr>
            <w:r>
              <w:rPr>
                <w:rFonts w:hint="eastAsia" w:ascii="仿宋" w:hAnsi="仿宋" w:eastAsia="仿宋" w:cs="仿宋"/>
                <w:sz w:val="18"/>
                <w:szCs w:val="18"/>
              </w:rPr>
              <w:t xml:space="preserve"> 机关事业单位职业年金缴费支出</w:t>
            </w:r>
          </w:p>
        </w:tc>
        <w:tc>
          <w:tcPr>
            <w:tcW w:w="1665" w:type="dxa"/>
            <w:vAlign w:val="center"/>
          </w:tcPr>
          <w:p w14:paraId="5D706187">
            <w:pPr>
              <w:jc w:val="right"/>
              <w:rPr>
                <w:rFonts w:ascii="仿宋" w:hAnsi="仿宋" w:eastAsia="仿宋" w:cs="仿宋"/>
                <w:sz w:val="18"/>
                <w:szCs w:val="18"/>
              </w:rPr>
            </w:pPr>
            <w:r>
              <w:rPr>
                <w:rFonts w:hint="eastAsia" w:ascii="仿宋" w:hAnsi="仿宋" w:eastAsia="仿宋" w:cs="仿宋"/>
                <w:sz w:val="18"/>
                <w:szCs w:val="18"/>
              </w:rPr>
              <w:t xml:space="preserve"> 138.09</w:t>
            </w:r>
          </w:p>
        </w:tc>
        <w:tc>
          <w:tcPr>
            <w:tcW w:w="1275" w:type="dxa"/>
            <w:vAlign w:val="center"/>
          </w:tcPr>
          <w:p w14:paraId="578FCE2E">
            <w:pPr>
              <w:jc w:val="right"/>
              <w:rPr>
                <w:rFonts w:ascii="仿宋" w:hAnsi="仿宋" w:eastAsia="仿宋" w:cs="仿宋"/>
                <w:sz w:val="18"/>
                <w:szCs w:val="18"/>
              </w:rPr>
            </w:pPr>
            <w:r>
              <w:rPr>
                <w:rFonts w:hint="eastAsia" w:ascii="仿宋" w:hAnsi="仿宋" w:eastAsia="仿宋" w:cs="仿宋"/>
                <w:sz w:val="18"/>
                <w:szCs w:val="18"/>
              </w:rPr>
              <w:t xml:space="preserve"> 138.09</w:t>
            </w:r>
          </w:p>
        </w:tc>
        <w:tc>
          <w:tcPr>
            <w:tcW w:w="1305" w:type="dxa"/>
            <w:vAlign w:val="center"/>
          </w:tcPr>
          <w:p w14:paraId="607BE473">
            <w:pPr>
              <w:wordWrap w:val="0"/>
              <w:jc w:val="right"/>
              <w:rPr>
                <w:rFonts w:ascii="仿宋" w:hAnsi="仿宋" w:eastAsia="仿宋" w:cs="仿宋"/>
                <w:sz w:val="18"/>
                <w:szCs w:val="18"/>
              </w:rPr>
            </w:pPr>
            <w:r>
              <w:rPr>
                <w:rFonts w:hint="eastAsia" w:ascii="仿宋" w:hAnsi="仿宋" w:eastAsia="仿宋" w:cs="仿宋"/>
                <w:sz w:val="18"/>
                <w:szCs w:val="18"/>
              </w:rPr>
              <w:t xml:space="preserve"> </w:t>
            </w:r>
          </w:p>
        </w:tc>
        <w:tc>
          <w:tcPr>
            <w:tcW w:w="1635" w:type="dxa"/>
            <w:vAlign w:val="center"/>
          </w:tcPr>
          <w:p w14:paraId="6F5A80C0">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16C39E5C">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4D41CAAE">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2D46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0264B91">
            <w:pPr>
              <w:jc w:val="left"/>
              <w:rPr>
                <w:rFonts w:ascii="仿宋" w:hAnsi="仿宋" w:eastAsia="仿宋" w:cs="仿宋"/>
                <w:sz w:val="18"/>
                <w:szCs w:val="18"/>
              </w:rPr>
            </w:pPr>
            <w:r>
              <w:rPr>
                <w:rFonts w:hint="eastAsia" w:ascii="仿宋" w:hAnsi="仿宋" w:eastAsia="仿宋" w:cs="仿宋"/>
                <w:sz w:val="18"/>
                <w:szCs w:val="18"/>
              </w:rPr>
              <w:t xml:space="preserve"> 20808</w:t>
            </w:r>
          </w:p>
        </w:tc>
        <w:tc>
          <w:tcPr>
            <w:tcW w:w="2517" w:type="dxa"/>
            <w:vAlign w:val="center"/>
          </w:tcPr>
          <w:p w14:paraId="69FAE5F3">
            <w:pPr>
              <w:jc w:val="left"/>
              <w:rPr>
                <w:rFonts w:ascii="仿宋" w:hAnsi="仿宋" w:eastAsia="仿宋" w:cs="仿宋"/>
                <w:sz w:val="18"/>
                <w:szCs w:val="18"/>
              </w:rPr>
            </w:pPr>
            <w:r>
              <w:rPr>
                <w:rFonts w:hint="eastAsia" w:ascii="仿宋" w:hAnsi="仿宋" w:eastAsia="仿宋" w:cs="仿宋"/>
                <w:sz w:val="18"/>
                <w:szCs w:val="18"/>
              </w:rPr>
              <w:t xml:space="preserve"> 抚恤</w:t>
            </w:r>
          </w:p>
        </w:tc>
        <w:tc>
          <w:tcPr>
            <w:tcW w:w="1665" w:type="dxa"/>
            <w:vAlign w:val="center"/>
          </w:tcPr>
          <w:p w14:paraId="62B6256F">
            <w:pPr>
              <w:jc w:val="right"/>
              <w:rPr>
                <w:rFonts w:ascii="仿宋" w:hAnsi="仿宋" w:eastAsia="仿宋" w:cs="仿宋"/>
                <w:sz w:val="18"/>
                <w:szCs w:val="18"/>
              </w:rPr>
            </w:pPr>
            <w:r>
              <w:rPr>
                <w:rFonts w:hint="eastAsia" w:ascii="仿宋" w:hAnsi="仿宋" w:eastAsia="仿宋" w:cs="仿宋"/>
                <w:sz w:val="18"/>
                <w:szCs w:val="18"/>
              </w:rPr>
              <w:t xml:space="preserve"> 11.53</w:t>
            </w:r>
          </w:p>
        </w:tc>
        <w:tc>
          <w:tcPr>
            <w:tcW w:w="1275" w:type="dxa"/>
            <w:vAlign w:val="center"/>
          </w:tcPr>
          <w:p w14:paraId="093FEA54">
            <w:pPr>
              <w:jc w:val="right"/>
              <w:rPr>
                <w:rFonts w:ascii="仿宋" w:hAnsi="仿宋" w:eastAsia="仿宋" w:cs="仿宋"/>
                <w:sz w:val="18"/>
                <w:szCs w:val="18"/>
              </w:rPr>
            </w:pPr>
            <w:r>
              <w:rPr>
                <w:rFonts w:hint="eastAsia" w:ascii="仿宋" w:hAnsi="仿宋" w:eastAsia="仿宋" w:cs="仿宋"/>
                <w:sz w:val="18"/>
                <w:szCs w:val="18"/>
              </w:rPr>
              <w:t xml:space="preserve"> 11.53</w:t>
            </w:r>
          </w:p>
        </w:tc>
        <w:tc>
          <w:tcPr>
            <w:tcW w:w="1305" w:type="dxa"/>
            <w:vAlign w:val="center"/>
          </w:tcPr>
          <w:p w14:paraId="3A2BC7B1">
            <w:pPr>
              <w:wordWrap w:val="0"/>
              <w:jc w:val="right"/>
              <w:rPr>
                <w:rFonts w:ascii="仿宋" w:hAnsi="仿宋" w:eastAsia="仿宋" w:cs="仿宋"/>
                <w:sz w:val="18"/>
                <w:szCs w:val="18"/>
              </w:rPr>
            </w:pPr>
            <w:r>
              <w:rPr>
                <w:rFonts w:hint="eastAsia" w:ascii="仿宋" w:hAnsi="仿宋" w:eastAsia="仿宋" w:cs="仿宋"/>
                <w:sz w:val="18"/>
                <w:szCs w:val="18"/>
              </w:rPr>
              <w:t xml:space="preserve"> </w:t>
            </w:r>
          </w:p>
        </w:tc>
        <w:tc>
          <w:tcPr>
            <w:tcW w:w="1635" w:type="dxa"/>
            <w:vAlign w:val="center"/>
          </w:tcPr>
          <w:p w14:paraId="114E0AF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5B0A0D89">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3E66BA9C">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6D711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B631BB1">
            <w:pPr>
              <w:jc w:val="left"/>
              <w:rPr>
                <w:rFonts w:ascii="仿宋" w:hAnsi="仿宋" w:eastAsia="仿宋" w:cs="仿宋"/>
                <w:sz w:val="18"/>
                <w:szCs w:val="18"/>
              </w:rPr>
            </w:pPr>
            <w:r>
              <w:rPr>
                <w:rFonts w:hint="eastAsia" w:ascii="仿宋" w:hAnsi="仿宋" w:eastAsia="仿宋" w:cs="仿宋"/>
                <w:sz w:val="18"/>
                <w:szCs w:val="18"/>
              </w:rPr>
              <w:t xml:space="preserve"> 2080801</w:t>
            </w:r>
          </w:p>
        </w:tc>
        <w:tc>
          <w:tcPr>
            <w:tcW w:w="2517" w:type="dxa"/>
            <w:vAlign w:val="center"/>
          </w:tcPr>
          <w:p w14:paraId="015E5914">
            <w:pPr>
              <w:jc w:val="left"/>
              <w:rPr>
                <w:rFonts w:ascii="仿宋" w:hAnsi="仿宋" w:eastAsia="仿宋" w:cs="仿宋"/>
                <w:sz w:val="18"/>
                <w:szCs w:val="18"/>
              </w:rPr>
            </w:pPr>
            <w:r>
              <w:rPr>
                <w:rFonts w:hint="eastAsia" w:ascii="仿宋" w:hAnsi="仿宋" w:eastAsia="仿宋" w:cs="仿宋"/>
                <w:sz w:val="18"/>
                <w:szCs w:val="18"/>
              </w:rPr>
              <w:t xml:space="preserve"> 死亡抚恤</w:t>
            </w:r>
          </w:p>
        </w:tc>
        <w:tc>
          <w:tcPr>
            <w:tcW w:w="1665" w:type="dxa"/>
            <w:vAlign w:val="center"/>
          </w:tcPr>
          <w:p w14:paraId="5ED8E112">
            <w:pPr>
              <w:jc w:val="right"/>
              <w:rPr>
                <w:rFonts w:ascii="仿宋" w:hAnsi="仿宋" w:eastAsia="仿宋" w:cs="仿宋"/>
                <w:sz w:val="18"/>
                <w:szCs w:val="18"/>
              </w:rPr>
            </w:pPr>
            <w:r>
              <w:rPr>
                <w:rFonts w:hint="eastAsia" w:ascii="仿宋" w:hAnsi="仿宋" w:eastAsia="仿宋" w:cs="仿宋"/>
                <w:sz w:val="18"/>
                <w:szCs w:val="18"/>
              </w:rPr>
              <w:t xml:space="preserve"> 11.53</w:t>
            </w:r>
          </w:p>
        </w:tc>
        <w:tc>
          <w:tcPr>
            <w:tcW w:w="1275" w:type="dxa"/>
            <w:vAlign w:val="center"/>
          </w:tcPr>
          <w:p w14:paraId="3736763F">
            <w:pPr>
              <w:jc w:val="right"/>
              <w:rPr>
                <w:rFonts w:ascii="仿宋" w:hAnsi="仿宋" w:eastAsia="仿宋" w:cs="仿宋"/>
                <w:sz w:val="18"/>
                <w:szCs w:val="18"/>
              </w:rPr>
            </w:pPr>
            <w:r>
              <w:rPr>
                <w:rFonts w:hint="eastAsia" w:ascii="仿宋" w:hAnsi="仿宋" w:eastAsia="仿宋" w:cs="仿宋"/>
                <w:sz w:val="18"/>
                <w:szCs w:val="18"/>
              </w:rPr>
              <w:t xml:space="preserve"> 11.53</w:t>
            </w:r>
          </w:p>
        </w:tc>
        <w:tc>
          <w:tcPr>
            <w:tcW w:w="1305" w:type="dxa"/>
            <w:vAlign w:val="center"/>
          </w:tcPr>
          <w:p w14:paraId="3B2A17EA">
            <w:pPr>
              <w:wordWrap w:val="0"/>
              <w:jc w:val="right"/>
              <w:rPr>
                <w:rFonts w:ascii="仿宋" w:hAnsi="仿宋" w:eastAsia="仿宋" w:cs="仿宋"/>
                <w:sz w:val="18"/>
                <w:szCs w:val="18"/>
              </w:rPr>
            </w:pPr>
            <w:r>
              <w:rPr>
                <w:rFonts w:hint="eastAsia" w:ascii="仿宋" w:hAnsi="仿宋" w:eastAsia="仿宋" w:cs="仿宋"/>
                <w:sz w:val="18"/>
                <w:szCs w:val="18"/>
              </w:rPr>
              <w:t xml:space="preserve"> </w:t>
            </w:r>
          </w:p>
        </w:tc>
        <w:tc>
          <w:tcPr>
            <w:tcW w:w="1635" w:type="dxa"/>
            <w:vAlign w:val="center"/>
          </w:tcPr>
          <w:p w14:paraId="117AFA00">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1E92E764">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5BD5CEE4">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63CE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4839AE39">
            <w:pPr>
              <w:jc w:val="left"/>
              <w:rPr>
                <w:rFonts w:ascii="仿宋" w:hAnsi="仿宋" w:eastAsia="仿宋" w:cs="仿宋"/>
                <w:sz w:val="18"/>
                <w:szCs w:val="18"/>
              </w:rPr>
            </w:pPr>
            <w:r>
              <w:rPr>
                <w:rFonts w:hint="eastAsia" w:ascii="仿宋" w:hAnsi="仿宋" w:eastAsia="仿宋" w:cs="仿宋"/>
                <w:sz w:val="18"/>
                <w:szCs w:val="18"/>
              </w:rPr>
              <w:t xml:space="preserve"> 210</w:t>
            </w:r>
          </w:p>
        </w:tc>
        <w:tc>
          <w:tcPr>
            <w:tcW w:w="2517" w:type="dxa"/>
            <w:vAlign w:val="center"/>
          </w:tcPr>
          <w:p w14:paraId="0643DD73">
            <w:pPr>
              <w:jc w:val="left"/>
              <w:rPr>
                <w:rFonts w:ascii="仿宋" w:hAnsi="仿宋" w:eastAsia="仿宋" w:cs="仿宋"/>
                <w:sz w:val="18"/>
                <w:szCs w:val="18"/>
              </w:rPr>
            </w:pPr>
            <w:r>
              <w:rPr>
                <w:rFonts w:hint="eastAsia" w:ascii="仿宋" w:hAnsi="仿宋" w:eastAsia="仿宋" w:cs="仿宋"/>
                <w:sz w:val="18"/>
                <w:szCs w:val="18"/>
              </w:rPr>
              <w:t xml:space="preserve"> 医疗卫生与计划生育支出</w:t>
            </w:r>
          </w:p>
        </w:tc>
        <w:tc>
          <w:tcPr>
            <w:tcW w:w="1665" w:type="dxa"/>
            <w:vAlign w:val="center"/>
          </w:tcPr>
          <w:p w14:paraId="3EF52707">
            <w:pPr>
              <w:jc w:val="right"/>
              <w:rPr>
                <w:rFonts w:ascii="仿宋" w:hAnsi="仿宋" w:eastAsia="仿宋" w:cs="仿宋"/>
                <w:sz w:val="18"/>
                <w:szCs w:val="18"/>
              </w:rPr>
            </w:pPr>
            <w:r>
              <w:rPr>
                <w:rFonts w:hint="eastAsia" w:ascii="仿宋" w:hAnsi="仿宋" w:eastAsia="仿宋" w:cs="仿宋"/>
                <w:sz w:val="18"/>
                <w:szCs w:val="18"/>
              </w:rPr>
              <w:t xml:space="preserve"> 49.75</w:t>
            </w:r>
          </w:p>
        </w:tc>
        <w:tc>
          <w:tcPr>
            <w:tcW w:w="1275" w:type="dxa"/>
            <w:vAlign w:val="center"/>
          </w:tcPr>
          <w:p w14:paraId="7984F41F">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5A299678">
            <w:pPr>
              <w:wordWrap w:val="0"/>
              <w:jc w:val="right"/>
              <w:rPr>
                <w:rFonts w:ascii="仿宋" w:hAnsi="仿宋" w:eastAsia="仿宋" w:cs="仿宋"/>
                <w:sz w:val="18"/>
                <w:szCs w:val="18"/>
              </w:rPr>
            </w:pPr>
            <w:r>
              <w:rPr>
                <w:rFonts w:hint="eastAsia" w:ascii="仿宋" w:hAnsi="仿宋" w:eastAsia="仿宋" w:cs="仿宋"/>
                <w:sz w:val="18"/>
                <w:szCs w:val="18"/>
              </w:rPr>
              <w:t xml:space="preserve"> 49.75</w:t>
            </w:r>
          </w:p>
        </w:tc>
        <w:tc>
          <w:tcPr>
            <w:tcW w:w="1635" w:type="dxa"/>
            <w:vAlign w:val="center"/>
          </w:tcPr>
          <w:p w14:paraId="36E781EC">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159A28C7">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2F6D62F0">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74E54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0432769">
            <w:pPr>
              <w:jc w:val="left"/>
              <w:rPr>
                <w:rFonts w:ascii="仿宋" w:hAnsi="仿宋" w:eastAsia="仿宋" w:cs="仿宋"/>
                <w:sz w:val="18"/>
                <w:szCs w:val="18"/>
              </w:rPr>
            </w:pPr>
            <w:r>
              <w:rPr>
                <w:rFonts w:hint="eastAsia" w:ascii="仿宋" w:hAnsi="仿宋" w:eastAsia="仿宋" w:cs="仿宋"/>
                <w:sz w:val="18"/>
                <w:szCs w:val="18"/>
              </w:rPr>
              <w:t xml:space="preserve"> 21007</w:t>
            </w:r>
          </w:p>
        </w:tc>
        <w:tc>
          <w:tcPr>
            <w:tcW w:w="2517" w:type="dxa"/>
            <w:vAlign w:val="center"/>
          </w:tcPr>
          <w:p w14:paraId="4E6F8EE6">
            <w:pPr>
              <w:jc w:val="left"/>
              <w:rPr>
                <w:rFonts w:ascii="仿宋" w:hAnsi="仿宋" w:eastAsia="仿宋" w:cs="仿宋"/>
                <w:sz w:val="18"/>
                <w:szCs w:val="18"/>
              </w:rPr>
            </w:pPr>
            <w:r>
              <w:rPr>
                <w:rFonts w:hint="eastAsia" w:ascii="仿宋" w:hAnsi="仿宋" w:eastAsia="仿宋" w:cs="仿宋"/>
                <w:sz w:val="18"/>
                <w:szCs w:val="18"/>
              </w:rPr>
              <w:t xml:space="preserve"> 计划生育事务</w:t>
            </w:r>
          </w:p>
        </w:tc>
        <w:tc>
          <w:tcPr>
            <w:tcW w:w="1665" w:type="dxa"/>
            <w:vAlign w:val="center"/>
          </w:tcPr>
          <w:p w14:paraId="13052AEF">
            <w:pPr>
              <w:jc w:val="right"/>
              <w:rPr>
                <w:rFonts w:ascii="仿宋" w:hAnsi="仿宋" w:eastAsia="仿宋" w:cs="仿宋"/>
                <w:sz w:val="18"/>
                <w:szCs w:val="18"/>
              </w:rPr>
            </w:pPr>
            <w:r>
              <w:rPr>
                <w:rFonts w:hint="eastAsia" w:ascii="仿宋" w:hAnsi="仿宋" w:eastAsia="仿宋" w:cs="仿宋"/>
                <w:sz w:val="18"/>
                <w:szCs w:val="18"/>
              </w:rPr>
              <w:t xml:space="preserve"> 49.75</w:t>
            </w:r>
          </w:p>
        </w:tc>
        <w:tc>
          <w:tcPr>
            <w:tcW w:w="1275" w:type="dxa"/>
            <w:vAlign w:val="center"/>
          </w:tcPr>
          <w:p w14:paraId="352B85A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3E810208">
            <w:pPr>
              <w:wordWrap w:val="0"/>
              <w:jc w:val="right"/>
              <w:rPr>
                <w:rFonts w:ascii="仿宋" w:hAnsi="仿宋" w:eastAsia="仿宋" w:cs="仿宋"/>
                <w:sz w:val="18"/>
                <w:szCs w:val="18"/>
              </w:rPr>
            </w:pPr>
            <w:r>
              <w:rPr>
                <w:rFonts w:hint="eastAsia" w:ascii="仿宋" w:hAnsi="仿宋" w:eastAsia="仿宋" w:cs="仿宋"/>
                <w:sz w:val="18"/>
                <w:szCs w:val="18"/>
              </w:rPr>
              <w:t xml:space="preserve"> 49.75</w:t>
            </w:r>
          </w:p>
        </w:tc>
        <w:tc>
          <w:tcPr>
            <w:tcW w:w="1635" w:type="dxa"/>
            <w:vAlign w:val="center"/>
          </w:tcPr>
          <w:p w14:paraId="11F6C83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43C8ABC7">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0C25C78F">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59981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6D36211">
            <w:pPr>
              <w:jc w:val="left"/>
              <w:rPr>
                <w:rFonts w:ascii="仿宋" w:hAnsi="仿宋" w:eastAsia="仿宋" w:cs="仿宋"/>
                <w:sz w:val="18"/>
                <w:szCs w:val="18"/>
              </w:rPr>
            </w:pPr>
            <w:r>
              <w:rPr>
                <w:rFonts w:hint="eastAsia" w:ascii="仿宋" w:hAnsi="仿宋" w:eastAsia="仿宋" w:cs="仿宋"/>
                <w:sz w:val="18"/>
                <w:szCs w:val="18"/>
              </w:rPr>
              <w:t xml:space="preserve"> 2100799</w:t>
            </w:r>
          </w:p>
        </w:tc>
        <w:tc>
          <w:tcPr>
            <w:tcW w:w="2517" w:type="dxa"/>
            <w:vAlign w:val="center"/>
          </w:tcPr>
          <w:p w14:paraId="4C82DA86">
            <w:pPr>
              <w:jc w:val="left"/>
              <w:rPr>
                <w:rFonts w:ascii="仿宋" w:hAnsi="仿宋" w:eastAsia="仿宋" w:cs="仿宋"/>
                <w:sz w:val="18"/>
                <w:szCs w:val="18"/>
              </w:rPr>
            </w:pPr>
            <w:r>
              <w:rPr>
                <w:rFonts w:hint="eastAsia" w:ascii="仿宋" w:hAnsi="仿宋" w:eastAsia="仿宋" w:cs="仿宋"/>
                <w:sz w:val="18"/>
                <w:szCs w:val="18"/>
              </w:rPr>
              <w:t xml:space="preserve"> 其他计划生育事务支出</w:t>
            </w:r>
          </w:p>
        </w:tc>
        <w:tc>
          <w:tcPr>
            <w:tcW w:w="1665" w:type="dxa"/>
            <w:vAlign w:val="center"/>
          </w:tcPr>
          <w:p w14:paraId="112F2A7A">
            <w:pPr>
              <w:jc w:val="right"/>
              <w:rPr>
                <w:rFonts w:ascii="仿宋" w:hAnsi="仿宋" w:eastAsia="仿宋" w:cs="仿宋"/>
                <w:sz w:val="18"/>
                <w:szCs w:val="18"/>
              </w:rPr>
            </w:pPr>
            <w:r>
              <w:rPr>
                <w:rFonts w:hint="eastAsia" w:ascii="仿宋" w:hAnsi="仿宋" w:eastAsia="仿宋" w:cs="仿宋"/>
                <w:sz w:val="18"/>
                <w:szCs w:val="18"/>
              </w:rPr>
              <w:t xml:space="preserve"> 49.75</w:t>
            </w:r>
          </w:p>
        </w:tc>
        <w:tc>
          <w:tcPr>
            <w:tcW w:w="1275" w:type="dxa"/>
            <w:vAlign w:val="center"/>
          </w:tcPr>
          <w:p w14:paraId="239142BC">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05" w:type="dxa"/>
            <w:vAlign w:val="center"/>
          </w:tcPr>
          <w:p w14:paraId="43416C32">
            <w:pPr>
              <w:wordWrap w:val="0"/>
              <w:jc w:val="right"/>
              <w:rPr>
                <w:rFonts w:ascii="仿宋" w:hAnsi="仿宋" w:eastAsia="仿宋" w:cs="仿宋"/>
                <w:sz w:val="18"/>
                <w:szCs w:val="18"/>
              </w:rPr>
            </w:pPr>
            <w:r>
              <w:rPr>
                <w:rFonts w:hint="eastAsia" w:ascii="仿宋" w:hAnsi="仿宋" w:eastAsia="仿宋" w:cs="仿宋"/>
                <w:sz w:val="18"/>
                <w:szCs w:val="18"/>
              </w:rPr>
              <w:t xml:space="preserve"> 49.75</w:t>
            </w:r>
          </w:p>
        </w:tc>
        <w:tc>
          <w:tcPr>
            <w:tcW w:w="1635" w:type="dxa"/>
            <w:vAlign w:val="center"/>
          </w:tcPr>
          <w:p w14:paraId="7E82EDF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7057030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60BF93FA">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39FE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B5B8259">
            <w:pPr>
              <w:jc w:val="left"/>
              <w:rPr>
                <w:rFonts w:ascii="仿宋" w:hAnsi="仿宋" w:eastAsia="仿宋" w:cs="仿宋"/>
                <w:sz w:val="18"/>
                <w:szCs w:val="18"/>
              </w:rPr>
            </w:pPr>
            <w:r>
              <w:rPr>
                <w:rFonts w:hint="eastAsia" w:ascii="仿宋" w:hAnsi="仿宋" w:eastAsia="仿宋" w:cs="仿宋"/>
                <w:sz w:val="18"/>
                <w:szCs w:val="18"/>
              </w:rPr>
              <w:t xml:space="preserve"> 221</w:t>
            </w:r>
          </w:p>
        </w:tc>
        <w:tc>
          <w:tcPr>
            <w:tcW w:w="2517" w:type="dxa"/>
            <w:vAlign w:val="center"/>
          </w:tcPr>
          <w:p w14:paraId="060E7391">
            <w:pPr>
              <w:jc w:val="left"/>
              <w:rPr>
                <w:rFonts w:ascii="仿宋" w:hAnsi="仿宋" w:eastAsia="仿宋" w:cs="仿宋"/>
                <w:sz w:val="18"/>
                <w:szCs w:val="18"/>
              </w:rPr>
            </w:pPr>
            <w:r>
              <w:rPr>
                <w:rFonts w:hint="eastAsia" w:ascii="仿宋" w:hAnsi="仿宋" w:eastAsia="仿宋" w:cs="仿宋"/>
                <w:sz w:val="18"/>
                <w:szCs w:val="18"/>
              </w:rPr>
              <w:t xml:space="preserve"> 住房保障支出</w:t>
            </w:r>
          </w:p>
        </w:tc>
        <w:tc>
          <w:tcPr>
            <w:tcW w:w="1665" w:type="dxa"/>
            <w:vAlign w:val="center"/>
          </w:tcPr>
          <w:p w14:paraId="6EE0025B">
            <w:pPr>
              <w:jc w:val="right"/>
              <w:rPr>
                <w:rFonts w:ascii="仿宋" w:hAnsi="仿宋" w:eastAsia="仿宋" w:cs="仿宋"/>
                <w:sz w:val="18"/>
                <w:szCs w:val="18"/>
              </w:rPr>
            </w:pPr>
            <w:r>
              <w:rPr>
                <w:rFonts w:hint="eastAsia" w:ascii="仿宋" w:hAnsi="仿宋" w:eastAsia="仿宋" w:cs="仿宋"/>
                <w:sz w:val="18"/>
                <w:szCs w:val="18"/>
              </w:rPr>
              <w:t xml:space="preserve"> 1,257.55</w:t>
            </w:r>
          </w:p>
        </w:tc>
        <w:tc>
          <w:tcPr>
            <w:tcW w:w="1275" w:type="dxa"/>
            <w:vAlign w:val="center"/>
          </w:tcPr>
          <w:p w14:paraId="64F0D9DE">
            <w:pPr>
              <w:jc w:val="right"/>
              <w:rPr>
                <w:rFonts w:ascii="仿宋" w:hAnsi="仿宋" w:eastAsia="仿宋" w:cs="仿宋"/>
                <w:sz w:val="18"/>
                <w:szCs w:val="18"/>
              </w:rPr>
            </w:pPr>
            <w:r>
              <w:rPr>
                <w:rFonts w:hint="eastAsia" w:ascii="仿宋" w:hAnsi="仿宋" w:eastAsia="仿宋" w:cs="仿宋"/>
                <w:sz w:val="18"/>
                <w:szCs w:val="18"/>
              </w:rPr>
              <w:t xml:space="preserve"> 1,214.59</w:t>
            </w:r>
          </w:p>
        </w:tc>
        <w:tc>
          <w:tcPr>
            <w:tcW w:w="1305" w:type="dxa"/>
            <w:vAlign w:val="center"/>
          </w:tcPr>
          <w:p w14:paraId="34EA7F0A">
            <w:pPr>
              <w:wordWrap w:val="0"/>
              <w:jc w:val="right"/>
              <w:rPr>
                <w:rFonts w:ascii="仿宋" w:hAnsi="仿宋" w:eastAsia="仿宋" w:cs="仿宋"/>
                <w:sz w:val="18"/>
                <w:szCs w:val="18"/>
              </w:rPr>
            </w:pPr>
            <w:r>
              <w:rPr>
                <w:rFonts w:hint="eastAsia" w:ascii="仿宋" w:hAnsi="仿宋" w:eastAsia="仿宋" w:cs="仿宋"/>
                <w:sz w:val="18"/>
                <w:szCs w:val="18"/>
              </w:rPr>
              <w:t xml:space="preserve"> 42.96</w:t>
            </w:r>
          </w:p>
        </w:tc>
        <w:tc>
          <w:tcPr>
            <w:tcW w:w="1635" w:type="dxa"/>
            <w:vAlign w:val="center"/>
          </w:tcPr>
          <w:p w14:paraId="235DC8F7">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3A28223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30021EE8">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71B4E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5F6F595A">
            <w:pPr>
              <w:jc w:val="left"/>
              <w:rPr>
                <w:rFonts w:ascii="仿宋" w:hAnsi="仿宋" w:eastAsia="仿宋" w:cs="仿宋"/>
                <w:sz w:val="18"/>
                <w:szCs w:val="18"/>
              </w:rPr>
            </w:pPr>
            <w:r>
              <w:rPr>
                <w:rFonts w:hint="eastAsia" w:ascii="仿宋" w:hAnsi="仿宋" w:eastAsia="仿宋" w:cs="仿宋"/>
                <w:sz w:val="18"/>
                <w:szCs w:val="18"/>
              </w:rPr>
              <w:t xml:space="preserve"> 22102</w:t>
            </w:r>
          </w:p>
        </w:tc>
        <w:tc>
          <w:tcPr>
            <w:tcW w:w="2517" w:type="dxa"/>
            <w:vAlign w:val="center"/>
          </w:tcPr>
          <w:p w14:paraId="38BEF650">
            <w:pPr>
              <w:jc w:val="left"/>
              <w:rPr>
                <w:rFonts w:ascii="仿宋" w:hAnsi="仿宋" w:eastAsia="仿宋" w:cs="仿宋"/>
                <w:sz w:val="18"/>
                <w:szCs w:val="18"/>
              </w:rPr>
            </w:pPr>
            <w:r>
              <w:rPr>
                <w:rFonts w:hint="eastAsia" w:ascii="仿宋" w:hAnsi="仿宋" w:eastAsia="仿宋" w:cs="仿宋"/>
                <w:sz w:val="18"/>
                <w:szCs w:val="18"/>
              </w:rPr>
              <w:t xml:space="preserve"> 住房改革支出</w:t>
            </w:r>
          </w:p>
        </w:tc>
        <w:tc>
          <w:tcPr>
            <w:tcW w:w="1665" w:type="dxa"/>
            <w:vAlign w:val="center"/>
          </w:tcPr>
          <w:p w14:paraId="14C19AAB">
            <w:pPr>
              <w:jc w:val="right"/>
              <w:rPr>
                <w:rFonts w:ascii="仿宋" w:hAnsi="仿宋" w:eastAsia="仿宋" w:cs="仿宋"/>
                <w:sz w:val="18"/>
                <w:szCs w:val="18"/>
              </w:rPr>
            </w:pPr>
            <w:r>
              <w:rPr>
                <w:rFonts w:hint="eastAsia" w:ascii="仿宋" w:hAnsi="仿宋" w:eastAsia="仿宋" w:cs="仿宋"/>
                <w:sz w:val="18"/>
                <w:szCs w:val="18"/>
              </w:rPr>
              <w:t xml:space="preserve"> 1,257.55</w:t>
            </w:r>
          </w:p>
        </w:tc>
        <w:tc>
          <w:tcPr>
            <w:tcW w:w="1275" w:type="dxa"/>
            <w:vAlign w:val="center"/>
          </w:tcPr>
          <w:p w14:paraId="1EFAC2F5">
            <w:pPr>
              <w:jc w:val="right"/>
              <w:rPr>
                <w:rFonts w:ascii="仿宋" w:hAnsi="仿宋" w:eastAsia="仿宋" w:cs="仿宋"/>
                <w:sz w:val="18"/>
                <w:szCs w:val="18"/>
              </w:rPr>
            </w:pPr>
            <w:r>
              <w:rPr>
                <w:rFonts w:hint="eastAsia" w:ascii="仿宋" w:hAnsi="仿宋" w:eastAsia="仿宋" w:cs="仿宋"/>
                <w:sz w:val="18"/>
                <w:szCs w:val="18"/>
              </w:rPr>
              <w:t xml:space="preserve"> 1,214.59</w:t>
            </w:r>
          </w:p>
        </w:tc>
        <w:tc>
          <w:tcPr>
            <w:tcW w:w="1305" w:type="dxa"/>
            <w:vAlign w:val="center"/>
          </w:tcPr>
          <w:p w14:paraId="57FB094B">
            <w:pPr>
              <w:wordWrap w:val="0"/>
              <w:jc w:val="right"/>
              <w:rPr>
                <w:rFonts w:ascii="仿宋" w:hAnsi="仿宋" w:eastAsia="仿宋" w:cs="仿宋"/>
                <w:sz w:val="18"/>
                <w:szCs w:val="18"/>
              </w:rPr>
            </w:pPr>
            <w:r>
              <w:rPr>
                <w:rFonts w:hint="eastAsia" w:ascii="仿宋" w:hAnsi="仿宋" w:eastAsia="仿宋" w:cs="仿宋"/>
                <w:sz w:val="18"/>
                <w:szCs w:val="18"/>
              </w:rPr>
              <w:t xml:space="preserve"> 42.96</w:t>
            </w:r>
          </w:p>
        </w:tc>
        <w:tc>
          <w:tcPr>
            <w:tcW w:w="1635" w:type="dxa"/>
            <w:vAlign w:val="center"/>
          </w:tcPr>
          <w:p w14:paraId="1165924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4A60A1A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196CBD9A">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6305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6DFC052B">
            <w:pPr>
              <w:jc w:val="left"/>
              <w:rPr>
                <w:rFonts w:ascii="仿宋" w:hAnsi="仿宋" w:eastAsia="仿宋" w:cs="仿宋"/>
                <w:sz w:val="18"/>
                <w:szCs w:val="18"/>
              </w:rPr>
            </w:pPr>
            <w:r>
              <w:rPr>
                <w:rFonts w:hint="eastAsia" w:ascii="仿宋" w:hAnsi="仿宋" w:eastAsia="仿宋" w:cs="仿宋"/>
                <w:sz w:val="18"/>
                <w:szCs w:val="18"/>
              </w:rPr>
              <w:t xml:space="preserve"> 2210201</w:t>
            </w:r>
          </w:p>
        </w:tc>
        <w:tc>
          <w:tcPr>
            <w:tcW w:w="2517" w:type="dxa"/>
            <w:vAlign w:val="center"/>
          </w:tcPr>
          <w:p w14:paraId="5F940317">
            <w:pPr>
              <w:jc w:val="left"/>
              <w:rPr>
                <w:rFonts w:ascii="仿宋" w:hAnsi="仿宋" w:eastAsia="仿宋" w:cs="仿宋"/>
                <w:sz w:val="18"/>
                <w:szCs w:val="18"/>
              </w:rPr>
            </w:pPr>
            <w:r>
              <w:rPr>
                <w:rFonts w:hint="eastAsia" w:ascii="仿宋" w:hAnsi="仿宋" w:eastAsia="仿宋" w:cs="仿宋"/>
                <w:sz w:val="18"/>
                <w:szCs w:val="18"/>
              </w:rPr>
              <w:t xml:space="preserve"> 住房公积金</w:t>
            </w:r>
          </w:p>
        </w:tc>
        <w:tc>
          <w:tcPr>
            <w:tcW w:w="1665" w:type="dxa"/>
            <w:vAlign w:val="center"/>
          </w:tcPr>
          <w:p w14:paraId="190C9EB3">
            <w:pPr>
              <w:jc w:val="right"/>
              <w:rPr>
                <w:rFonts w:ascii="仿宋" w:hAnsi="仿宋" w:eastAsia="仿宋" w:cs="仿宋"/>
                <w:sz w:val="18"/>
                <w:szCs w:val="18"/>
              </w:rPr>
            </w:pPr>
            <w:r>
              <w:rPr>
                <w:rFonts w:hint="eastAsia" w:ascii="仿宋" w:hAnsi="仿宋" w:eastAsia="仿宋" w:cs="仿宋"/>
                <w:sz w:val="18"/>
                <w:szCs w:val="18"/>
              </w:rPr>
              <w:t xml:space="preserve"> 348.48</w:t>
            </w:r>
          </w:p>
        </w:tc>
        <w:tc>
          <w:tcPr>
            <w:tcW w:w="1275" w:type="dxa"/>
            <w:vAlign w:val="center"/>
          </w:tcPr>
          <w:p w14:paraId="5235C5D7">
            <w:pPr>
              <w:jc w:val="right"/>
              <w:rPr>
                <w:rFonts w:ascii="仿宋" w:hAnsi="仿宋" w:eastAsia="仿宋" w:cs="仿宋"/>
                <w:sz w:val="18"/>
                <w:szCs w:val="18"/>
              </w:rPr>
            </w:pPr>
            <w:r>
              <w:rPr>
                <w:rFonts w:hint="eastAsia" w:ascii="仿宋" w:hAnsi="仿宋" w:eastAsia="仿宋" w:cs="仿宋"/>
                <w:sz w:val="18"/>
                <w:szCs w:val="18"/>
              </w:rPr>
              <w:t xml:space="preserve"> 348.48</w:t>
            </w:r>
          </w:p>
        </w:tc>
        <w:tc>
          <w:tcPr>
            <w:tcW w:w="1305" w:type="dxa"/>
            <w:vAlign w:val="center"/>
          </w:tcPr>
          <w:p w14:paraId="02D1C478">
            <w:pPr>
              <w:wordWrap w:val="0"/>
              <w:jc w:val="right"/>
              <w:rPr>
                <w:rFonts w:ascii="仿宋" w:hAnsi="仿宋" w:eastAsia="仿宋" w:cs="仿宋"/>
                <w:sz w:val="18"/>
                <w:szCs w:val="18"/>
              </w:rPr>
            </w:pPr>
            <w:r>
              <w:rPr>
                <w:rFonts w:hint="eastAsia" w:ascii="仿宋" w:hAnsi="仿宋" w:eastAsia="仿宋" w:cs="仿宋"/>
                <w:sz w:val="18"/>
                <w:szCs w:val="18"/>
              </w:rPr>
              <w:t xml:space="preserve"> </w:t>
            </w:r>
          </w:p>
        </w:tc>
        <w:tc>
          <w:tcPr>
            <w:tcW w:w="1635" w:type="dxa"/>
            <w:vAlign w:val="center"/>
          </w:tcPr>
          <w:p w14:paraId="1A575102">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02B8FED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69F0EBB6">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1587D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03" w:type="dxa"/>
            <w:vAlign w:val="center"/>
          </w:tcPr>
          <w:p w14:paraId="2753263A">
            <w:pPr>
              <w:jc w:val="left"/>
              <w:rPr>
                <w:rFonts w:ascii="仿宋" w:hAnsi="仿宋" w:eastAsia="仿宋" w:cs="仿宋"/>
                <w:sz w:val="18"/>
                <w:szCs w:val="18"/>
              </w:rPr>
            </w:pPr>
            <w:r>
              <w:rPr>
                <w:rFonts w:hint="eastAsia" w:ascii="仿宋" w:hAnsi="仿宋" w:eastAsia="仿宋" w:cs="仿宋"/>
                <w:sz w:val="18"/>
                <w:szCs w:val="18"/>
              </w:rPr>
              <w:t xml:space="preserve"> 2210203</w:t>
            </w:r>
          </w:p>
        </w:tc>
        <w:tc>
          <w:tcPr>
            <w:tcW w:w="2517" w:type="dxa"/>
            <w:vAlign w:val="center"/>
          </w:tcPr>
          <w:p w14:paraId="1CED6562">
            <w:pPr>
              <w:jc w:val="left"/>
              <w:rPr>
                <w:rFonts w:ascii="仿宋" w:hAnsi="仿宋" w:eastAsia="仿宋" w:cs="仿宋"/>
                <w:sz w:val="18"/>
                <w:szCs w:val="18"/>
              </w:rPr>
            </w:pPr>
            <w:r>
              <w:rPr>
                <w:rFonts w:hint="eastAsia" w:ascii="仿宋" w:hAnsi="仿宋" w:eastAsia="仿宋" w:cs="仿宋"/>
                <w:sz w:val="18"/>
                <w:szCs w:val="18"/>
              </w:rPr>
              <w:t xml:space="preserve"> 购房补贴</w:t>
            </w:r>
          </w:p>
        </w:tc>
        <w:tc>
          <w:tcPr>
            <w:tcW w:w="1665" w:type="dxa"/>
            <w:vAlign w:val="center"/>
          </w:tcPr>
          <w:p w14:paraId="1C7780B7">
            <w:pPr>
              <w:jc w:val="right"/>
              <w:rPr>
                <w:rFonts w:ascii="仿宋" w:hAnsi="仿宋" w:eastAsia="仿宋" w:cs="仿宋"/>
                <w:sz w:val="18"/>
                <w:szCs w:val="18"/>
              </w:rPr>
            </w:pPr>
            <w:r>
              <w:rPr>
                <w:rFonts w:hint="eastAsia" w:ascii="仿宋" w:hAnsi="仿宋" w:eastAsia="仿宋" w:cs="仿宋"/>
                <w:sz w:val="18"/>
                <w:szCs w:val="18"/>
              </w:rPr>
              <w:t xml:space="preserve"> 909.07</w:t>
            </w:r>
          </w:p>
        </w:tc>
        <w:tc>
          <w:tcPr>
            <w:tcW w:w="1275" w:type="dxa"/>
            <w:vAlign w:val="center"/>
          </w:tcPr>
          <w:p w14:paraId="211C58C3">
            <w:pPr>
              <w:jc w:val="right"/>
              <w:rPr>
                <w:rFonts w:ascii="仿宋" w:hAnsi="仿宋" w:eastAsia="仿宋" w:cs="仿宋"/>
                <w:sz w:val="18"/>
                <w:szCs w:val="18"/>
              </w:rPr>
            </w:pPr>
            <w:r>
              <w:rPr>
                <w:rFonts w:hint="eastAsia" w:ascii="仿宋" w:hAnsi="仿宋" w:eastAsia="仿宋" w:cs="仿宋"/>
                <w:sz w:val="18"/>
                <w:szCs w:val="18"/>
              </w:rPr>
              <w:t xml:space="preserve"> 866.11</w:t>
            </w:r>
          </w:p>
        </w:tc>
        <w:tc>
          <w:tcPr>
            <w:tcW w:w="1305" w:type="dxa"/>
            <w:vAlign w:val="center"/>
          </w:tcPr>
          <w:p w14:paraId="71A9F888">
            <w:pPr>
              <w:wordWrap w:val="0"/>
              <w:jc w:val="right"/>
              <w:rPr>
                <w:rFonts w:ascii="仿宋" w:hAnsi="仿宋" w:eastAsia="仿宋" w:cs="仿宋"/>
                <w:sz w:val="18"/>
                <w:szCs w:val="18"/>
              </w:rPr>
            </w:pPr>
            <w:r>
              <w:rPr>
                <w:rFonts w:hint="eastAsia" w:ascii="仿宋" w:hAnsi="仿宋" w:eastAsia="仿宋" w:cs="仿宋"/>
                <w:sz w:val="18"/>
                <w:szCs w:val="18"/>
              </w:rPr>
              <w:t xml:space="preserve"> 42.96</w:t>
            </w:r>
          </w:p>
        </w:tc>
        <w:tc>
          <w:tcPr>
            <w:tcW w:w="1635" w:type="dxa"/>
            <w:vAlign w:val="center"/>
          </w:tcPr>
          <w:p w14:paraId="45F13B4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1316" w:type="dxa"/>
            <w:vAlign w:val="center"/>
          </w:tcPr>
          <w:p w14:paraId="326C6396">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287" w:type="dxa"/>
            <w:vAlign w:val="center"/>
          </w:tcPr>
          <w:p w14:paraId="3F7749D1">
            <w:pPr>
              <w:jc w:val="right"/>
              <w:rPr>
                <w:rFonts w:ascii="仿宋" w:hAnsi="仿宋" w:eastAsia="仿宋" w:cs="仿宋"/>
                <w:sz w:val="18"/>
                <w:szCs w:val="18"/>
              </w:rPr>
            </w:pPr>
            <w:r>
              <w:rPr>
                <w:rFonts w:hint="eastAsia" w:ascii="仿宋" w:hAnsi="仿宋" w:eastAsia="仿宋" w:cs="仿宋"/>
                <w:sz w:val="18"/>
                <w:szCs w:val="18"/>
              </w:rPr>
              <w:t xml:space="preserve"> </w:t>
            </w:r>
          </w:p>
        </w:tc>
      </w:tr>
    </w:tbl>
    <w:p w14:paraId="751F856F">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注：本表反映部门本年度各项支出情况。本表金额转换为万元时，因四舍五入可能存在尾差。</w:t>
      </w:r>
    </w:p>
    <w:p w14:paraId="095D6FB8">
      <w:pPr>
        <w:rPr>
          <w:rFonts w:ascii="仿宋" w:hAnsi="仿宋" w:eastAsia="仿宋" w:cs="仿宋"/>
          <w:sz w:val="18"/>
          <w:szCs w:val="18"/>
        </w:rPr>
        <w:sectPr>
          <w:type w:val="continuous"/>
          <w:pgSz w:w="16840" w:h="11910" w:orient="landscape"/>
          <w:pgMar w:top="1797" w:right="1440" w:bottom="1797" w:left="1440" w:header="720" w:footer="720" w:gutter="0"/>
          <w:cols w:space="720" w:num="1"/>
          <w:docGrid w:linePitch="312" w:charSpace="0"/>
        </w:sectPr>
      </w:pPr>
    </w:p>
    <w:p w14:paraId="3E910066">
      <w:pPr>
        <w:jc w:val="center"/>
        <w:rPr>
          <w:rFonts w:ascii="仿宋_GB2312" w:hAnsi="黑体" w:eastAsia="仿宋_GB2312" w:cs="宋体"/>
          <w:sz w:val="32"/>
          <w:szCs w:val="32"/>
        </w:rPr>
      </w:pPr>
      <w:r>
        <w:rPr>
          <w:rFonts w:hint="eastAsia" w:ascii="仿宋_GB2312" w:hAnsi="仿宋_GB2312" w:eastAsia="仿宋_GB2312" w:cs="仿宋_GB2312"/>
          <w:b/>
          <w:bCs/>
          <w:sz w:val="32"/>
          <w:szCs w:val="24"/>
        </w:rPr>
        <w:t xml:space="preserve">                            </w:t>
      </w:r>
      <w:r>
        <w:rPr>
          <w:rFonts w:hint="eastAsia" w:ascii="仿宋_GB2312" w:hAnsi="黑体" w:eastAsia="仿宋_GB2312" w:cs="宋体"/>
          <w:sz w:val="32"/>
          <w:szCs w:val="32"/>
        </w:rPr>
        <w:t xml:space="preserve">  财政拨款收入支出决算总表</w:t>
      </w:r>
    </w:p>
    <w:p w14:paraId="15B5AA1C">
      <w:pPr>
        <w:rPr>
          <w:rFonts w:ascii="仿宋_GB2312" w:hAnsi="仿宋_GB2312" w:eastAsia="仿宋_GB2312" w:cs="仿宋_GB2312"/>
          <w:b/>
          <w:bCs/>
          <w:sz w:val="32"/>
          <w:szCs w:val="24"/>
        </w:rPr>
      </w:pPr>
    </w:p>
    <w:p w14:paraId="7EF7993F">
      <w:pPr>
        <w:ind w:right="187"/>
        <w:rPr>
          <w:rFonts w:ascii="仿宋_GB2312" w:hAnsi="黑体" w:eastAsia="仿宋_GB2312" w:cs="宋体"/>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公开04表</w:t>
      </w:r>
    </w:p>
    <w:p w14:paraId="44672D3C">
      <w:pPr>
        <w:ind w:right="187"/>
        <w:rPr>
          <w:rFonts w:ascii="仿宋" w:hAnsi="仿宋" w:eastAsia="仿宋" w:cs="仿宋"/>
          <w:sz w:val="18"/>
          <w:szCs w:val="18"/>
        </w:rPr>
        <w:sectPr>
          <w:pgSz w:w="16840" w:h="11910" w:orient="landscape"/>
          <w:pgMar w:top="1797" w:right="1440" w:bottom="1797" w:left="1440" w:header="720" w:footer="720" w:gutter="0"/>
          <w:cols w:equalWidth="0" w:num="2">
            <w:col w:w="8764" w:space="40"/>
            <w:col w:w="5156"/>
          </w:cols>
          <w:docGrid w:linePitch="312" w:charSpace="0"/>
        </w:sectPr>
      </w:pPr>
    </w:p>
    <w:p w14:paraId="2F1E132E">
      <w:pPr>
        <w:tabs>
          <w:tab w:val="left" w:pos="12093"/>
        </w:tabs>
        <w:spacing w:before="38" w:after="22"/>
        <w:ind w:firstLine="180" w:firstLineChars="100"/>
        <w:jc w:val="left"/>
        <w:rPr>
          <w:rFonts w:ascii="仿宋_GB2312" w:hAnsi="黑体" w:eastAsia="仿宋_GB2312" w:cs="宋体"/>
          <w:sz w:val="18"/>
          <w:szCs w:val="18"/>
        </w:rPr>
      </w:pPr>
      <w:r>
        <w:rPr>
          <w:rFonts w:hint="eastAsia" w:ascii="仿宋_GB2312" w:hAnsi="黑体" w:eastAsia="仿宋_GB2312" w:cs="宋体"/>
          <w:sz w:val="18"/>
          <w:szCs w:val="18"/>
        </w:rPr>
        <w:t>部门：深圳市龙华区观澜第二小学</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金额单位：万元</w:t>
      </w:r>
    </w:p>
    <w:tbl>
      <w:tblPr>
        <w:tblStyle w:val="11"/>
        <w:tblpPr w:leftFromText="180" w:rightFromText="180" w:vertAnchor="page" w:horzAnchor="page" w:tblpX="1580" w:tblpY="2999"/>
        <w:tblOverlap w:val="never"/>
        <w:tblW w:w="136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3347"/>
        <w:gridCol w:w="842"/>
        <w:gridCol w:w="1408"/>
        <w:gridCol w:w="2963"/>
        <w:gridCol w:w="859"/>
        <w:gridCol w:w="1370"/>
        <w:gridCol w:w="1408"/>
        <w:gridCol w:w="1488"/>
      </w:tblGrid>
      <w:tr w14:paraId="2B7A1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2" w:hRule="exact"/>
        </w:trPr>
        <w:tc>
          <w:tcPr>
            <w:tcW w:w="5597" w:type="dxa"/>
            <w:gridSpan w:val="3"/>
          </w:tcPr>
          <w:p w14:paraId="707E9996">
            <w:pPr>
              <w:pStyle w:val="13"/>
              <w:ind w:right="2868"/>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收入</w:t>
            </w:r>
          </w:p>
        </w:tc>
        <w:tc>
          <w:tcPr>
            <w:tcW w:w="8088" w:type="dxa"/>
            <w:gridSpan w:val="5"/>
          </w:tcPr>
          <w:p w14:paraId="43FBE476">
            <w:pPr>
              <w:pStyle w:val="13"/>
              <w:ind w:right="4443"/>
              <w:jc w:val="center"/>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支出</w:t>
            </w:r>
          </w:p>
        </w:tc>
      </w:tr>
      <w:tr w14:paraId="20ABF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5" w:hRule="exact"/>
        </w:trPr>
        <w:tc>
          <w:tcPr>
            <w:tcW w:w="3347" w:type="dxa"/>
          </w:tcPr>
          <w:p w14:paraId="73310526">
            <w:pPr>
              <w:pStyle w:val="13"/>
              <w:spacing w:before="159"/>
              <w:ind w:left="16"/>
              <w:jc w:val="center"/>
              <w:rPr>
                <w:rFonts w:ascii="仿宋_GB2312" w:hAnsi="黑体" w:eastAsia="仿宋_GB2312" w:cs="宋体"/>
                <w:sz w:val="18"/>
                <w:szCs w:val="18"/>
              </w:rPr>
            </w:pPr>
            <w:r>
              <w:rPr>
                <w:rFonts w:hint="eastAsia" w:ascii="仿宋_GB2312" w:hAnsi="黑体" w:eastAsia="仿宋_GB2312" w:cs="宋体"/>
                <w:sz w:val="18"/>
                <w:szCs w:val="18"/>
              </w:rPr>
              <w:t>项目</w:t>
            </w:r>
          </w:p>
        </w:tc>
        <w:tc>
          <w:tcPr>
            <w:tcW w:w="842" w:type="dxa"/>
          </w:tcPr>
          <w:p w14:paraId="1373D72D">
            <w:pPr>
              <w:pStyle w:val="13"/>
              <w:spacing w:before="159"/>
              <w:ind w:left="16"/>
              <w:jc w:val="center"/>
              <w:rPr>
                <w:rFonts w:ascii="仿宋" w:hAnsi="仿宋" w:eastAsia="仿宋" w:cs="仿宋"/>
                <w:sz w:val="18"/>
                <w:szCs w:val="18"/>
              </w:rPr>
            </w:pPr>
            <w:r>
              <w:rPr>
                <w:rFonts w:hint="eastAsia" w:ascii="仿宋_GB2312" w:hAnsi="黑体" w:eastAsia="仿宋_GB2312" w:cs="宋体"/>
                <w:sz w:val="18"/>
                <w:szCs w:val="18"/>
              </w:rPr>
              <w:t>行次</w:t>
            </w:r>
          </w:p>
        </w:tc>
        <w:tc>
          <w:tcPr>
            <w:tcW w:w="1408" w:type="dxa"/>
          </w:tcPr>
          <w:p w14:paraId="39B07445">
            <w:pPr>
              <w:pStyle w:val="13"/>
              <w:spacing w:before="129"/>
              <w:ind w:right="614"/>
              <w:jc w:val="center"/>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金额</w:t>
            </w:r>
          </w:p>
        </w:tc>
        <w:tc>
          <w:tcPr>
            <w:tcW w:w="2963" w:type="dxa"/>
          </w:tcPr>
          <w:p w14:paraId="646A89A1">
            <w:pPr>
              <w:pStyle w:val="13"/>
              <w:spacing w:before="129"/>
              <w:ind w:right="614"/>
              <w:jc w:val="center"/>
              <w:rPr>
                <w:rFonts w:ascii="仿宋" w:hAnsi="仿宋" w:eastAsia="仿宋" w:cs="仿宋"/>
                <w:sz w:val="18"/>
                <w:szCs w:val="18"/>
              </w:rPr>
            </w:pPr>
            <w:r>
              <w:rPr>
                <w:rFonts w:hint="eastAsia" w:ascii="仿宋_GB2312" w:hAnsi="黑体" w:eastAsia="仿宋_GB2312" w:cs="宋体"/>
                <w:sz w:val="18"/>
                <w:szCs w:val="18"/>
              </w:rPr>
              <w:t xml:space="preserve">   项</w:t>
            </w:r>
            <w:r>
              <w:rPr>
                <w:rFonts w:hint="eastAsia" w:ascii="仿宋_GB2312" w:hAnsi="黑体" w:eastAsia="仿宋_GB2312" w:cs="宋体"/>
                <w:sz w:val="18"/>
                <w:szCs w:val="18"/>
              </w:rPr>
              <w:tab/>
            </w:r>
            <w:r>
              <w:rPr>
                <w:rFonts w:hint="eastAsia" w:ascii="仿宋_GB2312" w:hAnsi="黑体" w:eastAsia="仿宋_GB2312" w:cs="宋体"/>
                <w:sz w:val="18"/>
                <w:szCs w:val="18"/>
              </w:rPr>
              <w:t>目</w:t>
            </w:r>
          </w:p>
        </w:tc>
        <w:tc>
          <w:tcPr>
            <w:tcW w:w="859" w:type="dxa"/>
          </w:tcPr>
          <w:p w14:paraId="5CFE5D4E">
            <w:pPr>
              <w:pStyle w:val="13"/>
              <w:spacing w:before="159"/>
              <w:ind w:left="7" w:right="-8"/>
              <w:jc w:val="center"/>
              <w:rPr>
                <w:rFonts w:ascii="仿宋" w:hAnsi="仿宋" w:eastAsia="仿宋" w:cs="仿宋"/>
                <w:sz w:val="18"/>
                <w:szCs w:val="18"/>
              </w:rPr>
            </w:pPr>
            <w:r>
              <w:rPr>
                <w:rFonts w:hint="eastAsia" w:ascii="仿宋_GB2312" w:hAnsi="黑体" w:eastAsia="仿宋_GB2312" w:cs="宋体"/>
                <w:sz w:val="18"/>
                <w:szCs w:val="18"/>
              </w:rPr>
              <w:t xml:space="preserve"> 行次</w:t>
            </w:r>
          </w:p>
        </w:tc>
        <w:tc>
          <w:tcPr>
            <w:tcW w:w="1370" w:type="dxa"/>
          </w:tcPr>
          <w:p w14:paraId="35BE57CE">
            <w:pPr>
              <w:pStyle w:val="13"/>
              <w:spacing w:before="129"/>
              <w:ind w:right="614"/>
              <w:jc w:val="right"/>
              <w:rPr>
                <w:rFonts w:ascii="仿宋" w:hAnsi="仿宋" w:eastAsia="仿宋" w:cs="仿宋"/>
                <w:sz w:val="18"/>
                <w:szCs w:val="18"/>
              </w:rPr>
            </w:pPr>
            <w:r>
              <w:rPr>
                <w:rFonts w:hint="eastAsia" w:ascii="仿宋_GB2312" w:hAnsi="黑体" w:eastAsia="仿宋_GB2312" w:cs="宋体"/>
                <w:sz w:val="18"/>
                <w:szCs w:val="18"/>
              </w:rPr>
              <w:t>合计</w:t>
            </w:r>
          </w:p>
        </w:tc>
        <w:tc>
          <w:tcPr>
            <w:tcW w:w="1408" w:type="dxa"/>
          </w:tcPr>
          <w:p w14:paraId="1BCF9636">
            <w:pPr>
              <w:pStyle w:val="13"/>
              <w:spacing w:before="34" w:line="272" w:lineRule="exact"/>
              <w:ind w:left="319" w:hanging="224"/>
              <w:rPr>
                <w:rFonts w:ascii="仿宋" w:hAnsi="仿宋" w:eastAsia="仿宋" w:cs="仿宋"/>
                <w:sz w:val="18"/>
                <w:szCs w:val="18"/>
              </w:rPr>
            </w:pPr>
            <w:r>
              <w:rPr>
                <w:rFonts w:hint="eastAsia" w:ascii="仿宋_GB2312" w:hAnsi="黑体" w:eastAsia="仿宋_GB2312" w:cs="宋体"/>
                <w:sz w:val="18"/>
                <w:szCs w:val="18"/>
              </w:rPr>
              <w:t>一般公共预算 财政拨款</w:t>
            </w:r>
          </w:p>
        </w:tc>
        <w:tc>
          <w:tcPr>
            <w:tcW w:w="1488" w:type="dxa"/>
          </w:tcPr>
          <w:p w14:paraId="71802D58">
            <w:pPr>
              <w:pStyle w:val="13"/>
              <w:spacing w:before="34" w:line="272" w:lineRule="exact"/>
              <w:ind w:left="417" w:hanging="336"/>
              <w:rPr>
                <w:rFonts w:ascii="仿宋" w:hAnsi="仿宋" w:eastAsia="仿宋" w:cs="仿宋"/>
                <w:sz w:val="18"/>
                <w:szCs w:val="18"/>
              </w:rPr>
            </w:pPr>
            <w:r>
              <w:rPr>
                <w:rFonts w:hint="eastAsia" w:ascii="仿宋_GB2312" w:hAnsi="黑体" w:eastAsia="仿宋_GB2312" w:cs="宋体"/>
                <w:sz w:val="18"/>
                <w:szCs w:val="18"/>
              </w:rPr>
              <w:t>政府性基金预算 财政拨款</w:t>
            </w:r>
          </w:p>
        </w:tc>
      </w:tr>
      <w:tr w14:paraId="0F31C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4" w:hRule="exact"/>
        </w:trPr>
        <w:tc>
          <w:tcPr>
            <w:tcW w:w="3347" w:type="dxa"/>
          </w:tcPr>
          <w:p w14:paraId="2460051C">
            <w:pPr>
              <w:pStyle w:val="13"/>
              <w:spacing w:before="159"/>
              <w:ind w:left="16"/>
              <w:jc w:val="center"/>
              <w:rPr>
                <w:rFonts w:ascii="仿宋_GB2312" w:hAnsi="黑体" w:eastAsia="仿宋_GB2312" w:cs="宋体"/>
                <w:sz w:val="18"/>
                <w:szCs w:val="18"/>
              </w:rPr>
            </w:pPr>
            <w:r>
              <w:rPr>
                <w:rFonts w:hint="eastAsia" w:ascii="仿宋_GB2312" w:hAnsi="黑体" w:eastAsia="仿宋_GB2312" w:cs="宋体"/>
                <w:sz w:val="18"/>
                <w:szCs w:val="18"/>
              </w:rPr>
              <w:t>栏次</w:t>
            </w:r>
          </w:p>
        </w:tc>
        <w:tc>
          <w:tcPr>
            <w:tcW w:w="842" w:type="dxa"/>
          </w:tcPr>
          <w:p w14:paraId="287FBB34">
            <w:pPr>
              <w:rPr>
                <w:rFonts w:ascii="仿宋" w:hAnsi="仿宋" w:eastAsia="仿宋" w:cs="仿宋"/>
                <w:sz w:val="18"/>
                <w:szCs w:val="18"/>
              </w:rPr>
            </w:pPr>
          </w:p>
        </w:tc>
        <w:tc>
          <w:tcPr>
            <w:tcW w:w="1408" w:type="dxa"/>
          </w:tcPr>
          <w:p w14:paraId="7D50762B">
            <w:pPr>
              <w:pStyle w:val="13"/>
              <w:spacing w:before="19"/>
              <w:ind w:left="13"/>
              <w:jc w:val="center"/>
              <w:rPr>
                <w:rFonts w:ascii="仿宋" w:hAnsi="仿宋" w:eastAsia="仿宋" w:cs="仿宋"/>
                <w:sz w:val="18"/>
                <w:szCs w:val="18"/>
              </w:rPr>
            </w:pPr>
            <w:r>
              <w:rPr>
                <w:rFonts w:hint="eastAsia" w:ascii="仿宋_GB2312" w:hAnsi="黑体" w:eastAsia="仿宋_GB2312" w:cs="宋体"/>
                <w:sz w:val="18"/>
                <w:szCs w:val="18"/>
              </w:rPr>
              <w:t>1</w:t>
            </w:r>
          </w:p>
        </w:tc>
        <w:tc>
          <w:tcPr>
            <w:tcW w:w="2963" w:type="dxa"/>
          </w:tcPr>
          <w:p w14:paraId="4C67AAE6">
            <w:pPr>
              <w:pStyle w:val="13"/>
              <w:spacing w:before="129"/>
              <w:ind w:right="614"/>
              <w:jc w:val="center"/>
              <w:rPr>
                <w:rFonts w:ascii="仿宋" w:hAnsi="仿宋" w:eastAsia="仿宋" w:cs="仿宋"/>
                <w:sz w:val="18"/>
                <w:szCs w:val="18"/>
              </w:rPr>
            </w:pPr>
            <w:r>
              <w:rPr>
                <w:rFonts w:hint="eastAsia" w:ascii="仿宋_GB2312" w:hAnsi="黑体" w:eastAsia="仿宋_GB2312" w:cs="宋体"/>
                <w:sz w:val="18"/>
                <w:szCs w:val="18"/>
              </w:rPr>
              <w:t>栏</w:t>
            </w:r>
            <w:r>
              <w:rPr>
                <w:rFonts w:hint="eastAsia" w:ascii="仿宋_GB2312" w:hAnsi="黑体" w:eastAsia="仿宋_GB2312" w:cs="宋体"/>
                <w:sz w:val="18"/>
                <w:szCs w:val="18"/>
              </w:rPr>
              <w:tab/>
            </w:r>
            <w:r>
              <w:rPr>
                <w:rFonts w:hint="eastAsia" w:ascii="仿宋_GB2312" w:hAnsi="黑体" w:eastAsia="仿宋_GB2312" w:cs="宋体"/>
                <w:sz w:val="18"/>
                <w:szCs w:val="18"/>
              </w:rPr>
              <w:t>次</w:t>
            </w:r>
          </w:p>
        </w:tc>
        <w:tc>
          <w:tcPr>
            <w:tcW w:w="859" w:type="dxa"/>
          </w:tcPr>
          <w:p w14:paraId="0D00A165">
            <w:pPr>
              <w:rPr>
                <w:rFonts w:ascii="仿宋" w:hAnsi="仿宋" w:eastAsia="仿宋" w:cs="仿宋"/>
                <w:sz w:val="18"/>
                <w:szCs w:val="18"/>
              </w:rPr>
            </w:pPr>
          </w:p>
        </w:tc>
        <w:tc>
          <w:tcPr>
            <w:tcW w:w="1370" w:type="dxa"/>
          </w:tcPr>
          <w:p w14:paraId="3E979B7E">
            <w:pPr>
              <w:pStyle w:val="13"/>
              <w:spacing w:before="19"/>
              <w:ind w:left="13"/>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408" w:type="dxa"/>
          </w:tcPr>
          <w:p w14:paraId="516948B2">
            <w:pPr>
              <w:pStyle w:val="13"/>
              <w:spacing w:before="19"/>
              <w:ind w:left="13"/>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488" w:type="dxa"/>
          </w:tcPr>
          <w:p w14:paraId="4596E181">
            <w:pPr>
              <w:pStyle w:val="13"/>
              <w:spacing w:before="19"/>
              <w:ind w:left="13"/>
              <w:jc w:val="center"/>
              <w:rPr>
                <w:rFonts w:ascii="仿宋_GB2312" w:hAnsi="黑体" w:eastAsia="仿宋_GB2312" w:cs="宋体"/>
                <w:sz w:val="18"/>
                <w:szCs w:val="18"/>
              </w:rPr>
            </w:pPr>
            <w:r>
              <w:rPr>
                <w:rFonts w:hint="eastAsia" w:ascii="仿宋_GB2312" w:hAnsi="黑体" w:eastAsia="仿宋_GB2312" w:cs="宋体"/>
                <w:sz w:val="18"/>
                <w:szCs w:val="18"/>
              </w:rPr>
              <w:t>4</w:t>
            </w:r>
          </w:p>
        </w:tc>
      </w:tr>
      <w:tr w14:paraId="3BBB5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23E0BF33">
            <w:pPr>
              <w:spacing w:before="35"/>
              <w:ind w:left="16"/>
              <w:rPr>
                <w:rFonts w:ascii="仿宋_GB2312" w:hAnsi="黑体" w:eastAsia="仿宋_GB2312" w:cs="宋体"/>
                <w:sz w:val="18"/>
                <w:szCs w:val="18"/>
              </w:rPr>
            </w:pPr>
            <w:r>
              <w:rPr>
                <w:rFonts w:hint="eastAsia" w:ascii="仿宋_GB2312" w:hAnsi="黑体" w:eastAsia="仿宋_GB2312" w:cs="宋体"/>
                <w:sz w:val="18"/>
                <w:szCs w:val="18"/>
              </w:rPr>
              <w:t>一、一般公共预算财政拨款</w:t>
            </w:r>
          </w:p>
        </w:tc>
        <w:tc>
          <w:tcPr>
            <w:tcW w:w="842" w:type="dxa"/>
            <w:vAlign w:val="bottom"/>
          </w:tcPr>
          <w:p w14:paraId="2DD2D7A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1408" w:type="dxa"/>
            <w:vAlign w:val="center"/>
          </w:tcPr>
          <w:p w14:paraId="3E4ED8F4">
            <w:pPr>
              <w:jc w:val="right"/>
              <w:rPr>
                <w:rFonts w:ascii="仿宋_GB2312" w:hAnsi="黑体" w:eastAsia="仿宋_GB2312" w:cs="宋体"/>
                <w:sz w:val="18"/>
                <w:szCs w:val="18"/>
              </w:rPr>
            </w:pPr>
            <w:r>
              <w:rPr>
                <w:rFonts w:hint="eastAsia" w:ascii="仿宋_GB2312" w:hAnsi="黑体" w:eastAsia="仿宋_GB2312" w:cs="宋体"/>
                <w:sz w:val="18"/>
                <w:szCs w:val="18"/>
              </w:rPr>
              <w:t>7,034.46</w:t>
            </w:r>
          </w:p>
        </w:tc>
        <w:tc>
          <w:tcPr>
            <w:tcW w:w="2963" w:type="dxa"/>
            <w:vAlign w:val="center"/>
          </w:tcPr>
          <w:p w14:paraId="329F1D1A">
            <w:pPr>
              <w:widowControl/>
              <w:jc w:val="left"/>
              <w:textAlignment w:val="center"/>
              <w:rPr>
                <w:rFonts w:ascii="仿宋" w:hAnsi="仿宋" w:eastAsia="仿宋" w:cs="仿宋"/>
                <w:sz w:val="18"/>
                <w:szCs w:val="18"/>
              </w:rPr>
            </w:pPr>
            <w:r>
              <w:rPr>
                <w:rFonts w:hint="eastAsia" w:ascii="仿宋_GB2312" w:hAnsi="黑体" w:eastAsia="仿宋_GB2312" w:cs="宋体"/>
                <w:sz w:val="18"/>
                <w:szCs w:val="18"/>
              </w:rPr>
              <w:t>一、一般公共服务支出</w:t>
            </w:r>
          </w:p>
        </w:tc>
        <w:tc>
          <w:tcPr>
            <w:tcW w:w="859" w:type="dxa"/>
            <w:vAlign w:val="bottom"/>
          </w:tcPr>
          <w:p w14:paraId="6DFD7711">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28</w:t>
            </w:r>
          </w:p>
        </w:tc>
        <w:tc>
          <w:tcPr>
            <w:tcW w:w="1370" w:type="dxa"/>
            <w:vAlign w:val="center"/>
          </w:tcPr>
          <w:p w14:paraId="46DB66A4">
            <w:pPr>
              <w:jc w:val="right"/>
              <w:rPr>
                <w:rFonts w:ascii="仿宋_GB2312" w:hAnsi="黑体" w:eastAsia="仿宋_GB2312" w:cs="宋体"/>
                <w:sz w:val="18"/>
                <w:szCs w:val="18"/>
              </w:rPr>
            </w:pPr>
          </w:p>
        </w:tc>
        <w:tc>
          <w:tcPr>
            <w:tcW w:w="1408" w:type="dxa"/>
            <w:vAlign w:val="center"/>
          </w:tcPr>
          <w:p w14:paraId="276BADF0">
            <w:pPr>
              <w:jc w:val="right"/>
              <w:rPr>
                <w:rFonts w:ascii="仿宋_GB2312" w:hAnsi="黑体" w:eastAsia="仿宋_GB2312" w:cs="宋体"/>
                <w:sz w:val="18"/>
                <w:szCs w:val="18"/>
              </w:rPr>
            </w:pPr>
          </w:p>
        </w:tc>
        <w:tc>
          <w:tcPr>
            <w:tcW w:w="1488" w:type="dxa"/>
          </w:tcPr>
          <w:p w14:paraId="7E9D4080">
            <w:pPr>
              <w:jc w:val="right"/>
              <w:rPr>
                <w:rFonts w:ascii="仿宋_GB2312" w:hAnsi="黑体" w:eastAsia="仿宋_GB2312" w:cs="宋体"/>
                <w:sz w:val="18"/>
                <w:szCs w:val="18"/>
              </w:rPr>
            </w:pPr>
          </w:p>
        </w:tc>
      </w:tr>
      <w:tr w14:paraId="0920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86461CB">
            <w:pPr>
              <w:spacing w:before="35"/>
              <w:ind w:left="16"/>
              <w:rPr>
                <w:rFonts w:ascii="仿宋_GB2312" w:hAnsi="黑体" w:eastAsia="仿宋_GB2312" w:cs="宋体"/>
                <w:sz w:val="18"/>
                <w:szCs w:val="18"/>
              </w:rPr>
            </w:pPr>
            <w:r>
              <w:rPr>
                <w:rFonts w:hint="eastAsia" w:ascii="仿宋_GB2312" w:hAnsi="黑体" w:eastAsia="仿宋_GB2312" w:cs="宋体"/>
                <w:sz w:val="18"/>
                <w:szCs w:val="18"/>
              </w:rPr>
              <w:t>二、政府性基金预算财政拨款</w:t>
            </w:r>
          </w:p>
        </w:tc>
        <w:tc>
          <w:tcPr>
            <w:tcW w:w="842" w:type="dxa"/>
            <w:vAlign w:val="bottom"/>
          </w:tcPr>
          <w:p w14:paraId="13838666">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408" w:type="dxa"/>
            <w:vAlign w:val="center"/>
          </w:tcPr>
          <w:p w14:paraId="058C3560">
            <w:pPr>
              <w:jc w:val="right"/>
              <w:rPr>
                <w:rFonts w:ascii="仿宋_GB2312" w:hAnsi="黑体" w:eastAsia="仿宋_GB2312" w:cs="宋体"/>
                <w:sz w:val="18"/>
                <w:szCs w:val="18"/>
              </w:rPr>
            </w:pPr>
          </w:p>
        </w:tc>
        <w:tc>
          <w:tcPr>
            <w:tcW w:w="2963" w:type="dxa"/>
            <w:vAlign w:val="center"/>
          </w:tcPr>
          <w:p w14:paraId="2CCE5123">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二、外交支出</w:t>
            </w:r>
          </w:p>
        </w:tc>
        <w:tc>
          <w:tcPr>
            <w:tcW w:w="859" w:type="dxa"/>
            <w:vAlign w:val="bottom"/>
          </w:tcPr>
          <w:p w14:paraId="0ABCC176">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29</w:t>
            </w:r>
          </w:p>
        </w:tc>
        <w:tc>
          <w:tcPr>
            <w:tcW w:w="1370" w:type="dxa"/>
            <w:vAlign w:val="center"/>
          </w:tcPr>
          <w:p w14:paraId="2E67F8CC">
            <w:pPr>
              <w:jc w:val="right"/>
              <w:rPr>
                <w:rFonts w:ascii="仿宋_GB2312" w:hAnsi="黑体" w:eastAsia="仿宋_GB2312" w:cs="宋体"/>
                <w:sz w:val="18"/>
                <w:szCs w:val="18"/>
              </w:rPr>
            </w:pPr>
          </w:p>
        </w:tc>
        <w:tc>
          <w:tcPr>
            <w:tcW w:w="1408" w:type="dxa"/>
            <w:vAlign w:val="center"/>
          </w:tcPr>
          <w:p w14:paraId="3DE91302">
            <w:pPr>
              <w:jc w:val="right"/>
              <w:rPr>
                <w:rFonts w:ascii="仿宋_GB2312" w:hAnsi="黑体" w:eastAsia="仿宋_GB2312" w:cs="宋体"/>
                <w:sz w:val="18"/>
                <w:szCs w:val="18"/>
              </w:rPr>
            </w:pPr>
          </w:p>
        </w:tc>
        <w:tc>
          <w:tcPr>
            <w:tcW w:w="1488" w:type="dxa"/>
          </w:tcPr>
          <w:p w14:paraId="4324CF19">
            <w:pPr>
              <w:jc w:val="right"/>
              <w:rPr>
                <w:rFonts w:ascii="仿宋_GB2312" w:hAnsi="黑体" w:eastAsia="仿宋_GB2312" w:cs="宋体"/>
                <w:sz w:val="18"/>
                <w:szCs w:val="18"/>
              </w:rPr>
            </w:pPr>
          </w:p>
        </w:tc>
      </w:tr>
      <w:tr w14:paraId="5EA0D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007BE2A">
            <w:pPr>
              <w:rPr>
                <w:rFonts w:ascii="仿宋" w:hAnsi="仿宋" w:eastAsia="仿宋" w:cs="仿宋"/>
                <w:sz w:val="18"/>
                <w:szCs w:val="18"/>
              </w:rPr>
            </w:pPr>
          </w:p>
        </w:tc>
        <w:tc>
          <w:tcPr>
            <w:tcW w:w="842" w:type="dxa"/>
            <w:vAlign w:val="bottom"/>
          </w:tcPr>
          <w:p w14:paraId="0B062A6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408" w:type="dxa"/>
            <w:vAlign w:val="center"/>
          </w:tcPr>
          <w:p w14:paraId="3E33F861">
            <w:pPr>
              <w:jc w:val="right"/>
              <w:rPr>
                <w:rFonts w:ascii="仿宋" w:hAnsi="仿宋" w:eastAsia="仿宋" w:cs="仿宋"/>
                <w:sz w:val="18"/>
                <w:szCs w:val="18"/>
              </w:rPr>
            </w:pPr>
          </w:p>
        </w:tc>
        <w:tc>
          <w:tcPr>
            <w:tcW w:w="2963" w:type="dxa"/>
            <w:vAlign w:val="center"/>
          </w:tcPr>
          <w:p w14:paraId="36FF2966">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三、国防支出</w:t>
            </w:r>
          </w:p>
        </w:tc>
        <w:tc>
          <w:tcPr>
            <w:tcW w:w="859" w:type="dxa"/>
            <w:vAlign w:val="bottom"/>
          </w:tcPr>
          <w:p w14:paraId="0CD38F87">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30</w:t>
            </w:r>
          </w:p>
        </w:tc>
        <w:tc>
          <w:tcPr>
            <w:tcW w:w="1370" w:type="dxa"/>
            <w:vAlign w:val="center"/>
          </w:tcPr>
          <w:p w14:paraId="7498783D">
            <w:pPr>
              <w:jc w:val="right"/>
              <w:rPr>
                <w:rFonts w:ascii="仿宋_GB2312" w:hAnsi="黑体" w:eastAsia="仿宋_GB2312" w:cs="宋体"/>
                <w:sz w:val="18"/>
                <w:szCs w:val="18"/>
              </w:rPr>
            </w:pPr>
          </w:p>
        </w:tc>
        <w:tc>
          <w:tcPr>
            <w:tcW w:w="1408" w:type="dxa"/>
            <w:vAlign w:val="center"/>
          </w:tcPr>
          <w:p w14:paraId="35C6E87C">
            <w:pPr>
              <w:jc w:val="right"/>
              <w:rPr>
                <w:rFonts w:ascii="仿宋_GB2312" w:hAnsi="黑体" w:eastAsia="仿宋_GB2312" w:cs="宋体"/>
                <w:sz w:val="18"/>
                <w:szCs w:val="18"/>
              </w:rPr>
            </w:pPr>
          </w:p>
        </w:tc>
        <w:tc>
          <w:tcPr>
            <w:tcW w:w="1488" w:type="dxa"/>
          </w:tcPr>
          <w:p w14:paraId="37012A14">
            <w:pPr>
              <w:jc w:val="right"/>
              <w:rPr>
                <w:rFonts w:ascii="仿宋_GB2312" w:hAnsi="黑体" w:eastAsia="仿宋_GB2312" w:cs="宋体"/>
                <w:sz w:val="18"/>
                <w:szCs w:val="18"/>
              </w:rPr>
            </w:pPr>
          </w:p>
        </w:tc>
      </w:tr>
      <w:tr w14:paraId="6034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4A8FED7">
            <w:pPr>
              <w:rPr>
                <w:rFonts w:ascii="仿宋" w:hAnsi="仿宋" w:eastAsia="仿宋" w:cs="仿宋"/>
                <w:sz w:val="18"/>
                <w:szCs w:val="18"/>
              </w:rPr>
            </w:pPr>
          </w:p>
        </w:tc>
        <w:tc>
          <w:tcPr>
            <w:tcW w:w="842" w:type="dxa"/>
            <w:vAlign w:val="bottom"/>
          </w:tcPr>
          <w:p w14:paraId="09A9B25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408" w:type="dxa"/>
            <w:vAlign w:val="center"/>
          </w:tcPr>
          <w:p w14:paraId="522CB752">
            <w:pPr>
              <w:jc w:val="right"/>
              <w:rPr>
                <w:rFonts w:ascii="仿宋" w:hAnsi="仿宋" w:eastAsia="仿宋" w:cs="仿宋"/>
                <w:sz w:val="18"/>
                <w:szCs w:val="18"/>
              </w:rPr>
            </w:pPr>
          </w:p>
        </w:tc>
        <w:tc>
          <w:tcPr>
            <w:tcW w:w="2963" w:type="dxa"/>
            <w:vAlign w:val="center"/>
          </w:tcPr>
          <w:p w14:paraId="69E47D17">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四、公共安全支出</w:t>
            </w:r>
          </w:p>
        </w:tc>
        <w:tc>
          <w:tcPr>
            <w:tcW w:w="859" w:type="dxa"/>
            <w:vAlign w:val="bottom"/>
          </w:tcPr>
          <w:p w14:paraId="7489F3C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31</w:t>
            </w:r>
          </w:p>
        </w:tc>
        <w:tc>
          <w:tcPr>
            <w:tcW w:w="1370" w:type="dxa"/>
            <w:vAlign w:val="center"/>
          </w:tcPr>
          <w:p w14:paraId="4B4D57CE">
            <w:pPr>
              <w:jc w:val="right"/>
              <w:rPr>
                <w:rFonts w:ascii="仿宋_GB2312" w:hAnsi="黑体" w:eastAsia="仿宋_GB2312" w:cs="宋体"/>
                <w:sz w:val="18"/>
                <w:szCs w:val="18"/>
              </w:rPr>
            </w:pPr>
          </w:p>
        </w:tc>
        <w:tc>
          <w:tcPr>
            <w:tcW w:w="1408" w:type="dxa"/>
            <w:vAlign w:val="center"/>
          </w:tcPr>
          <w:p w14:paraId="5977BA4B">
            <w:pPr>
              <w:jc w:val="right"/>
              <w:rPr>
                <w:rFonts w:ascii="仿宋_GB2312" w:hAnsi="黑体" w:eastAsia="仿宋_GB2312" w:cs="宋体"/>
                <w:sz w:val="18"/>
                <w:szCs w:val="18"/>
              </w:rPr>
            </w:pPr>
          </w:p>
        </w:tc>
        <w:tc>
          <w:tcPr>
            <w:tcW w:w="1488" w:type="dxa"/>
          </w:tcPr>
          <w:p w14:paraId="3CECD75B">
            <w:pPr>
              <w:jc w:val="right"/>
              <w:rPr>
                <w:rFonts w:ascii="仿宋_GB2312" w:hAnsi="黑体" w:eastAsia="仿宋_GB2312" w:cs="宋体"/>
                <w:sz w:val="18"/>
                <w:szCs w:val="18"/>
              </w:rPr>
            </w:pPr>
          </w:p>
        </w:tc>
      </w:tr>
      <w:tr w14:paraId="4847A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24BB8ECD">
            <w:pPr>
              <w:rPr>
                <w:rFonts w:ascii="仿宋" w:hAnsi="仿宋" w:eastAsia="仿宋" w:cs="仿宋"/>
                <w:sz w:val="18"/>
                <w:szCs w:val="18"/>
              </w:rPr>
            </w:pPr>
          </w:p>
        </w:tc>
        <w:tc>
          <w:tcPr>
            <w:tcW w:w="842" w:type="dxa"/>
            <w:vAlign w:val="bottom"/>
          </w:tcPr>
          <w:p w14:paraId="4C65BBBB">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1408" w:type="dxa"/>
            <w:vAlign w:val="center"/>
          </w:tcPr>
          <w:p w14:paraId="14604057">
            <w:pPr>
              <w:jc w:val="right"/>
              <w:rPr>
                <w:rFonts w:ascii="仿宋" w:hAnsi="仿宋" w:eastAsia="仿宋" w:cs="仿宋"/>
                <w:sz w:val="18"/>
                <w:szCs w:val="18"/>
              </w:rPr>
            </w:pPr>
          </w:p>
        </w:tc>
        <w:tc>
          <w:tcPr>
            <w:tcW w:w="2963" w:type="dxa"/>
            <w:vAlign w:val="center"/>
          </w:tcPr>
          <w:p w14:paraId="5D274A34">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五、教育支出</w:t>
            </w:r>
          </w:p>
        </w:tc>
        <w:tc>
          <w:tcPr>
            <w:tcW w:w="859" w:type="dxa"/>
            <w:vAlign w:val="bottom"/>
          </w:tcPr>
          <w:p w14:paraId="59F8F21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32</w:t>
            </w:r>
          </w:p>
        </w:tc>
        <w:tc>
          <w:tcPr>
            <w:tcW w:w="1370" w:type="dxa"/>
            <w:vAlign w:val="center"/>
          </w:tcPr>
          <w:p w14:paraId="1F67F2D5">
            <w:pPr>
              <w:jc w:val="right"/>
              <w:rPr>
                <w:rFonts w:ascii="仿宋_GB2312" w:hAnsi="黑体" w:eastAsia="仿宋_GB2312" w:cs="宋体"/>
                <w:sz w:val="18"/>
                <w:szCs w:val="18"/>
              </w:rPr>
            </w:pPr>
            <w:r>
              <w:rPr>
                <w:rFonts w:hint="eastAsia" w:ascii="仿宋_GB2312" w:hAnsi="黑体" w:eastAsia="仿宋_GB2312" w:cs="宋体"/>
                <w:sz w:val="18"/>
                <w:szCs w:val="18"/>
              </w:rPr>
              <w:t>4,848.06</w:t>
            </w:r>
          </w:p>
        </w:tc>
        <w:tc>
          <w:tcPr>
            <w:tcW w:w="1408" w:type="dxa"/>
            <w:vAlign w:val="center"/>
          </w:tcPr>
          <w:p w14:paraId="5BC7EC9B">
            <w:pPr>
              <w:jc w:val="right"/>
              <w:rPr>
                <w:rFonts w:ascii="仿宋_GB2312" w:hAnsi="黑体" w:eastAsia="仿宋_GB2312" w:cs="宋体"/>
                <w:sz w:val="18"/>
                <w:szCs w:val="18"/>
              </w:rPr>
            </w:pPr>
            <w:r>
              <w:rPr>
                <w:rFonts w:hint="eastAsia" w:ascii="仿宋_GB2312" w:hAnsi="黑体" w:eastAsia="仿宋_GB2312" w:cs="宋体"/>
                <w:sz w:val="18"/>
                <w:szCs w:val="18"/>
              </w:rPr>
              <w:t>4,848.06</w:t>
            </w:r>
          </w:p>
        </w:tc>
        <w:tc>
          <w:tcPr>
            <w:tcW w:w="1488" w:type="dxa"/>
          </w:tcPr>
          <w:p w14:paraId="31F8435E">
            <w:pPr>
              <w:jc w:val="right"/>
              <w:rPr>
                <w:rFonts w:ascii="仿宋_GB2312" w:hAnsi="黑体" w:eastAsia="仿宋_GB2312" w:cs="宋体"/>
                <w:sz w:val="18"/>
                <w:szCs w:val="18"/>
              </w:rPr>
            </w:pPr>
          </w:p>
        </w:tc>
      </w:tr>
      <w:tr w14:paraId="0F5A5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4ED008DF">
            <w:pPr>
              <w:rPr>
                <w:rFonts w:ascii="仿宋" w:hAnsi="仿宋" w:eastAsia="仿宋" w:cs="仿宋"/>
                <w:sz w:val="18"/>
                <w:szCs w:val="18"/>
              </w:rPr>
            </w:pPr>
          </w:p>
        </w:tc>
        <w:tc>
          <w:tcPr>
            <w:tcW w:w="842" w:type="dxa"/>
            <w:vAlign w:val="bottom"/>
          </w:tcPr>
          <w:p w14:paraId="6581E3C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6</w:t>
            </w:r>
          </w:p>
        </w:tc>
        <w:tc>
          <w:tcPr>
            <w:tcW w:w="1408" w:type="dxa"/>
            <w:vAlign w:val="center"/>
          </w:tcPr>
          <w:p w14:paraId="4400B226">
            <w:pPr>
              <w:jc w:val="right"/>
              <w:rPr>
                <w:rFonts w:ascii="仿宋" w:hAnsi="仿宋" w:eastAsia="仿宋" w:cs="仿宋"/>
                <w:sz w:val="18"/>
                <w:szCs w:val="18"/>
              </w:rPr>
            </w:pPr>
          </w:p>
        </w:tc>
        <w:tc>
          <w:tcPr>
            <w:tcW w:w="2963" w:type="dxa"/>
            <w:vAlign w:val="center"/>
          </w:tcPr>
          <w:p w14:paraId="131A61FF">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六、科学技术支出</w:t>
            </w:r>
          </w:p>
        </w:tc>
        <w:tc>
          <w:tcPr>
            <w:tcW w:w="859" w:type="dxa"/>
            <w:vAlign w:val="bottom"/>
          </w:tcPr>
          <w:p w14:paraId="418D8B8F">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33</w:t>
            </w:r>
          </w:p>
        </w:tc>
        <w:tc>
          <w:tcPr>
            <w:tcW w:w="1370" w:type="dxa"/>
            <w:vAlign w:val="center"/>
          </w:tcPr>
          <w:p w14:paraId="35B1C824">
            <w:pPr>
              <w:jc w:val="right"/>
              <w:rPr>
                <w:rFonts w:ascii="仿宋_GB2312" w:hAnsi="黑体" w:eastAsia="仿宋_GB2312" w:cs="宋体"/>
                <w:sz w:val="18"/>
                <w:szCs w:val="18"/>
              </w:rPr>
            </w:pPr>
          </w:p>
        </w:tc>
        <w:tc>
          <w:tcPr>
            <w:tcW w:w="1408" w:type="dxa"/>
            <w:vAlign w:val="center"/>
          </w:tcPr>
          <w:p w14:paraId="2AC153E7">
            <w:pPr>
              <w:jc w:val="right"/>
              <w:rPr>
                <w:rFonts w:ascii="仿宋_GB2312" w:hAnsi="黑体" w:eastAsia="仿宋_GB2312" w:cs="宋体"/>
                <w:sz w:val="18"/>
                <w:szCs w:val="18"/>
              </w:rPr>
            </w:pPr>
          </w:p>
        </w:tc>
        <w:tc>
          <w:tcPr>
            <w:tcW w:w="1488" w:type="dxa"/>
          </w:tcPr>
          <w:p w14:paraId="6A613C0B">
            <w:pPr>
              <w:jc w:val="right"/>
              <w:rPr>
                <w:rFonts w:ascii="仿宋_GB2312" w:hAnsi="黑体" w:eastAsia="仿宋_GB2312" w:cs="宋体"/>
                <w:sz w:val="18"/>
                <w:szCs w:val="18"/>
              </w:rPr>
            </w:pPr>
          </w:p>
        </w:tc>
      </w:tr>
      <w:tr w14:paraId="55D9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4B896397">
            <w:pPr>
              <w:rPr>
                <w:rFonts w:ascii="仿宋" w:hAnsi="仿宋" w:eastAsia="仿宋" w:cs="仿宋"/>
                <w:sz w:val="18"/>
                <w:szCs w:val="18"/>
              </w:rPr>
            </w:pPr>
          </w:p>
        </w:tc>
        <w:tc>
          <w:tcPr>
            <w:tcW w:w="842" w:type="dxa"/>
            <w:vAlign w:val="bottom"/>
          </w:tcPr>
          <w:p w14:paraId="5BE06AF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7</w:t>
            </w:r>
          </w:p>
        </w:tc>
        <w:tc>
          <w:tcPr>
            <w:tcW w:w="1408" w:type="dxa"/>
            <w:vAlign w:val="center"/>
          </w:tcPr>
          <w:p w14:paraId="2148FC09">
            <w:pPr>
              <w:jc w:val="right"/>
              <w:rPr>
                <w:rFonts w:ascii="仿宋" w:hAnsi="仿宋" w:eastAsia="仿宋" w:cs="仿宋"/>
                <w:sz w:val="18"/>
                <w:szCs w:val="18"/>
              </w:rPr>
            </w:pPr>
          </w:p>
        </w:tc>
        <w:tc>
          <w:tcPr>
            <w:tcW w:w="2963" w:type="dxa"/>
            <w:vAlign w:val="center"/>
          </w:tcPr>
          <w:p w14:paraId="070EFFCF">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七、文化体育与传媒支出</w:t>
            </w:r>
          </w:p>
        </w:tc>
        <w:tc>
          <w:tcPr>
            <w:tcW w:w="859" w:type="dxa"/>
            <w:vAlign w:val="bottom"/>
          </w:tcPr>
          <w:p w14:paraId="4773E61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34</w:t>
            </w:r>
          </w:p>
        </w:tc>
        <w:tc>
          <w:tcPr>
            <w:tcW w:w="1370" w:type="dxa"/>
            <w:vAlign w:val="center"/>
          </w:tcPr>
          <w:p w14:paraId="0E90DA70">
            <w:pPr>
              <w:jc w:val="right"/>
              <w:rPr>
                <w:rFonts w:ascii="仿宋_GB2312" w:hAnsi="黑体" w:eastAsia="仿宋_GB2312" w:cs="宋体"/>
                <w:sz w:val="18"/>
                <w:szCs w:val="18"/>
              </w:rPr>
            </w:pPr>
          </w:p>
        </w:tc>
        <w:tc>
          <w:tcPr>
            <w:tcW w:w="1408" w:type="dxa"/>
            <w:vAlign w:val="center"/>
          </w:tcPr>
          <w:p w14:paraId="3A80080E">
            <w:pPr>
              <w:jc w:val="right"/>
              <w:rPr>
                <w:rFonts w:ascii="仿宋_GB2312" w:hAnsi="黑体" w:eastAsia="仿宋_GB2312" w:cs="宋体"/>
                <w:sz w:val="18"/>
                <w:szCs w:val="18"/>
              </w:rPr>
            </w:pPr>
          </w:p>
        </w:tc>
        <w:tc>
          <w:tcPr>
            <w:tcW w:w="1488" w:type="dxa"/>
          </w:tcPr>
          <w:p w14:paraId="1C8E74B7">
            <w:pPr>
              <w:jc w:val="right"/>
              <w:rPr>
                <w:rFonts w:ascii="仿宋_GB2312" w:hAnsi="黑体" w:eastAsia="仿宋_GB2312" w:cs="宋体"/>
                <w:sz w:val="18"/>
                <w:szCs w:val="18"/>
              </w:rPr>
            </w:pPr>
          </w:p>
        </w:tc>
      </w:tr>
      <w:tr w14:paraId="140A4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5C4EF22A">
            <w:pPr>
              <w:rPr>
                <w:rFonts w:ascii="仿宋" w:hAnsi="仿宋" w:eastAsia="仿宋" w:cs="仿宋"/>
                <w:sz w:val="18"/>
                <w:szCs w:val="18"/>
              </w:rPr>
            </w:pPr>
          </w:p>
        </w:tc>
        <w:tc>
          <w:tcPr>
            <w:tcW w:w="842" w:type="dxa"/>
            <w:vAlign w:val="bottom"/>
          </w:tcPr>
          <w:p w14:paraId="5445CA4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8</w:t>
            </w:r>
          </w:p>
        </w:tc>
        <w:tc>
          <w:tcPr>
            <w:tcW w:w="1408" w:type="dxa"/>
            <w:vAlign w:val="center"/>
          </w:tcPr>
          <w:p w14:paraId="72B257DD">
            <w:pPr>
              <w:jc w:val="right"/>
              <w:rPr>
                <w:rFonts w:ascii="仿宋" w:hAnsi="仿宋" w:eastAsia="仿宋" w:cs="仿宋"/>
                <w:sz w:val="18"/>
                <w:szCs w:val="18"/>
              </w:rPr>
            </w:pPr>
          </w:p>
        </w:tc>
        <w:tc>
          <w:tcPr>
            <w:tcW w:w="2963" w:type="dxa"/>
            <w:vAlign w:val="center"/>
          </w:tcPr>
          <w:p w14:paraId="6561E760">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八、社会保障和就业支出</w:t>
            </w:r>
          </w:p>
        </w:tc>
        <w:tc>
          <w:tcPr>
            <w:tcW w:w="859" w:type="dxa"/>
            <w:vAlign w:val="bottom"/>
          </w:tcPr>
          <w:p w14:paraId="754266EF">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35</w:t>
            </w:r>
          </w:p>
        </w:tc>
        <w:tc>
          <w:tcPr>
            <w:tcW w:w="1370" w:type="dxa"/>
            <w:vAlign w:val="center"/>
          </w:tcPr>
          <w:p w14:paraId="1657AB85">
            <w:pPr>
              <w:jc w:val="right"/>
              <w:rPr>
                <w:rFonts w:ascii="仿宋_GB2312" w:hAnsi="黑体" w:eastAsia="仿宋_GB2312" w:cs="宋体"/>
                <w:sz w:val="18"/>
                <w:szCs w:val="18"/>
              </w:rPr>
            </w:pPr>
            <w:r>
              <w:rPr>
                <w:rFonts w:hint="eastAsia" w:ascii="仿宋_GB2312" w:hAnsi="黑体" w:eastAsia="仿宋_GB2312" w:cs="宋体"/>
                <w:sz w:val="18"/>
                <w:szCs w:val="18"/>
              </w:rPr>
              <w:t>766.94</w:t>
            </w:r>
          </w:p>
        </w:tc>
        <w:tc>
          <w:tcPr>
            <w:tcW w:w="1408" w:type="dxa"/>
            <w:vAlign w:val="center"/>
          </w:tcPr>
          <w:p w14:paraId="1D76CE53">
            <w:pPr>
              <w:jc w:val="right"/>
              <w:rPr>
                <w:rFonts w:ascii="仿宋_GB2312" w:hAnsi="黑体" w:eastAsia="仿宋_GB2312" w:cs="宋体"/>
                <w:sz w:val="18"/>
                <w:szCs w:val="18"/>
              </w:rPr>
            </w:pPr>
            <w:r>
              <w:rPr>
                <w:rFonts w:hint="eastAsia" w:ascii="仿宋_GB2312" w:hAnsi="黑体" w:eastAsia="仿宋_GB2312" w:cs="宋体"/>
                <w:sz w:val="18"/>
                <w:szCs w:val="18"/>
              </w:rPr>
              <w:t>766.94</w:t>
            </w:r>
          </w:p>
        </w:tc>
        <w:tc>
          <w:tcPr>
            <w:tcW w:w="1488" w:type="dxa"/>
          </w:tcPr>
          <w:p w14:paraId="071ED241">
            <w:pPr>
              <w:jc w:val="right"/>
              <w:rPr>
                <w:rFonts w:ascii="仿宋_GB2312" w:hAnsi="黑体" w:eastAsia="仿宋_GB2312" w:cs="宋体"/>
                <w:sz w:val="18"/>
                <w:szCs w:val="18"/>
              </w:rPr>
            </w:pPr>
          </w:p>
        </w:tc>
      </w:tr>
      <w:tr w14:paraId="26E97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FC8A343">
            <w:pPr>
              <w:rPr>
                <w:rFonts w:ascii="仿宋" w:hAnsi="仿宋" w:eastAsia="仿宋" w:cs="仿宋"/>
                <w:sz w:val="18"/>
                <w:szCs w:val="18"/>
              </w:rPr>
            </w:pPr>
          </w:p>
        </w:tc>
        <w:tc>
          <w:tcPr>
            <w:tcW w:w="842" w:type="dxa"/>
            <w:vAlign w:val="bottom"/>
          </w:tcPr>
          <w:p w14:paraId="6745819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9</w:t>
            </w:r>
          </w:p>
        </w:tc>
        <w:tc>
          <w:tcPr>
            <w:tcW w:w="1408" w:type="dxa"/>
            <w:vAlign w:val="center"/>
          </w:tcPr>
          <w:p w14:paraId="56171D07">
            <w:pPr>
              <w:jc w:val="right"/>
              <w:rPr>
                <w:rFonts w:ascii="仿宋" w:hAnsi="仿宋" w:eastAsia="仿宋" w:cs="仿宋"/>
                <w:sz w:val="18"/>
                <w:szCs w:val="18"/>
              </w:rPr>
            </w:pPr>
          </w:p>
        </w:tc>
        <w:tc>
          <w:tcPr>
            <w:tcW w:w="2963" w:type="dxa"/>
            <w:vAlign w:val="center"/>
          </w:tcPr>
          <w:p w14:paraId="232D845D">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九、医疗卫生与计划生育支出</w:t>
            </w:r>
          </w:p>
        </w:tc>
        <w:tc>
          <w:tcPr>
            <w:tcW w:w="859" w:type="dxa"/>
            <w:vAlign w:val="bottom"/>
          </w:tcPr>
          <w:p w14:paraId="29187A1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36</w:t>
            </w:r>
          </w:p>
        </w:tc>
        <w:tc>
          <w:tcPr>
            <w:tcW w:w="1370" w:type="dxa"/>
            <w:vAlign w:val="center"/>
          </w:tcPr>
          <w:p w14:paraId="050D7E41">
            <w:pPr>
              <w:jc w:val="right"/>
              <w:rPr>
                <w:rFonts w:ascii="仿宋_GB2312" w:hAnsi="黑体" w:eastAsia="仿宋_GB2312" w:cs="宋体"/>
                <w:sz w:val="18"/>
                <w:szCs w:val="18"/>
              </w:rPr>
            </w:pPr>
            <w:r>
              <w:rPr>
                <w:rFonts w:hint="eastAsia" w:ascii="仿宋_GB2312" w:hAnsi="黑体" w:eastAsia="仿宋_GB2312" w:cs="宋体"/>
                <w:sz w:val="18"/>
                <w:szCs w:val="18"/>
              </w:rPr>
              <w:t>49.75</w:t>
            </w:r>
          </w:p>
        </w:tc>
        <w:tc>
          <w:tcPr>
            <w:tcW w:w="1408" w:type="dxa"/>
            <w:vAlign w:val="center"/>
          </w:tcPr>
          <w:p w14:paraId="4825E58A">
            <w:pPr>
              <w:jc w:val="right"/>
              <w:rPr>
                <w:rFonts w:ascii="仿宋_GB2312" w:hAnsi="黑体" w:eastAsia="仿宋_GB2312" w:cs="宋体"/>
                <w:sz w:val="18"/>
                <w:szCs w:val="18"/>
              </w:rPr>
            </w:pPr>
            <w:r>
              <w:rPr>
                <w:rFonts w:hint="eastAsia" w:ascii="仿宋_GB2312" w:hAnsi="黑体" w:eastAsia="仿宋_GB2312" w:cs="宋体"/>
                <w:sz w:val="18"/>
                <w:szCs w:val="18"/>
              </w:rPr>
              <w:t>49.75</w:t>
            </w:r>
          </w:p>
        </w:tc>
        <w:tc>
          <w:tcPr>
            <w:tcW w:w="1488" w:type="dxa"/>
          </w:tcPr>
          <w:p w14:paraId="71C55716">
            <w:pPr>
              <w:jc w:val="right"/>
              <w:rPr>
                <w:rFonts w:ascii="仿宋_GB2312" w:hAnsi="黑体" w:eastAsia="仿宋_GB2312" w:cs="宋体"/>
                <w:sz w:val="18"/>
                <w:szCs w:val="18"/>
              </w:rPr>
            </w:pPr>
          </w:p>
        </w:tc>
      </w:tr>
      <w:tr w14:paraId="4CEBA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84F2E46">
            <w:pPr>
              <w:rPr>
                <w:rFonts w:ascii="仿宋" w:hAnsi="仿宋" w:eastAsia="仿宋" w:cs="仿宋"/>
                <w:sz w:val="18"/>
                <w:szCs w:val="18"/>
              </w:rPr>
            </w:pPr>
          </w:p>
        </w:tc>
        <w:tc>
          <w:tcPr>
            <w:tcW w:w="842" w:type="dxa"/>
            <w:vAlign w:val="bottom"/>
          </w:tcPr>
          <w:p w14:paraId="3C86C1F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10</w:t>
            </w:r>
          </w:p>
        </w:tc>
        <w:tc>
          <w:tcPr>
            <w:tcW w:w="1408" w:type="dxa"/>
            <w:vAlign w:val="center"/>
          </w:tcPr>
          <w:p w14:paraId="2945711A">
            <w:pPr>
              <w:jc w:val="right"/>
              <w:rPr>
                <w:rFonts w:ascii="仿宋" w:hAnsi="仿宋" w:eastAsia="仿宋" w:cs="仿宋"/>
                <w:sz w:val="18"/>
                <w:szCs w:val="18"/>
              </w:rPr>
            </w:pPr>
          </w:p>
        </w:tc>
        <w:tc>
          <w:tcPr>
            <w:tcW w:w="2963" w:type="dxa"/>
            <w:vAlign w:val="center"/>
          </w:tcPr>
          <w:p w14:paraId="1113D477">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十、节能环保支出</w:t>
            </w:r>
          </w:p>
        </w:tc>
        <w:tc>
          <w:tcPr>
            <w:tcW w:w="859" w:type="dxa"/>
            <w:vAlign w:val="bottom"/>
          </w:tcPr>
          <w:p w14:paraId="5CF5836B">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37</w:t>
            </w:r>
          </w:p>
        </w:tc>
        <w:tc>
          <w:tcPr>
            <w:tcW w:w="1370" w:type="dxa"/>
            <w:vAlign w:val="center"/>
          </w:tcPr>
          <w:p w14:paraId="581B2172">
            <w:pPr>
              <w:jc w:val="right"/>
              <w:rPr>
                <w:rFonts w:ascii="仿宋_GB2312" w:hAnsi="黑体" w:eastAsia="仿宋_GB2312" w:cs="宋体"/>
                <w:sz w:val="18"/>
                <w:szCs w:val="18"/>
              </w:rPr>
            </w:pPr>
          </w:p>
        </w:tc>
        <w:tc>
          <w:tcPr>
            <w:tcW w:w="1408" w:type="dxa"/>
            <w:vAlign w:val="center"/>
          </w:tcPr>
          <w:p w14:paraId="61B643BC">
            <w:pPr>
              <w:jc w:val="right"/>
              <w:rPr>
                <w:rFonts w:ascii="仿宋_GB2312" w:hAnsi="黑体" w:eastAsia="仿宋_GB2312" w:cs="宋体"/>
                <w:sz w:val="18"/>
                <w:szCs w:val="18"/>
              </w:rPr>
            </w:pPr>
          </w:p>
        </w:tc>
        <w:tc>
          <w:tcPr>
            <w:tcW w:w="1488" w:type="dxa"/>
          </w:tcPr>
          <w:p w14:paraId="328153BA">
            <w:pPr>
              <w:jc w:val="right"/>
              <w:rPr>
                <w:rFonts w:ascii="仿宋_GB2312" w:hAnsi="黑体" w:eastAsia="仿宋_GB2312" w:cs="宋体"/>
                <w:sz w:val="18"/>
                <w:szCs w:val="18"/>
              </w:rPr>
            </w:pPr>
          </w:p>
        </w:tc>
      </w:tr>
      <w:tr w14:paraId="32A5E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5B03C3CE">
            <w:pPr>
              <w:rPr>
                <w:rFonts w:ascii="仿宋" w:hAnsi="仿宋" w:eastAsia="仿宋" w:cs="仿宋"/>
                <w:sz w:val="18"/>
                <w:szCs w:val="18"/>
              </w:rPr>
            </w:pPr>
          </w:p>
        </w:tc>
        <w:tc>
          <w:tcPr>
            <w:tcW w:w="842" w:type="dxa"/>
            <w:vAlign w:val="bottom"/>
          </w:tcPr>
          <w:p w14:paraId="2B63ECBA">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11</w:t>
            </w:r>
          </w:p>
        </w:tc>
        <w:tc>
          <w:tcPr>
            <w:tcW w:w="1408" w:type="dxa"/>
            <w:vAlign w:val="center"/>
          </w:tcPr>
          <w:p w14:paraId="06F95AE7">
            <w:pPr>
              <w:jc w:val="right"/>
              <w:rPr>
                <w:rFonts w:ascii="仿宋" w:hAnsi="仿宋" w:eastAsia="仿宋" w:cs="仿宋"/>
                <w:sz w:val="18"/>
                <w:szCs w:val="18"/>
              </w:rPr>
            </w:pPr>
          </w:p>
        </w:tc>
        <w:tc>
          <w:tcPr>
            <w:tcW w:w="2963" w:type="dxa"/>
            <w:vAlign w:val="center"/>
          </w:tcPr>
          <w:p w14:paraId="78BB7D53">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十一、城乡社区支出</w:t>
            </w:r>
          </w:p>
        </w:tc>
        <w:tc>
          <w:tcPr>
            <w:tcW w:w="859" w:type="dxa"/>
            <w:vAlign w:val="bottom"/>
          </w:tcPr>
          <w:p w14:paraId="661FFED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38</w:t>
            </w:r>
          </w:p>
        </w:tc>
        <w:tc>
          <w:tcPr>
            <w:tcW w:w="1370" w:type="dxa"/>
            <w:vAlign w:val="center"/>
          </w:tcPr>
          <w:p w14:paraId="5B30F544">
            <w:pPr>
              <w:jc w:val="right"/>
              <w:rPr>
                <w:rFonts w:ascii="仿宋_GB2312" w:hAnsi="黑体" w:eastAsia="仿宋_GB2312" w:cs="宋体"/>
                <w:sz w:val="18"/>
                <w:szCs w:val="18"/>
              </w:rPr>
            </w:pPr>
          </w:p>
        </w:tc>
        <w:tc>
          <w:tcPr>
            <w:tcW w:w="1408" w:type="dxa"/>
            <w:vAlign w:val="center"/>
          </w:tcPr>
          <w:p w14:paraId="4B9E3879">
            <w:pPr>
              <w:jc w:val="right"/>
              <w:rPr>
                <w:rFonts w:ascii="仿宋_GB2312" w:hAnsi="黑体" w:eastAsia="仿宋_GB2312" w:cs="宋体"/>
                <w:sz w:val="18"/>
                <w:szCs w:val="18"/>
              </w:rPr>
            </w:pPr>
          </w:p>
        </w:tc>
        <w:tc>
          <w:tcPr>
            <w:tcW w:w="1488" w:type="dxa"/>
          </w:tcPr>
          <w:p w14:paraId="399BDD2F">
            <w:pPr>
              <w:jc w:val="right"/>
              <w:rPr>
                <w:rFonts w:ascii="仿宋_GB2312" w:hAnsi="黑体" w:eastAsia="仿宋_GB2312" w:cs="宋体"/>
                <w:sz w:val="18"/>
                <w:szCs w:val="18"/>
              </w:rPr>
            </w:pPr>
          </w:p>
        </w:tc>
      </w:tr>
      <w:tr w14:paraId="20EB2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6E3AAA51">
            <w:pPr>
              <w:rPr>
                <w:rFonts w:ascii="仿宋" w:hAnsi="仿宋" w:eastAsia="仿宋" w:cs="仿宋"/>
                <w:sz w:val="18"/>
                <w:szCs w:val="18"/>
              </w:rPr>
            </w:pPr>
          </w:p>
        </w:tc>
        <w:tc>
          <w:tcPr>
            <w:tcW w:w="842" w:type="dxa"/>
            <w:vAlign w:val="bottom"/>
          </w:tcPr>
          <w:p w14:paraId="469A40C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12</w:t>
            </w:r>
          </w:p>
        </w:tc>
        <w:tc>
          <w:tcPr>
            <w:tcW w:w="1408" w:type="dxa"/>
            <w:vAlign w:val="center"/>
          </w:tcPr>
          <w:p w14:paraId="7D81E1E8">
            <w:pPr>
              <w:jc w:val="right"/>
              <w:rPr>
                <w:rFonts w:ascii="仿宋" w:hAnsi="仿宋" w:eastAsia="仿宋" w:cs="仿宋"/>
                <w:sz w:val="18"/>
                <w:szCs w:val="18"/>
              </w:rPr>
            </w:pPr>
          </w:p>
        </w:tc>
        <w:tc>
          <w:tcPr>
            <w:tcW w:w="2963" w:type="dxa"/>
            <w:vAlign w:val="center"/>
          </w:tcPr>
          <w:p w14:paraId="43450441">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十二、农林水支出</w:t>
            </w:r>
          </w:p>
        </w:tc>
        <w:tc>
          <w:tcPr>
            <w:tcW w:w="859" w:type="dxa"/>
            <w:vAlign w:val="bottom"/>
          </w:tcPr>
          <w:p w14:paraId="29029AC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39</w:t>
            </w:r>
          </w:p>
        </w:tc>
        <w:tc>
          <w:tcPr>
            <w:tcW w:w="1370" w:type="dxa"/>
            <w:vAlign w:val="center"/>
          </w:tcPr>
          <w:p w14:paraId="6176C064">
            <w:pPr>
              <w:jc w:val="right"/>
              <w:rPr>
                <w:rFonts w:ascii="仿宋_GB2312" w:hAnsi="黑体" w:eastAsia="仿宋_GB2312" w:cs="宋体"/>
                <w:sz w:val="18"/>
                <w:szCs w:val="18"/>
              </w:rPr>
            </w:pPr>
          </w:p>
        </w:tc>
        <w:tc>
          <w:tcPr>
            <w:tcW w:w="1408" w:type="dxa"/>
            <w:vAlign w:val="center"/>
          </w:tcPr>
          <w:p w14:paraId="27CC83DE">
            <w:pPr>
              <w:jc w:val="right"/>
              <w:rPr>
                <w:rFonts w:ascii="仿宋_GB2312" w:hAnsi="黑体" w:eastAsia="仿宋_GB2312" w:cs="宋体"/>
                <w:sz w:val="18"/>
                <w:szCs w:val="18"/>
              </w:rPr>
            </w:pPr>
          </w:p>
        </w:tc>
        <w:tc>
          <w:tcPr>
            <w:tcW w:w="1488" w:type="dxa"/>
          </w:tcPr>
          <w:p w14:paraId="6AEFDC04">
            <w:pPr>
              <w:jc w:val="right"/>
              <w:rPr>
                <w:rFonts w:ascii="仿宋_GB2312" w:hAnsi="黑体" w:eastAsia="仿宋_GB2312" w:cs="宋体"/>
                <w:sz w:val="18"/>
                <w:szCs w:val="18"/>
              </w:rPr>
            </w:pPr>
          </w:p>
        </w:tc>
      </w:tr>
      <w:tr w14:paraId="4038A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751C023">
            <w:pPr>
              <w:rPr>
                <w:rFonts w:ascii="仿宋" w:hAnsi="仿宋" w:eastAsia="仿宋" w:cs="仿宋"/>
                <w:sz w:val="18"/>
                <w:szCs w:val="18"/>
              </w:rPr>
            </w:pPr>
          </w:p>
        </w:tc>
        <w:tc>
          <w:tcPr>
            <w:tcW w:w="842" w:type="dxa"/>
            <w:vAlign w:val="bottom"/>
          </w:tcPr>
          <w:p w14:paraId="1CD8551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13</w:t>
            </w:r>
          </w:p>
        </w:tc>
        <w:tc>
          <w:tcPr>
            <w:tcW w:w="1408" w:type="dxa"/>
            <w:vAlign w:val="center"/>
          </w:tcPr>
          <w:p w14:paraId="269D6CA9">
            <w:pPr>
              <w:jc w:val="right"/>
              <w:rPr>
                <w:rFonts w:ascii="仿宋" w:hAnsi="仿宋" w:eastAsia="仿宋" w:cs="仿宋"/>
                <w:sz w:val="18"/>
                <w:szCs w:val="18"/>
              </w:rPr>
            </w:pPr>
          </w:p>
        </w:tc>
        <w:tc>
          <w:tcPr>
            <w:tcW w:w="2963" w:type="dxa"/>
            <w:vAlign w:val="center"/>
          </w:tcPr>
          <w:p w14:paraId="66343255">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十三、交通运输支出</w:t>
            </w:r>
          </w:p>
        </w:tc>
        <w:tc>
          <w:tcPr>
            <w:tcW w:w="859" w:type="dxa"/>
            <w:vAlign w:val="bottom"/>
          </w:tcPr>
          <w:p w14:paraId="49E9861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40</w:t>
            </w:r>
          </w:p>
        </w:tc>
        <w:tc>
          <w:tcPr>
            <w:tcW w:w="1370" w:type="dxa"/>
            <w:vAlign w:val="center"/>
          </w:tcPr>
          <w:p w14:paraId="2C6ADCD9">
            <w:pPr>
              <w:jc w:val="right"/>
              <w:rPr>
                <w:rFonts w:ascii="仿宋_GB2312" w:hAnsi="黑体" w:eastAsia="仿宋_GB2312" w:cs="宋体"/>
                <w:sz w:val="18"/>
                <w:szCs w:val="18"/>
              </w:rPr>
            </w:pPr>
          </w:p>
        </w:tc>
        <w:tc>
          <w:tcPr>
            <w:tcW w:w="1408" w:type="dxa"/>
            <w:vAlign w:val="center"/>
          </w:tcPr>
          <w:p w14:paraId="2316A797">
            <w:pPr>
              <w:jc w:val="right"/>
              <w:rPr>
                <w:rFonts w:ascii="仿宋_GB2312" w:hAnsi="黑体" w:eastAsia="仿宋_GB2312" w:cs="宋体"/>
                <w:sz w:val="18"/>
                <w:szCs w:val="18"/>
              </w:rPr>
            </w:pPr>
          </w:p>
        </w:tc>
        <w:tc>
          <w:tcPr>
            <w:tcW w:w="1488" w:type="dxa"/>
          </w:tcPr>
          <w:p w14:paraId="4E2A0F27">
            <w:pPr>
              <w:jc w:val="right"/>
              <w:rPr>
                <w:rFonts w:ascii="仿宋_GB2312" w:hAnsi="黑体" w:eastAsia="仿宋_GB2312" w:cs="宋体"/>
                <w:sz w:val="18"/>
                <w:szCs w:val="18"/>
              </w:rPr>
            </w:pPr>
          </w:p>
        </w:tc>
      </w:tr>
      <w:tr w14:paraId="0BFEF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0652D35">
            <w:pPr>
              <w:rPr>
                <w:rFonts w:ascii="仿宋" w:hAnsi="仿宋" w:eastAsia="仿宋" w:cs="仿宋"/>
                <w:sz w:val="18"/>
                <w:szCs w:val="18"/>
              </w:rPr>
            </w:pPr>
          </w:p>
        </w:tc>
        <w:tc>
          <w:tcPr>
            <w:tcW w:w="842" w:type="dxa"/>
            <w:vAlign w:val="bottom"/>
          </w:tcPr>
          <w:p w14:paraId="7339F023">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14</w:t>
            </w:r>
          </w:p>
        </w:tc>
        <w:tc>
          <w:tcPr>
            <w:tcW w:w="1408" w:type="dxa"/>
            <w:vAlign w:val="center"/>
          </w:tcPr>
          <w:p w14:paraId="021B0B1C">
            <w:pPr>
              <w:jc w:val="right"/>
              <w:rPr>
                <w:rFonts w:ascii="仿宋" w:hAnsi="仿宋" w:eastAsia="仿宋" w:cs="仿宋"/>
                <w:sz w:val="18"/>
                <w:szCs w:val="18"/>
              </w:rPr>
            </w:pPr>
          </w:p>
        </w:tc>
        <w:tc>
          <w:tcPr>
            <w:tcW w:w="2963" w:type="dxa"/>
            <w:vAlign w:val="center"/>
          </w:tcPr>
          <w:p w14:paraId="18686191">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十四、资源勘探信息等支出</w:t>
            </w:r>
          </w:p>
        </w:tc>
        <w:tc>
          <w:tcPr>
            <w:tcW w:w="859" w:type="dxa"/>
            <w:vAlign w:val="bottom"/>
          </w:tcPr>
          <w:p w14:paraId="4CF9C3E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41</w:t>
            </w:r>
          </w:p>
        </w:tc>
        <w:tc>
          <w:tcPr>
            <w:tcW w:w="1370" w:type="dxa"/>
            <w:vAlign w:val="center"/>
          </w:tcPr>
          <w:p w14:paraId="089DAA13">
            <w:pPr>
              <w:jc w:val="right"/>
              <w:rPr>
                <w:rFonts w:ascii="仿宋_GB2312" w:hAnsi="黑体" w:eastAsia="仿宋_GB2312" w:cs="宋体"/>
                <w:sz w:val="18"/>
                <w:szCs w:val="18"/>
              </w:rPr>
            </w:pPr>
          </w:p>
        </w:tc>
        <w:tc>
          <w:tcPr>
            <w:tcW w:w="1408" w:type="dxa"/>
            <w:vAlign w:val="center"/>
          </w:tcPr>
          <w:p w14:paraId="699F8733">
            <w:pPr>
              <w:jc w:val="right"/>
              <w:rPr>
                <w:rFonts w:ascii="仿宋_GB2312" w:hAnsi="黑体" w:eastAsia="仿宋_GB2312" w:cs="宋体"/>
                <w:sz w:val="18"/>
                <w:szCs w:val="18"/>
              </w:rPr>
            </w:pPr>
          </w:p>
        </w:tc>
        <w:tc>
          <w:tcPr>
            <w:tcW w:w="1488" w:type="dxa"/>
          </w:tcPr>
          <w:p w14:paraId="72B600BE">
            <w:pPr>
              <w:jc w:val="right"/>
              <w:rPr>
                <w:rFonts w:ascii="仿宋_GB2312" w:hAnsi="黑体" w:eastAsia="仿宋_GB2312" w:cs="宋体"/>
                <w:sz w:val="18"/>
                <w:szCs w:val="18"/>
              </w:rPr>
            </w:pPr>
          </w:p>
        </w:tc>
      </w:tr>
      <w:tr w14:paraId="7CF37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156EABFF">
            <w:pPr>
              <w:rPr>
                <w:rFonts w:ascii="仿宋" w:hAnsi="仿宋" w:eastAsia="仿宋" w:cs="仿宋"/>
                <w:sz w:val="18"/>
                <w:szCs w:val="18"/>
              </w:rPr>
            </w:pPr>
          </w:p>
        </w:tc>
        <w:tc>
          <w:tcPr>
            <w:tcW w:w="842" w:type="dxa"/>
            <w:vAlign w:val="bottom"/>
          </w:tcPr>
          <w:p w14:paraId="0B289616">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15</w:t>
            </w:r>
          </w:p>
        </w:tc>
        <w:tc>
          <w:tcPr>
            <w:tcW w:w="1408" w:type="dxa"/>
            <w:vAlign w:val="center"/>
          </w:tcPr>
          <w:p w14:paraId="39A3375C">
            <w:pPr>
              <w:jc w:val="right"/>
              <w:rPr>
                <w:rFonts w:ascii="仿宋" w:hAnsi="仿宋" w:eastAsia="仿宋" w:cs="仿宋"/>
                <w:sz w:val="18"/>
                <w:szCs w:val="18"/>
              </w:rPr>
            </w:pPr>
          </w:p>
        </w:tc>
        <w:tc>
          <w:tcPr>
            <w:tcW w:w="2963" w:type="dxa"/>
            <w:vAlign w:val="center"/>
          </w:tcPr>
          <w:p w14:paraId="3EDEB77E">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十五、商业服务业等支出</w:t>
            </w:r>
          </w:p>
        </w:tc>
        <w:tc>
          <w:tcPr>
            <w:tcW w:w="859" w:type="dxa"/>
            <w:vAlign w:val="bottom"/>
          </w:tcPr>
          <w:p w14:paraId="4D55FEB8">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42</w:t>
            </w:r>
          </w:p>
        </w:tc>
        <w:tc>
          <w:tcPr>
            <w:tcW w:w="1370" w:type="dxa"/>
            <w:vAlign w:val="center"/>
          </w:tcPr>
          <w:p w14:paraId="59593B33">
            <w:pPr>
              <w:jc w:val="right"/>
              <w:rPr>
                <w:rFonts w:ascii="仿宋_GB2312" w:hAnsi="黑体" w:eastAsia="仿宋_GB2312" w:cs="宋体"/>
                <w:sz w:val="18"/>
                <w:szCs w:val="18"/>
              </w:rPr>
            </w:pPr>
          </w:p>
        </w:tc>
        <w:tc>
          <w:tcPr>
            <w:tcW w:w="1408" w:type="dxa"/>
            <w:vAlign w:val="center"/>
          </w:tcPr>
          <w:p w14:paraId="295A5EED">
            <w:pPr>
              <w:jc w:val="right"/>
              <w:rPr>
                <w:rFonts w:ascii="仿宋_GB2312" w:hAnsi="黑体" w:eastAsia="仿宋_GB2312" w:cs="宋体"/>
                <w:sz w:val="18"/>
                <w:szCs w:val="18"/>
              </w:rPr>
            </w:pPr>
          </w:p>
        </w:tc>
        <w:tc>
          <w:tcPr>
            <w:tcW w:w="1488" w:type="dxa"/>
          </w:tcPr>
          <w:p w14:paraId="18F59B5D">
            <w:pPr>
              <w:jc w:val="right"/>
              <w:rPr>
                <w:rFonts w:ascii="仿宋_GB2312" w:hAnsi="黑体" w:eastAsia="仿宋_GB2312" w:cs="宋体"/>
                <w:sz w:val="18"/>
                <w:szCs w:val="18"/>
              </w:rPr>
            </w:pPr>
          </w:p>
        </w:tc>
      </w:tr>
      <w:tr w14:paraId="19CE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15E8B59">
            <w:pPr>
              <w:rPr>
                <w:rFonts w:ascii="仿宋" w:hAnsi="仿宋" w:eastAsia="仿宋" w:cs="仿宋"/>
                <w:sz w:val="18"/>
                <w:szCs w:val="18"/>
              </w:rPr>
            </w:pPr>
          </w:p>
        </w:tc>
        <w:tc>
          <w:tcPr>
            <w:tcW w:w="842" w:type="dxa"/>
            <w:vAlign w:val="bottom"/>
          </w:tcPr>
          <w:p w14:paraId="2DD666F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16</w:t>
            </w:r>
          </w:p>
        </w:tc>
        <w:tc>
          <w:tcPr>
            <w:tcW w:w="1408" w:type="dxa"/>
            <w:vAlign w:val="center"/>
          </w:tcPr>
          <w:p w14:paraId="35DA417C">
            <w:pPr>
              <w:jc w:val="right"/>
              <w:rPr>
                <w:rFonts w:ascii="仿宋" w:hAnsi="仿宋" w:eastAsia="仿宋" w:cs="仿宋"/>
                <w:sz w:val="18"/>
                <w:szCs w:val="18"/>
              </w:rPr>
            </w:pPr>
          </w:p>
        </w:tc>
        <w:tc>
          <w:tcPr>
            <w:tcW w:w="2963" w:type="dxa"/>
            <w:vAlign w:val="center"/>
          </w:tcPr>
          <w:p w14:paraId="2F81D68D">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十六、金融支出</w:t>
            </w:r>
          </w:p>
        </w:tc>
        <w:tc>
          <w:tcPr>
            <w:tcW w:w="859" w:type="dxa"/>
            <w:vAlign w:val="bottom"/>
          </w:tcPr>
          <w:p w14:paraId="0487CF0A">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43</w:t>
            </w:r>
          </w:p>
        </w:tc>
        <w:tc>
          <w:tcPr>
            <w:tcW w:w="1370" w:type="dxa"/>
            <w:vAlign w:val="center"/>
          </w:tcPr>
          <w:p w14:paraId="741B921B">
            <w:pPr>
              <w:jc w:val="right"/>
              <w:rPr>
                <w:rFonts w:ascii="仿宋_GB2312" w:hAnsi="黑体" w:eastAsia="仿宋_GB2312" w:cs="宋体"/>
                <w:sz w:val="18"/>
                <w:szCs w:val="18"/>
              </w:rPr>
            </w:pPr>
          </w:p>
        </w:tc>
        <w:tc>
          <w:tcPr>
            <w:tcW w:w="1408" w:type="dxa"/>
            <w:vAlign w:val="center"/>
          </w:tcPr>
          <w:p w14:paraId="69C56DDD">
            <w:pPr>
              <w:jc w:val="right"/>
              <w:rPr>
                <w:rFonts w:ascii="仿宋_GB2312" w:hAnsi="黑体" w:eastAsia="仿宋_GB2312" w:cs="宋体"/>
                <w:sz w:val="18"/>
                <w:szCs w:val="18"/>
              </w:rPr>
            </w:pPr>
          </w:p>
        </w:tc>
        <w:tc>
          <w:tcPr>
            <w:tcW w:w="1488" w:type="dxa"/>
          </w:tcPr>
          <w:p w14:paraId="023C55AB">
            <w:pPr>
              <w:jc w:val="right"/>
              <w:rPr>
                <w:rFonts w:ascii="仿宋_GB2312" w:hAnsi="黑体" w:eastAsia="仿宋_GB2312" w:cs="宋体"/>
                <w:sz w:val="18"/>
                <w:szCs w:val="18"/>
              </w:rPr>
            </w:pPr>
          </w:p>
        </w:tc>
      </w:tr>
      <w:tr w14:paraId="1317A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E931893">
            <w:pPr>
              <w:rPr>
                <w:rFonts w:ascii="仿宋" w:hAnsi="仿宋" w:eastAsia="仿宋" w:cs="仿宋"/>
                <w:sz w:val="18"/>
                <w:szCs w:val="18"/>
              </w:rPr>
            </w:pPr>
          </w:p>
        </w:tc>
        <w:tc>
          <w:tcPr>
            <w:tcW w:w="842" w:type="dxa"/>
            <w:vAlign w:val="bottom"/>
          </w:tcPr>
          <w:p w14:paraId="24258CF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17</w:t>
            </w:r>
          </w:p>
        </w:tc>
        <w:tc>
          <w:tcPr>
            <w:tcW w:w="1408" w:type="dxa"/>
            <w:vAlign w:val="center"/>
          </w:tcPr>
          <w:p w14:paraId="55F03C0C">
            <w:pPr>
              <w:jc w:val="right"/>
              <w:rPr>
                <w:rFonts w:ascii="仿宋" w:hAnsi="仿宋" w:eastAsia="仿宋" w:cs="仿宋"/>
                <w:sz w:val="18"/>
                <w:szCs w:val="18"/>
              </w:rPr>
            </w:pPr>
          </w:p>
        </w:tc>
        <w:tc>
          <w:tcPr>
            <w:tcW w:w="2963" w:type="dxa"/>
            <w:vAlign w:val="center"/>
          </w:tcPr>
          <w:p w14:paraId="0DE57ECA">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十七、援助其他地区支出</w:t>
            </w:r>
          </w:p>
        </w:tc>
        <w:tc>
          <w:tcPr>
            <w:tcW w:w="859" w:type="dxa"/>
            <w:vAlign w:val="bottom"/>
          </w:tcPr>
          <w:p w14:paraId="779C94F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44</w:t>
            </w:r>
          </w:p>
        </w:tc>
        <w:tc>
          <w:tcPr>
            <w:tcW w:w="1370" w:type="dxa"/>
            <w:vAlign w:val="center"/>
          </w:tcPr>
          <w:p w14:paraId="1C1AD151">
            <w:pPr>
              <w:jc w:val="right"/>
              <w:rPr>
                <w:rFonts w:ascii="仿宋_GB2312" w:hAnsi="黑体" w:eastAsia="仿宋_GB2312" w:cs="宋体"/>
                <w:sz w:val="18"/>
                <w:szCs w:val="18"/>
              </w:rPr>
            </w:pPr>
          </w:p>
        </w:tc>
        <w:tc>
          <w:tcPr>
            <w:tcW w:w="1408" w:type="dxa"/>
            <w:vAlign w:val="center"/>
          </w:tcPr>
          <w:p w14:paraId="7A44779B">
            <w:pPr>
              <w:jc w:val="right"/>
              <w:rPr>
                <w:rFonts w:ascii="仿宋_GB2312" w:hAnsi="黑体" w:eastAsia="仿宋_GB2312" w:cs="宋体"/>
                <w:sz w:val="18"/>
                <w:szCs w:val="18"/>
              </w:rPr>
            </w:pPr>
          </w:p>
        </w:tc>
        <w:tc>
          <w:tcPr>
            <w:tcW w:w="1488" w:type="dxa"/>
          </w:tcPr>
          <w:p w14:paraId="69ADADA6">
            <w:pPr>
              <w:jc w:val="right"/>
              <w:rPr>
                <w:rFonts w:ascii="仿宋_GB2312" w:hAnsi="黑体" w:eastAsia="仿宋_GB2312" w:cs="宋体"/>
                <w:sz w:val="18"/>
                <w:szCs w:val="18"/>
              </w:rPr>
            </w:pPr>
          </w:p>
        </w:tc>
      </w:tr>
      <w:tr w14:paraId="55B8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2A179FB0">
            <w:pPr>
              <w:rPr>
                <w:rFonts w:ascii="仿宋" w:hAnsi="仿宋" w:eastAsia="仿宋" w:cs="仿宋"/>
                <w:sz w:val="18"/>
                <w:szCs w:val="18"/>
              </w:rPr>
            </w:pPr>
          </w:p>
        </w:tc>
        <w:tc>
          <w:tcPr>
            <w:tcW w:w="842" w:type="dxa"/>
            <w:vAlign w:val="bottom"/>
          </w:tcPr>
          <w:p w14:paraId="141E284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18</w:t>
            </w:r>
          </w:p>
        </w:tc>
        <w:tc>
          <w:tcPr>
            <w:tcW w:w="1408" w:type="dxa"/>
            <w:vAlign w:val="center"/>
          </w:tcPr>
          <w:p w14:paraId="0B27B3EE">
            <w:pPr>
              <w:jc w:val="right"/>
              <w:rPr>
                <w:rFonts w:ascii="仿宋" w:hAnsi="仿宋" w:eastAsia="仿宋" w:cs="仿宋"/>
                <w:sz w:val="18"/>
                <w:szCs w:val="18"/>
              </w:rPr>
            </w:pPr>
          </w:p>
        </w:tc>
        <w:tc>
          <w:tcPr>
            <w:tcW w:w="2963" w:type="dxa"/>
            <w:vAlign w:val="center"/>
          </w:tcPr>
          <w:p w14:paraId="0C780F3B">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十八、国土海洋气象等支出</w:t>
            </w:r>
          </w:p>
        </w:tc>
        <w:tc>
          <w:tcPr>
            <w:tcW w:w="859" w:type="dxa"/>
            <w:vAlign w:val="bottom"/>
          </w:tcPr>
          <w:p w14:paraId="1A678509">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45</w:t>
            </w:r>
          </w:p>
        </w:tc>
        <w:tc>
          <w:tcPr>
            <w:tcW w:w="1370" w:type="dxa"/>
            <w:vAlign w:val="center"/>
          </w:tcPr>
          <w:p w14:paraId="78075963">
            <w:pPr>
              <w:jc w:val="right"/>
              <w:rPr>
                <w:rFonts w:ascii="仿宋_GB2312" w:hAnsi="黑体" w:eastAsia="仿宋_GB2312" w:cs="宋体"/>
                <w:sz w:val="18"/>
                <w:szCs w:val="18"/>
              </w:rPr>
            </w:pPr>
          </w:p>
        </w:tc>
        <w:tc>
          <w:tcPr>
            <w:tcW w:w="1408" w:type="dxa"/>
            <w:vAlign w:val="center"/>
          </w:tcPr>
          <w:p w14:paraId="1A4DC836">
            <w:pPr>
              <w:jc w:val="right"/>
              <w:rPr>
                <w:rFonts w:ascii="仿宋_GB2312" w:hAnsi="黑体" w:eastAsia="仿宋_GB2312" w:cs="宋体"/>
                <w:sz w:val="18"/>
                <w:szCs w:val="18"/>
              </w:rPr>
            </w:pPr>
          </w:p>
        </w:tc>
        <w:tc>
          <w:tcPr>
            <w:tcW w:w="1488" w:type="dxa"/>
          </w:tcPr>
          <w:p w14:paraId="220B54D2">
            <w:pPr>
              <w:jc w:val="right"/>
              <w:rPr>
                <w:rFonts w:ascii="仿宋_GB2312" w:hAnsi="黑体" w:eastAsia="仿宋_GB2312" w:cs="宋体"/>
                <w:sz w:val="18"/>
                <w:szCs w:val="18"/>
              </w:rPr>
            </w:pPr>
          </w:p>
        </w:tc>
      </w:tr>
      <w:tr w14:paraId="0CB4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DEF0A26">
            <w:pPr>
              <w:rPr>
                <w:rFonts w:ascii="仿宋" w:hAnsi="仿宋" w:eastAsia="仿宋" w:cs="仿宋"/>
                <w:sz w:val="18"/>
                <w:szCs w:val="18"/>
              </w:rPr>
            </w:pPr>
          </w:p>
        </w:tc>
        <w:tc>
          <w:tcPr>
            <w:tcW w:w="842" w:type="dxa"/>
            <w:vAlign w:val="bottom"/>
          </w:tcPr>
          <w:p w14:paraId="0118A73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19</w:t>
            </w:r>
          </w:p>
        </w:tc>
        <w:tc>
          <w:tcPr>
            <w:tcW w:w="1408" w:type="dxa"/>
            <w:vAlign w:val="center"/>
          </w:tcPr>
          <w:p w14:paraId="092B8D16">
            <w:pPr>
              <w:jc w:val="right"/>
              <w:rPr>
                <w:rFonts w:ascii="仿宋" w:hAnsi="仿宋" w:eastAsia="仿宋" w:cs="仿宋"/>
                <w:sz w:val="18"/>
                <w:szCs w:val="18"/>
              </w:rPr>
            </w:pPr>
          </w:p>
        </w:tc>
        <w:tc>
          <w:tcPr>
            <w:tcW w:w="2963" w:type="dxa"/>
            <w:vAlign w:val="center"/>
          </w:tcPr>
          <w:p w14:paraId="270EAE86">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十九、住房保障支出</w:t>
            </w:r>
          </w:p>
        </w:tc>
        <w:tc>
          <w:tcPr>
            <w:tcW w:w="859" w:type="dxa"/>
            <w:vAlign w:val="bottom"/>
          </w:tcPr>
          <w:p w14:paraId="270BA8B7">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46</w:t>
            </w:r>
          </w:p>
        </w:tc>
        <w:tc>
          <w:tcPr>
            <w:tcW w:w="1370" w:type="dxa"/>
            <w:vAlign w:val="center"/>
          </w:tcPr>
          <w:p w14:paraId="1AF31B0A">
            <w:pPr>
              <w:jc w:val="right"/>
              <w:rPr>
                <w:rFonts w:ascii="仿宋_GB2312" w:hAnsi="黑体" w:eastAsia="仿宋_GB2312" w:cs="宋体"/>
                <w:sz w:val="18"/>
                <w:szCs w:val="18"/>
              </w:rPr>
            </w:pPr>
            <w:r>
              <w:rPr>
                <w:rFonts w:hint="eastAsia" w:ascii="仿宋_GB2312" w:hAnsi="黑体" w:eastAsia="仿宋_GB2312" w:cs="宋体"/>
                <w:sz w:val="18"/>
                <w:szCs w:val="18"/>
              </w:rPr>
              <w:t>1,257.55</w:t>
            </w:r>
          </w:p>
        </w:tc>
        <w:tc>
          <w:tcPr>
            <w:tcW w:w="1408" w:type="dxa"/>
            <w:vAlign w:val="center"/>
          </w:tcPr>
          <w:p w14:paraId="75AAF73C">
            <w:pPr>
              <w:jc w:val="right"/>
              <w:rPr>
                <w:rFonts w:ascii="仿宋_GB2312" w:hAnsi="黑体" w:eastAsia="仿宋_GB2312" w:cs="宋体"/>
                <w:sz w:val="18"/>
                <w:szCs w:val="18"/>
              </w:rPr>
            </w:pPr>
            <w:r>
              <w:rPr>
                <w:rFonts w:hint="eastAsia" w:ascii="仿宋_GB2312" w:hAnsi="黑体" w:eastAsia="仿宋_GB2312" w:cs="宋体"/>
                <w:sz w:val="18"/>
                <w:szCs w:val="18"/>
              </w:rPr>
              <w:t>1,257.55</w:t>
            </w:r>
          </w:p>
        </w:tc>
        <w:tc>
          <w:tcPr>
            <w:tcW w:w="1488" w:type="dxa"/>
          </w:tcPr>
          <w:p w14:paraId="6291D929">
            <w:pPr>
              <w:jc w:val="right"/>
              <w:rPr>
                <w:rFonts w:ascii="仿宋_GB2312" w:hAnsi="黑体" w:eastAsia="仿宋_GB2312" w:cs="宋体"/>
                <w:sz w:val="18"/>
                <w:szCs w:val="18"/>
              </w:rPr>
            </w:pPr>
          </w:p>
        </w:tc>
      </w:tr>
      <w:tr w14:paraId="36BB0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3DAC6F9E">
            <w:pPr>
              <w:rPr>
                <w:rFonts w:ascii="仿宋" w:hAnsi="仿宋" w:eastAsia="仿宋" w:cs="仿宋"/>
                <w:sz w:val="18"/>
                <w:szCs w:val="18"/>
              </w:rPr>
            </w:pPr>
          </w:p>
        </w:tc>
        <w:tc>
          <w:tcPr>
            <w:tcW w:w="842" w:type="dxa"/>
            <w:vAlign w:val="bottom"/>
          </w:tcPr>
          <w:p w14:paraId="5D98AC8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20</w:t>
            </w:r>
          </w:p>
        </w:tc>
        <w:tc>
          <w:tcPr>
            <w:tcW w:w="1408" w:type="dxa"/>
            <w:vAlign w:val="center"/>
          </w:tcPr>
          <w:p w14:paraId="46E1624A">
            <w:pPr>
              <w:jc w:val="right"/>
              <w:rPr>
                <w:rFonts w:ascii="仿宋" w:hAnsi="仿宋" w:eastAsia="仿宋" w:cs="仿宋"/>
                <w:sz w:val="18"/>
                <w:szCs w:val="18"/>
              </w:rPr>
            </w:pPr>
          </w:p>
        </w:tc>
        <w:tc>
          <w:tcPr>
            <w:tcW w:w="2963" w:type="dxa"/>
            <w:vAlign w:val="center"/>
          </w:tcPr>
          <w:p w14:paraId="760BCA19">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二十、粮油物资储备支出</w:t>
            </w:r>
          </w:p>
        </w:tc>
        <w:tc>
          <w:tcPr>
            <w:tcW w:w="859" w:type="dxa"/>
            <w:vAlign w:val="bottom"/>
          </w:tcPr>
          <w:p w14:paraId="18557A7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47</w:t>
            </w:r>
          </w:p>
        </w:tc>
        <w:tc>
          <w:tcPr>
            <w:tcW w:w="1370" w:type="dxa"/>
            <w:vAlign w:val="center"/>
          </w:tcPr>
          <w:p w14:paraId="60B8984A">
            <w:pPr>
              <w:jc w:val="right"/>
              <w:rPr>
                <w:rFonts w:ascii="仿宋_GB2312" w:hAnsi="黑体" w:eastAsia="仿宋_GB2312" w:cs="宋体"/>
                <w:sz w:val="18"/>
                <w:szCs w:val="18"/>
              </w:rPr>
            </w:pPr>
          </w:p>
        </w:tc>
        <w:tc>
          <w:tcPr>
            <w:tcW w:w="1408" w:type="dxa"/>
            <w:vAlign w:val="center"/>
          </w:tcPr>
          <w:p w14:paraId="0BD241B4">
            <w:pPr>
              <w:jc w:val="right"/>
              <w:rPr>
                <w:rFonts w:ascii="仿宋_GB2312" w:hAnsi="黑体" w:eastAsia="仿宋_GB2312" w:cs="宋体"/>
                <w:sz w:val="18"/>
                <w:szCs w:val="18"/>
              </w:rPr>
            </w:pPr>
          </w:p>
        </w:tc>
        <w:tc>
          <w:tcPr>
            <w:tcW w:w="1488" w:type="dxa"/>
          </w:tcPr>
          <w:p w14:paraId="07F74A95">
            <w:pPr>
              <w:jc w:val="right"/>
              <w:rPr>
                <w:rFonts w:ascii="仿宋_GB2312" w:hAnsi="黑体" w:eastAsia="仿宋_GB2312" w:cs="宋体"/>
                <w:sz w:val="18"/>
                <w:szCs w:val="18"/>
              </w:rPr>
            </w:pPr>
          </w:p>
        </w:tc>
      </w:tr>
      <w:tr w14:paraId="40CB0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9EC5509">
            <w:pPr>
              <w:rPr>
                <w:rFonts w:ascii="仿宋" w:hAnsi="仿宋" w:eastAsia="仿宋" w:cs="仿宋"/>
                <w:sz w:val="18"/>
                <w:szCs w:val="18"/>
              </w:rPr>
            </w:pPr>
          </w:p>
        </w:tc>
        <w:tc>
          <w:tcPr>
            <w:tcW w:w="842" w:type="dxa"/>
            <w:vAlign w:val="bottom"/>
          </w:tcPr>
          <w:p w14:paraId="3784B34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21</w:t>
            </w:r>
          </w:p>
        </w:tc>
        <w:tc>
          <w:tcPr>
            <w:tcW w:w="1408" w:type="dxa"/>
            <w:vAlign w:val="center"/>
          </w:tcPr>
          <w:p w14:paraId="1040696B">
            <w:pPr>
              <w:jc w:val="right"/>
              <w:rPr>
                <w:rFonts w:ascii="仿宋_GB2312" w:hAnsi="黑体" w:eastAsia="仿宋_GB2312" w:cs="宋体"/>
                <w:sz w:val="18"/>
                <w:szCs w:val="18"/>
              </w:rPr>
            </w:pPr>
          </w:p>
        </w:tc>
        <w:tc>
          <w:tcPr>
            <w:tcW w:w="2963" w:type="dxa"/>
            <w:vAlign w:val="center"/>
          </w:tcPr>
          <w:p w14:paraId="2C3AD6E4">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二十一、其他支出</w:t>
            </w:r>
          </w:p>
        </w:tc>
        <w:tc>
          <w:tcPr>
            <w:tcW w:w="859" w:type="dxa"/>
            <w:vAlign w:val="bottom"/>
          </w:tcPr>
          <w:p w14:paraId="25EEA336">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48</w:t>
            </w:r>
          </w:p>
        </w:tc>
        <w:tc>
          <w:tcPr>
            <w:tcW w:w="1370" w:type="dxa"/>
            <w:vAlign w:val="center"/>
          </w:tcPr>
          <w:p w14:paraId="713D4EA7">
            <w:pPr>
              <w:jc w:val="right"/>
              <w:rPr>
                <w:rFonts w:ascii="仿宋_GB2312" w:hAnsi="黑体" w:eastAsia="仿宋_GB2312" w:cs="宋体"/>
                <w:sz w:val="18"/>
                <w:szCs w:val="18"/>
              </w:rPr>
            </w:pPr>
          </w:p>
        </w:tc>
        <w:tc>
          <w:tcPr>
            <w:tcW w:w="1408" w:type="dxa"/>
            <w:vAlign w:val="center"/>
          </w:tcPr>
          <w:p w14:paraId="61EAFC53">
            <w:pPr>
              <w:jc w:val="right"/>
              <w:rPr>
                <w:rFonts w:ascii="仿宋_GB2312" w:hAnsi="黑体" w:eastAsia="仿宋_GB2312" w:cs="宋体"/>
                <w:sz w:val="18"/>
                <w:szCs w:val="18"/>
              </w:rPr>
            </w:pPr>
          </w:p>
        </w:tc>
        <w:tc>
          <w:tcPr>
            <w:tcW w:w="1488" w:type="dxa"/>
          </w:tcPr>
          <w:p w14:paraId="71F07F31">
            <w:pPr>
              <w:jc w:val="right"/>
              <w:rPr>
                <w:rFonts w:ascii="仿宋_GB2312" w:hAnsi="黑体" w:eastAsia="仿宋_GB2312" w:cs="宋体"/>
                <w:sz w:val="18"/>
                <w:szCs w:val="18"/>
              </w:rPr>
            </w:pPr>
          </w:p>
        </w:tc>
      </w:tr>
      <w:tr w14:paraId="7271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00AC5EE2">
            <w:pPr>
              <w:spacing w:line="320" w:lineRule="exact"/>
              <w:ind w:left="7"/>
              <w:jc w:val="center"/>
              <w:rPr>
                <w:rFonts w:ascii="仿宋" w:hAnsi="仿宋" w:eastAsia="仿宋" w:cs="仿宋"/>
                <w:sz w:val="18"/>
                <w:szCs w:val="18"/>
              </w:rPr>
            </w:pPr>
            <w:r>
              <w:rPr>
                <w:rFonts w:hint="eastAsia" w:ascii="仿宋_GB2312" w:hAnsi="黑体" w:eastAsia="仿宋_GB2312" w:cs="宋体"/>
                <w:sz w:val="18"/>
                <w:szCs w:val="18"/>
              </w:rPr>
              <w:t>本年收入合计</w:t>
            </w:r>
          </w:p>
        </w:tc>
        <w:tc>
          <w:tcPr>
            <w:tcW w:w="842" w:type="dxa"/>
            <w:vAlign w:val="bottom"/>
          </w:tcPr>
          <w:p w14:paraId="0342CF01">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22</w:t>
            </w:r>
          </w:p>
        </w:tc>
        <w:tc>
          <w:tcPr>
            <w:tcW w:w="1408" w:type="dxa"/>
            <w:vAlign w:val="center"/>
          </w:tcPr>
          <w:p w14:paraId="00265B7B">
            <w:pPr>
              <w:jc w:val="right"/>
              <w:rPr>
                <w:rFonts w:ascii="仿宋_GB2312" w:hAnsi="黑体" w:eastAsia="仿宋_GB2312" w:cs="宋体"/>
                <w:sz w:val="18"/>
                <w:szCs w:val="18"/>
              </w:rPr>
            </w:pPr>
            <w:r>
              <w:rPr>
                <w:rFonts w:hint="eastAsia" w:ascii="仿宋_GB2312" w:hAnsi="黑体" w:eastAsia="仿宋_GB2312" w:cs="宋体"/>
                <w:sz w:val="18"/>
                <w:szCs w:val="18"/>
              </w:rPr>
              <w:t>7,034.46</w:t>
            </w:r>
          </w:p>
        </w:tc>
        <w:tc>
          <w:tcPr>
            <w:tcW w:w="2963" w:type="dxa"/>
            <w:vAlign w:val="center"/>
          </w:tcPr>
          <w:p w14:paraId="27F361FF">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本年支出合计</w:t>
            </w:r>
          </w:p>
        </w:tc>
        <w:tc>
          <w:tcPr>
            <w:tcW w:w="859" w:type="dxa"/>
            <w:vAlign w:val="bottom"/>
          </w:tcPr>
          <w:p w14:paraId="5074AC85">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49</w:t>
            </w:r>
          </w:p>
        </w:tc>
        <w:tc>
          <w:tcPr>
            <w:tcW w:w="1370" w:type="dxa"/>
            <w:vAlign w:val="center"/>
          </w:tcPr>
          <w:p w14:paraId="559ED37D">
            <w:pPr>
              <w:jc w:val="right"/>
              <w:rPr>
                <w:rFonts w:ascii="仿宋_GB2312" w:hAnsi="黑体" w:eastAsia="仿宋_GB2312" w:cs="宋体"/>
                <w:sz w:val="18"/>
                <w:szCs w:val="18"/>
              </w:rPr>
            </w:pPr>
            <w:r>
              <w:rPr>
                <w:rFonts w:hint="eastAsia" w:ascii="仿宋_GB2312" w:hAnsi="黑体" w:eastAsia="仿宋_GB2312" w:cs="宋体"/>
                <w:sz w:val="18"/>
                <w:szCs w:val="18"/>
              </w:rPr>
              <w:t>6,922.3</w:t>
            </w:r>
          </w:p>
        </w:tc>
        <w:tc>
          <w:tcPr>
            <w:tcW w:w="1408" w:type="dxa"/>
            <w:vAlign w:val="center"/>
          </w:tcPr>
          <w:p w14:paraId="0A3E695F">
            <w:pPr>
              <w:jc w:val="right"/>
              <w:rPr>
                <w:rFonts w:ascii="仿宋_GB2312" w:hAnsi="黑体" w:eastAsia="仿宋_GB2312" w:cs="宋体"/>
                <w:sz w:val="18"/>
                <w:szCs w:val="18"/>
              </w:rPr>
            </w:pPr>
            <w:r>
              <w:rPr>
                <w:rFonts w:hint="eastAsia" w:ascii="仿宋_GB2312" w:hAnsi="黑体" w:eastAsia="仿宋_GB2312" w:cs="宋体"/>
                <w:sz w:val="18"/>
                <w:szCs w:val="18"/>
              </w:rPr>
              <w:t>6,922.3</w:t>
            </w:r>
          </w:p>
        </w:tc>
        <w:tc>
          <w:tcPr>
            <w:tcW w:w="1488" w:type="dxa"/>
          </w:tcPr>
          <w:p w14:paraId="174378D2">
            <w:pPr>
              <w:jc w:val="right"/>
              <w:rPr>
                <w:rFonts w:ascii="仿宋_GB2312" w:hAnsi="黑体" w:eastAsia="仿宋_GB2312" w:cs="宋体"/>
                <w:sz w:val="18"/>
                <w:szCs w:val="18"/>
              </w:rPr>
            </w:pPr>
          </w:p>
        </w:tc>
      </w:tr>
      <w:tr w14:paraId="1D32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4219F10E">
            <w:pPr>
              <w:spacing w:before="35"/>
              <w:ind w:left="897"/>
              <w:rPr>
                <w:rFonts w:ascii="仿宋" w:hAnsi="仿宋" w:eastAsia="仿宋" w:cs="仿宋"/>
                <w:sz w:val="18"/>
                <w:szCs w:val="18"/>
              </w:rPr>
            </w:pPr>
            <w:r>
              <w:rPr>
                <w:rFonts w:hint="eastAsia" w:ascii="仿宋_GB2312" w:hAnsi="黑体" w:eastAsia="仿宋_GB2312" w:cs="宋体"/>
                <w:sz w:val="18"/>
                <w:szCs w:val="18"/>
              </w:rPr>
              <w:t>年初财政拨款结转和结余</w:t>
            </w:r>
          </w:p>
        </w:tc>
        <w:tc>
          <w:tcPr>
            <w:tcW w:w="842" w:type="dxa"/>
            <w:vAlign w:val="bottom"/>
          </w:tcPr>
          <w:p w14:paraId="274FBE02">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23</w:t>
            </w:r>
          </w:p>
        </w:tc>
        <w:tc>
          <w:tcPr>
            <w:tcW w:w="1408" w:type="dxa"/>
            <w:vAlign w:val="center"/>
          </w:tcPr>
          <w:p w14:paraId="0D707286">
            <w:pPr>
              <w:jc w:val="right"/>
              <w:rPr>
                <w:rFonts w:ascii="仿宋_GB2312" w:hAnsi="黑体" w:eastAsia="仿宋_GB2312" w:cs="宋体"/>
                <w:sz w:val="18"/>
                <w:szCs w:val="18"/>
              </w:rPr>
            </w:pPr>
            <w:r>
              <w:rPr>
                <w:rFonts w:hint="eastAsia" w:ascii="仿宋_GB2312" w:hAnsi="黑体" w:eastAsia="仿宋_GB2312" w:cs="宋体"/>
                <w:sz w:val="18"/>
                <w:szCs w:val="18"/>
              </w:rPr>
              <w:t>151.6</w:t>
            </w:r>
          </w:p>
        </w:tc>
        <w:tc>
          <w:tcPr>
            <w:tcW w:w="2963" w:type="dxa"/>
            <w:vAlign w:val="center"/>
          </w:tcPr>
          <w:p w14:paraId="18F4C447">
            <w:pPr>
              <w:widowControl/>
              <w:jc w:val="left"/>
              <w:textAlignment w:val="center"/>
              <w:rPr>
                <w:rFonts w:ascii="仿宋_GB2312" w:hAnsi="黑体" w:eastAsia="仿宋_GB2312" w:cs="宋体"/>
                <w:sz w:val="18"/>
                <w:szCs w:val="18"/>
              </w:rPr>
            </w:pPr>
            <w:r>
              <w:rPr>
                <w:rFonts w:hint="eastAsia" w:ascii="仿宋_GB2312" w:hAnsi="黑体" w:eastAsia="仿宋_GB2312" w:cs="宋体"/>
                <w:sz w:val="18"/>
                <w:szCs w:val="18"/>
              </w:rPr>
              <w:t>年末财政拨款结转和结余</w:t>
            </w:r>
          </w:p>
        </w:tc>
        <w:tc>
          <w:tcPr>
            <w:tcW w:w="859" w:type="dxa"/>
            <w:vAlign w:val="bottom"/>
          </w:tcPr>
          <w:p w14:paraId="60EEA4B8">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50</w:t>
            </w:r>
          </w:p>
        </w:tc>
        <w:tc>
          <w:tcPr>
            <w:tcW w:w="1370" w:type="dxa"/>
            <w:vAlign w:val="center"/>
          </w:tcPr>
          <w:p w14:paraId="14CDD58F">
            <w:pPr>
              <w:jc w:val="right"/>
              <w:rPr>
                <w:rFonts w:ascii="仿宋_GB2312" w:hAnsi="黑体" w:eastAsia="仿宋_GB2312" w:cs="宋体"/>
                <w:sz w:val="18"/>
                <w:szCs w:val="18"/>
              </w:rPr>
            </w:pPr>
            <w:r>
              <w:rPr>
                <w:rFonts w:hint="eastAsia" w:ascii="仿宋_GB2312" w:hAnsi="黑体" w:eastAsia="仿宋_GB2312" w:cs="宋体"/>
                <w:sz w:val="18"/>
                <w:szCs w:val="18"/>
              </w:rPr>
              <w:t>263.76</w:t>
            </w:r>
          </w:p>
        </w:tc>
        <w:tc>
          <w:tcPr>
            <w:tcW w:w="1408" w:type="dxa"/>
            <w:vAlign w:val="center"/>
          </w:tcPr>
          <w:p w14:paraId="6FDE8CFE">
            <w:pPr>
              <w:jc w:val="right"/>
              <w:rPr>
                <w:rFonts w:ascii="仿宋_GB2312" w:hAnsi="黑体" w:eastAsia="仿宋_GB2312" w:cs="宋体"/>
                <w:sz w:val="18"/>
                <w:szCs w:val="18"/>
              </w:rPr>
            </w:pPr>
            <w:r>
              <w:rPr>
                <w:rFonts w:hint="eastAsia" w:ascii="仿宋_GB2312" w:hAnsi="黑体" w:eastAsia="仿宋_GB2312" w:cs="宋体"/>
                <w:sz w:val="18"/>
                <w:szCs w:val="18"/>
              </w:rPr>
              <w:t>263.76</w:t>
            </w:r>
          </w:p>
        </w:tc>
        <w:tc>
          <w:tcPr>
            <w:tcW w:w="1488" w:type="dxa"/>
          </w:tcPr>
          <w:p w14:paraId="00A4A7DC">
            <w:pPr>
              <w:jc w:val="right"/>
              <w:rPr>
                <w:rFonts w:ascii="仿宋_GB2312" w:hAnsi="黑体" w:eastAsia="仿宋_GB2312" w:cs="宋体"/>
                <w:sz w:val="18"/>
                <w:szCs w:val="18"/>
              </w:rPr>
            </w:pPr>
          </w:p>
        </w:tc>
      </w:tr>
      <w:tr w14:paraId="54CE3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6DD5D75B">
            <w:pPr>
              <w:spacing w:before="35"/>
              <w:ind w:left="1309"/>
              <w:rPr>
                <w:rFonts w:ascii="仿宋" w:hAnsi="仿宋" w:eastAsia="仿宋" w:cs="仿宋"/>
                <w:b/>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一般公共预算财政拨款</w:t>
            </w:r>
          </w:p>
        </w:tc>
        <w:tc>
          <w:tcPr>
            <w:tcW w:w="842" w:type="dxa"/>
            <w:vAlign w:val="bottom"/>
          </w:tcPr>
          <w:p w14:paraId="611C688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24</w:t>
            </w:r>
          </w:p>
        </w:tc>
        <w:tc>
          <w:tcPr>
            <w:tcW w:w="1408" w:type="dxa"/>
            <w:vAlign w:val="center"/>
          </w:tcPr>
          <w:p w14:paraId="3C49F039">
            <w:pPr>
              <w:jc w:val="right"/>
              <w:rPr>
                <w:rFonts w:ascii="仿宋_GB2312" w:hAnsi="黑体" w:eastAsia="仿宋_GB2312" w:cs="宋体"/>
                <w:sz w:val="18"/>
                <w:szCs w:val="18"/>
              </w:rPr>
            </w:pPr>
            <w:r>
              <w:rPr>
                <w:rFonts w:hint="eastAsia" w:ascii="仿宋_GB2312" w:hAnsi="黑体" w:eastAsia="仿宋_GB2312" w:cs="宋体"/>
                <w:sz w:val="18"/>
                <w:szCs w:val="18"/>
              </w:rPr>
              <w:t>151.6</w:t>
            </w:r>
          </w:p>
        </w:tc>
        <w:tc>
          <w:tcPr>
            <w:tcW w:w="2963" w:type="dxa"/>
          </w:tcPr>
          <w:p w14:paraId="5BD550DF">
            <w:pPr>
              <w:widowControl/>
              <w:jc w:val="left"/>
              <w:textAlignment w:val="center"/>
              <w:rPr>
                <w:rFonts w:ascii="仿宋_GB2312" w:hAnsi="黑体" w:eastAsia="仿宋_GB2312" w:cs="宋体"/>
                <w:sz w:val="18"/>
                <w:szCs w:val="18"/>
              </w:rPr>
            </w:pPr>
          </w:p>
        </w:tc>
        <w:tc>
          <w:tcPr>
            <w:tcW w:w="859" w:type="dxa"/>
            <w:vAlign w:val="bottom"/>
          </w:tcPr>
          <w:p w14:paraId="7BB1FBF8">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51</w:t>
            </w:r>
          </w:p>
        </w:tc>
        <w:tc>
          <w:tcPr>
            <w:tcW w:w="1370" w:type="dxa"/>
            <w:vAlign w:val="center"/>
          </w:tcPr>
          <w:p w14:paraId="056640F3">
            <w:pPr>
              <w:jc w:val="right"/>
              <w:rPr>
                <w:rFonts w:ascii="仿宋_GB2312" w:hAnsi="黑体" w:eastAsia="仿宋_GB2312" w:cs="宋体"/>
                <w:sz w:val="18"/>
                <w:szCs w:val="18"/>
              </w:rPr>
            </w:pPr>
          </w:p>
        </w:tc>
        <w:tc>
          <w:tcPr>
            <w:tcW w:w="1408" w:type="dxa"/>
            <w:vAlign w:val="center"/>
          </w:tcPr>
          <w:p w14:paraId="205D4744">
            <w:pPr>
              <w:jc w:val="right"/>
              <w:rPr>
                <w:rFonts w:ascii="仿宋_GB2312" w:hAnsi="黑体" w:eastAsia="仿宋_GB2312" w:cs="宋体"/>
                <w:sz w:val="18"/>
                <w:szCs w:val="18"/>
              </w:rPr>
            </w:pPr>
          </w:p>
        </w:tc>
        <w:tc>
          <w:tcPr>
            <w:tcW w:w="1488" w:type="dxa"/>
          </w:tcPr>
          <w:p w14:paraId="1F2322E0">
            <w:pPr>
              <w:jc w:val="right"/>
              <w:rPr>
                <w:rFonts w:ascii="仿宋_GB2312" w:hAnsi="黑体" w:eastAsia="仿宋_GB2312" w:cs="宋体"/>
                <w:sz w:val="18"/>
                <w:szCs w:val="18"/>
              </w:rPr>
            </w:pPr>
          </w:p>
        </w:tc>
      </w:tr>
      <w:tr w14:paraId="39062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4" w:hRule="exact"/>
        </w:trPr>
        <w:tc>
          <w:tcPr>
            <w:tcW w:w="3347" w:type="dxa"/>
          </w:tcPr>
          <w:p w14:paraId="618D87E5">
            <w:pPr>
              <w:spacing w:before="35"/>
              <w:ind w:left="1310"/>
              <w:rPr>
                <w:rFonts w:ascii="仿宋" w:hAnsi="仿宋" w:eastAsia="仿宋" w:cs="仿宋"/>
                <w:sz w:val="18"/>
                <w:szCs w:val="18"/>
              </w:r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政府性基金预算财政拨款</w:t>
            </w:r>
          </w:p>
        </w:tc>
        <w:tc>
          <w:tcPr>
            <w:tcW w:w="842" w:type="dxa"/>
            <w:vAlign w:val="bottom"/>
          </w:tcPr>
          <w:p w14:paraId="1A52548B">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25</w:t>
            </w:r>
          </w:p>
        </w:tc>
        <w:tc>
          <w:tcPr>
            <w:tcW w:w="1408" w:type="dxa"/>
            <w:vAlign w:val="center"/>
          </w:tcPr>
          <w:p w14:paraId="2A898B3D">
            <w:pPr>
              <w:jc w:val="right"/>
              <w:rPr>
                <w:rFonts w:ascii="仿宋_GB2312" w:hAnsi="黑体" w:eastAsia="仿宋_GB2312" w:cs="宋体"/>
                <w:sz w:val="18"/>
                <w:szCs w:val="18"/>
              </w:rPr>
            </w:pPr>
          </w:p>
        </w:tc>
        <w:tc>
          <w:tcPr>
            <w:tcW w:w="2963" w:type="dxa"/>
          </w:tcPr>
          <w:p w14:paraId="3EB14518">
            <w:pPr>
              <w:widowControl/>
              <w:jc w:val="left"/>
              <w:textAlignment w:val="center"/>
              <w:rPr>
                <w:rFonts w:ascii="仿宋_GB2312" w:hAnsi="黑体" w:eastAsia="仿宋_GB2312" w:cs="宋体"/>
                <w:sz w:val="18"/>
                <w:szCs w:val="18"/>
              </w:rPr>
            </w:pPr>
          </w:p>
        </w:tc>
        <w:tc>
          <w:tcPr>
            <w:tcW w:w="859" w:type="dxa"/>
            <w:vAlign w:val="bottom"/>
          </w:tcPr>
          <w:p w14:paraId="5E015378">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52</w:t>
            </w:r>
          </w:p>
        </w:tc>
        <w:tc>
          <w:tcPr>
            <w:tcW w:w="1370" w:type="dxa"/>
            <w:vAlign w:val="center"/>
          </w:tcPr>
          <w:p w14:paraId="4614F311">
            <w:pPr>
              <w:jc w:val="right"/>
              <w:rPr>
                <w:rFonts w:ascii="仿宋_GB2312" w:hAnsi="黑体" w:eastAsia="仿宋_GB2312" w:cs="宋体"/>
                <w:sz w:val="18"/>
                <w:szCs w:val="18"/>
              </w:rPr>
            </w:pPr>
          </w:p>
        </w:tc>
        <w:tc>
          <w:tcPr>
            <w:tcW w:w="1408" w:type="dxa"/>
            <w:vAlign w:val="center"/>
          </w:tcPr>
          <w:p w14:paraId="644959E3">
            <w:pPr>
              <w:jc w:val="right"/>
              <w:rPr>
                <w:rFonts w:ascii="仿宋_GB2312" w:hAnsi="黑体" w:eastAsia="仿宋_GB2312" w:cs="宋体"/>
                <w:sz w:val="18"/>
                <w:szCs w:val="18"/>
              </w:rPr>
            </w:pPr>
          </w:p>
        </w:tc>
        <w:tc>
          <w:tcPr>
            <w:tcW w:w="1488" w:type="dxa"/>
          </w:tcPr>
          <w:p w14:paraId="516A8170">
            <w:pPr>
              <w:jc w:val="right"/>
              <w:rPr>
                <w:rFonts w:ascii="仿宋_GB2312" w:hAnsi="黑体" w:eastAsia="仿宋_GB2312" w:cs="宋体"/>
                <w:sz w:val="18"/>
                <w:szCs w:val="18"/>
              </w:rPr>
            </w:pPr>
          </w:p>
        </w:tc>
      </w:tr>
      <w:tr w14:paraId="42B9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543910BA">
            <w:pPr>
              <w:spacing w:before="35"/>
              <w:ind w:left="1309"/>
              <w:rPr>
                <w:rFonts w:ascii="仿宋" w:hAnsi="仿宋" w:eastAsia="仿宋" w:cs="仿宋"/>
                <w:sz w:val="18"/>
                <w:szCs w:val="18"/>
              </w:rPr>
            </w:pPr>
          </w:p>
        </w:tc>
        <w:tc>
          <w:tcPr>
            <w:tcW w:w="842" w:type="dxa"/>
            <w:vAlign w:val="bottom"/>
          </w:tcPr>
          <w:p w14:paraId="0D8386AF">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26</w:t>
            </w:r>
          </w:p>
        </w:tc>
        <w:tc>
          <w:tcPr>
            <w:tcW w:w="1408" w:type="dxa"/>
            <w:vAlign w:val="center"/>
          </w:tcPr>
          <w:p w14:paraId="3FEAFDC3">
            <w:pPr>
              <w:jc w:val="right"/>
              <w:rPr>
                <w:rFonts w:ascii="仿宋_GB2312" w:hAnsi="黑体" w:eastAsia="仿宋_GB2312" w:cs="宋体"/>
                <w:sz w:val="18"/>
                <w:szCs w:val="18"/>
              </w:rPr>
            </w:pPr>
          </w:p>
        </w:tc>
        <w:tc>
          <w:tcPr>
            <w:tcW w:w="2963" w:type="dxa"/>
          </w:tcPr>
          <w:p w14:paraId="7D9B858D">
            <w:pPr>
              <w:widowControl/>
              <w:jc w:val="left"/>
              <w:textAlignment w:val="center"/>
              <w:rPr>
                <w:rFonts w:ascii="仿宋_GB2312" w:hAnsi="黑体" w:eastAsia="仿宋_GB2312" w:cs="宋体"/>
                <w:sz w:val="18"/>
                <w:szCs w:val="18"/>
              </w:rPr>
            </w:pPr>
          </w:p>
        </w:tc>
        <w:tc>
          <w:tcPr>
            <w:tcW w:w="859" w:type="dxa"/>
            <w:vAlign w:val="bottom"/>
          </w:tcPr>
          <w:p w14:paraId="1EA67B30">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53</w:t>
            </w:r>
          </w:p>
        </w:tc>
        <w:tc>
          <w:tcPr>
            <w:tcW w:w="1370" w:type="dxa"/>
            <w:vAlign w:val="center"/>
          </w:tcPr>
          <w:p w14:paraId="3FEBDF64">
            <w:pPr>
              <w:jc w:val="right"/>
              <w:rPr>
                <w:rFonts w:ascii="仿宋_GB2312" w:hAnsi="黑体" w:eastAsia="仿宋_GB2312" w:cs="宋体"/>
                <w:sz w:val="18"/>
                <w:szCs w:val="18"/>
              </w:rPr>
            </w:pPr>
          </w:p>
        </w:tc>
        <w:tc>
          <w:tcPr>
            <w:tcW w:w="1408" w:type="dxa"/>
            <w:vAlign w:val="center"/>
          </w:tcPr>
          <w:p w14:paraId="16116ED0">
            <w:pPr>
              <w:jc w:val="right"/>
              <w:rPr>
                <w:rFonts w:ascii="仿宋_GB2312" w:hAnsi="黑体" w:eastAsia="仿宋_GB2312" w:cs="宋体"/>
                <w:sz w:val="18"/>
                <w:szCs w:val="18"/>
              </w:rPr>
            </w:pPr>
          </w:p>
        </w:tc>
        <w:tc>
          <w:tcPr>
            <w:tcW w:w="1488" w:type="dxa"/>
          </w:tcPr>
          <w:p w14:paraId="28B51B27">
            <w:pPr>
              <w:jc w:val="right"/>
              <w:rPr>
                <w:rFonts w:ascii="仿宋_GB2312" w:hAnsi="黑体" w:eastAsia="仿宋_GB2312" w:cs="宋体"/>
                <w:sz w:val="18"/>
                <w:szCs w:val="18"/>
              </w:rPr>
            </w:pPr>
          </w:p>
        </w:tc>
      </w:tr>
      <w:tr w14:paraId="28301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9" w:hRule="exact"/>
        </w:trPr>
        <w:tc>
          <w:tcPr>
            <w:tcW w:w="3347" w:type="dxa"/>
          </w:tcPr>
          <w:p w14:paraId="72E424E6">
            <w:pPr>
              <w:spacing w:before="35"/>
              <w:ind w:left="1310"/>
              <w:rPr>
                <w:rFonts w:ascii="仿宋" w:hAnsi="仿宋" w:eastAsia="仿宋" w:cs="仿宋"/>
                <w:sz w:val="18"/>
                <w:szCs w:val="18"/>
              </w:rPr>
            </w:pPr>
            <w:r>
              <w:rPr>
                <w:rFonts w:hint="eastAsia" w:ascii="仿宋_GB2312" w:hAnsi="黑体" w:eastAsia="仿宋_GB2312" w:cs="宋体"/>
                <w:sz w:val="18"/>
                <w:szCs w:val="18"/>
              </w:rPr>
              <w:t>总计</w:t>
            </w:r>
          </w:p>
        </w:tc>
        <w:tc>
          <w:tcPr>
            <w:tcW w:w="842" w:type="dxa"/>
            <w:vAlign w:val="bottom"/>
          </w:tcPr>
          <w:p w14:paraId="5DBDD324">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27</w:t>
            </w:r>
          </w:p>
        </w:tc>
        <w:tc>
          <w:tcPr>
            <w:tcW w:w="1408" w:type="dxa"/>
            <w:vAlign w:val="center"/>
          </w:tcPr>
          <w:p w14:paraId="7056844A">
            <w:pPr>
              <w:jc w:val="right"/>
              <w:rPr>
                <w:rFonts w:ascii="仿宋_GB2312" w:hAnsi="黑体" w:eastAsia="仿宋_GB2312" w:cs="宋体"/>
                <w:sz w:val="18"/>
                <w:szCs w:val="18"/>
              </w:rPr>
            </w:pPr>
            <w:r>
              <w:rPr>
                <w:rFonts w:hint="eastAsia" w:ascii="仿宋_GB2312" w:hAnsi="黑体" w:eastAsia="仿宋_GB2312" w:cs="宋体"/>
                <w:sz w:val="18"/>
                <w:szCs w:val="18"/>
              </w:rPr>
              <w:t>7,186.07</w:t>
            </w:r>
          </w:p>
        </w:tc>
        <w:tc>
          <w:tcPr>
            <w:tcW w:w="2963" w:type="dxa"/>
          </w:tcPr>
          <w:p w14:paraId="2010E02E">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总计</w:t>
            </w:r>
          </w:p>
        </w:tc>
        <w:tc>
          <w:tcPr>
            <w:tcW w:w="859" w:type="dxa"/>
            <w:vAlign w:val="bottom"/>
          </w:tcPr>
          <w:p w14:paraId="7C59454C">
            <w:pPr>
              <w:widowControl/>
              <w:jc w:val="center"/>
              <w:textAlignment w:val="center"/>
              <w:rPr>
                <w:rFonts w:ascii="仿宋_GB2312" w:hAnsi="黑体" w:eastAsia="仿宋_GB2312" w:cs="宋体"/>
                <w:sz w:val="18"/>
                <w:szCs w:val="18"/>
              </w:rPr>
            </w:pPr>
            <w:r>
              <w:rPr>
                <w:rFonts w:hint="eastAsia" w:ascii="仿宋_GB2312" w:hAnsi="黑体" w:eastAsia="仿宋_GB2312" w:cs="宋体"/>
                <w:sz w:val="18"/>
                <w:szCs w:val="18"/>
              </w:rPr>
              <w:t>54</w:t>
            </w:r>
          </w:p>
        </w:tc>
        <w:tc>
          <w:tcPr>
            <w:tcW w:w="1370" w:type="dxa"/>
            <w:vAlign w:val="center"/>
          </w:tcPr>
          <w:p w14:paraId="1806AD92">
            <w:pPr>
              <w:jc w:val="right"/>
              <w:rPr>
                <w:rFonts w:ascii="仿宋_GB2312" w:hAnsi="黑体" w:eastAsia="仿宋_GB2312" w:cs="宋体"/>
                <w:sz w:val="18"/>
                <w:szCs w:val="18"/>
              </w:rPr>
            </w:pPr>
            <w:r>
              <w:rPr>
                <w:rFonts w:hint="eastAsia" w:ascii="仿宋_GB2312" w:hAnsi="黑体" w:eastAsia="仿宋_GB2312" w:cs="宋体"/>
                <w:sz w:val="18"/>
                <w:szCs w:val="18"/>
              </w:rPr>
              <w:t>7,186.07</w:t>
            </w:r>
          </w:p>
        </w:tc>
        <w:tc>
          <w:tcPr>
            <w:tcW w:w="1408" w:type="dxa"/>
            <w:vAlign w:val="center"/>
          </w:tcPr>
          <w:p w14:paraId="29D18576">
            <w:pPr>
              <w:jc w:val="right"/>
              <w:rPr>
                <w:rFonts w:ascii="仿宋_GB2312" w:hAnsi="黑体" w:eastAsia="仿宋_GB2312" w:cs="宋体"/>
                <w:sz w:val="18"/>
                <w:szCs w:val="18"/>
              </w:rPr>
            </w:pPr>
            <w:r>
              <w:rPr>
                <w:rFonts w:hint="eastAsia" w:ascii="仿宋_GB2312" w:hAnsi="黑体" w:eastAsia="仿宋_GB2312" w:cs="宋体"/>
                <w:sz w:val="18"/>
                <w:szCs w:val="18"/>
              </w:rPr>
              <w:t>7,186.07</w:t>
            </w:r>
          </w:p>
        </w:tc>
        <w:tc>
          <w:tcPr>
            <w:tcW w:w="1488" w:type="dxa"/>
          </w:tcPr>
          <w:p w14:paraId="1691AA7D">
            <w:pPr>
              <w:jc w:val="right"/>
              <w:rPr>
                <w:rFonts w:ascii="仿宋_GB2312" w:hAnsi="黑体" w:eastAsia="仿宋_GB2312" w:cs="宋体"/>
                <w:sz w:val="18"/>
                <w:szCs w:val="18"/>
              </w:rPr>
            </w:pPr>
          </w:p>
        </w:tc>
      </w:tr>
    </w:tbl>
    <w:p w14:paraId="69F0AB27">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注：本表反映部门本年度一般公共预算财政拨款和政府性基金预算财政拨款的总收支和年末结转结余情况。本表金额转换为万元时，因四舍五入可能存在尾差。</w:t>
      </w:r>
    </w:p>
    <w:p w14:paraId="4FBF9D46">
      <w:pPr>
        <w:rPr>
          <w:rFonts w:ascii="仿宋" w:hAnsi="仿宋" w:eastAsia="仿宋" w:cs="仿宋"/>
          <w:sz w:val="18"/>
          <w:szCs w:val="18"/>
        </w:rPr>
        <w:sectPr>
          <w:type w:val="continuous"/>
          <w:pgSz w:w="16840" w:h="11910" w:orient="landscape"/>
          <w:pgMar w:top="1797" w:right="1440" w:bottom="1797" w:left="1440" w:header="720" w:footer="720" w:gutter="0"/>
          <w:cols w:space="720" w:num="1"/>
          <w:docGrid w:linePitch="312" w:charSpace="0"/>
        </w:sectPr>
      </w:pPr>
    </w:p>
    <w:p w14:paraId="6B042C01">
      <w:pPr>
        <w:jc w:val="center"/>
        <w:rPr>
          <w:rFonts w:ascii="仿宋" w:hAnsi="仿宋" w:eastAsia="仿宋" w:cs="仿宋"/>
          <w:sz w:val="32"/>
          <w:szCs w:val="32"/>
        </w:rPr>
      </w:pPr>
      <w:r>
        <w:rPr>
          <w:rFonts w:hint="eastAsia" w:ascii="仿宋_GB2312" w:hAnsi="仿宋_GB2312" w:eastAsia="仿宋_GB2312" w:cs="仿宋_GB2312"/>
          <w:b/>
          <w:bCs/>
          <w:sz w:val="32"/>
          <w:szCs w:val="24"/>
        </w:rPr>
        <w:t xml:space="preserve">                          </w:t>
      </w:r>
      <w:r>
        <w:rPr>
          <w:rFonts w:hint="eastAsia" w:ascii="黑体" w:hAnsi="黑体" w:eastAsia="黑体" w:cs="黑体"/>
          <w:b/>
          <w:bCs/>
          <w:sz w:val="28"/>
          <w:szCs w:val="28"/>
        </w:rPr>
        <w:t xml:space="preserve"> </w:t>
      </w:r>
      <w:r>
        <w:rPr>
          <w:rFonts w:hint="eastAsia" w:ascii="仿宋_GB2312" w:hAnsi="黑体" w:eastAsia="仿宋_GB2312" w:cs="宋体"/>
          <w:sz w:val="32"/>
          <w:szCs w:val="32"/>
        </w:rPr>
        <w:t xml:space="preserve"> 一般公共预算财政拨款支出决算表</w:t>
      </w:r>
    </w:p>
    <w:p w14:paraId="0DC42C2B">
      <w:pPr>
        <w:pStyle w:val="5"/>
        <w:ind w:left="0"/>
        <w:rPr>
          <w:rFonts w:ascii="仿宋" w:hAnsi="仿宋" w:eastAsia="仿宋" w:cs="仿宋"/>
          <w:sz w:val="18"/>
          <w:szCs w:val="18"/>
        </w:rPr>
      </w:pPr>
      <w:r>
        <w:rPr>
          <w:rFonts w:hint="eastAsia" w:ascii="仿宋" w:hAnsi="仿宋" w:eastAsia="仿宋" w:cs="仿宋"/>
          <w:sz w:val="18"/>
          <w:szCs w:val="18"/>
        </w:rPr>
        <w:br w:type="column"/>
      </w:r>
    </w:p>
    <w:p w14:paraId="4DB240AF">
      <w:pPr>
        <w:pStyle w:val="5"/>
        <w:spacing w:before="2"/>
        <w:ind w:left="0"/>
        <w:rPr>
          <w:rFonts w:ascii="仿宋" w:hAnsi="仿宋" w:eastAsia="仿宋" w:cs="仿宋"/>
          <w:sz w:val="18"/>
          <w:szCs w:val="18"/>
        </w:rPr>
      </w:pPr>
    </w:p>
    <w:p w14:paraId="165F5980">
      <w:pPr>
        <w:ind w:right="193"/>
        <w:jc w:val="center"/>
        <w:rPr>
          <w:rFonts w:ascii="仿宋" w:hAnsi="仿宋" w:eastAsia="仿宋" w:cs="仿宋"/>
          <w:sz w:val="18"/>
          <w:szCs w:val="18"/>
        </w:rPr>
      </w:pPr>
      <w:r>
        <w:rPr>
          <w:rFonts w:hint="eastAsia" w:ascii="仿宋" w:hAnsi="仿宋" w:eastAsia="仿宋" w:cs="仿宋"/>
          <w:w w:val="95"/>
          <w:sz w:val="18"/>
          <w:szCs w:val="18"/>
        </w:rPr>
        <w:t xml:space="preserve">                                          </w:t>
      </w:r>
      <w:r>
        <w:rPr>
          <w:rFonts w:hint="eastAsia" w:ascii="仿宋_GB2312" w:hAnsi="黑体" w:eastAsia="仿宋_GB2312" w:cs="宋体"/>
          <w:sz w:val="18"/>
          <w:szCs w:val="18"/>
        </w:rPr>
        <w:t>公开05表</w:t>
      </w:r>
    </w:p>
    <w:p w14:paraId="75B7C3D3">
      <w:pPr>
        <w:jc w:val="right"/>
        <w:rPr>
          <w:rFonts w:ascii="仿宋" w:hAnsi="仿宋" w:eastAsia="仿宋" w:cs="仿宋"/>
          <w:sz w:val="18"/>
          <w:szCs w:val="18"/>
        </w:rPr>
        <w:sectPr>
          <w:pgSz w:w="16840" w:h="11910" w:orient="landscape"/>
          <w:pgMar w:top="1797" w:right="1440" w:bottom="1797" w:left="1440" w:header="720" w:footer="720" w:gutter="0"/>
          <w:cols w:equalWidth="0" w:num="2">
            <w:col w:w="9366" w:space="40"/>
            <w:col w:w="4554"/>
          </w:cols>
          <w:docGrid w:linePitch="312" w:charSpace="0"/>
        </w:sectPr>
      </w:pPr>
    </w:p>
    <w:p w14:paraId="30F41757">
      <w:pPr>
        <w:tabs>
          <w:tab w:val="left" w:pos="12093"/>
        </w:tabs>
        <w:spacing w:before="38" w:after="22"/>
        <w:ind w:left="171"/>
        <w:jc w:val="left"/>
        <w:rPr>
          <w:rFonts w:ascii="仿宋" w:hAnsi="仿宋" w:eastAsia="仿宋" w:cs="仿宋"/>
          <w:sz w:val="18"/>
          <w:szCs w:val="18"/>
        </w:rPr>
      </w:pPr>
      <w:r>
        <w:rPr>
          <w:rFonts w:hint="eastAsia" w:ascii="仿宋_GB2312" w:hAnsi="黑体" w:eastAsia="仿宋_GB2312" w:cs="宋体"/>
          <w:sz w:val="18"/>
          <w:szCs w:val="18"/>
        </w:rPr>
        <w:t>部门：深圳市龙华区观澜第二小学</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金额单位：万元</w:t>
      </w:r>
    </w:p>
    <w:tbl>
      <w:tblPr>
        <w:tblStyle w:val="11"/>
        <w:tblpPr w:leftFromText="180" w:rightFromText="180" w:vertAnchor="page" w:horzAnchor="page" w:tblpX="1550" w:tblpY="2937"/>
        <w:tblOverlap w:val="never"/>
        <w:tblW w:w="137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58"/>
        <w:gridCol w:w="3004"/>
        <w:gridCol w:w="2805"/>
        <w:gridCol w:w="3315"/>
        <w:gridCol w:w="2751"/>
      </w:tblGrid>
      <w:tr w14:paraId="451A9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5" w:hRule="exact"/>
        </w:trPr>
        <w:tc>
          <w:tcPr>
            <w:tcW w:w="4862" w:type="dxa"/>
            <w:gridSpan w:val="2"/>
          </w:tcPr>
          <w:p w14:paraId="33C45E36">
            <w:pPr>
              <w:pStyle w:val="13"/>
              <w:tabs>
                <w:tab w:val="left" w:pos="1385"/>
              </w:tabs>
              <w:ind w:left="694"/>
              <w:rPr>
                <w:rFonts w:ascii="仿宋" w:hAnsi="仿宋" w:eastAsia="仿宋" w:cs="仿宋"/>
                <w:sz w:val="18"/>
                <w:szCs w:val="18"/>
              </w:rPr>
            </w:pPr>
            <w:r>
              <w:rPr>
                <w:rFonts w:hint="eastAsia" w:ascii="仿宋_GB2312" w:hAnsi="黑体" w:eastAsia="仿宋_GB2312" w:cs="宋体"/>
                <w:sz w:val="18"/>
                <w:szCs w:val="18"/>
              </w:rPr>
              <w:t>项目</w:t>
            </w:r>
          </w:p>
        </w:tc>
        <w:tc>
          <w:tcPr>
            <w:tcW w:w="2805" w:type="dxa"/>
            <w:vMerge w:val="restart"/>
          </w:tcPr>
          <w:p w14:paraId="00FC65C0">
            <w:pPr>
              <w:pStyle w:val="13"/>
              <w:jc w:val="center"/>
              <w:rPr>
                <w:rFonts w:ascii="仿宋" w:hAnsi="仿宋" w:eastAsia="仿宋" w:cs="仿宋"/>
                <w:sz w:val="18"/>
                <w:szCs w:val="18"/>
              </w:rPr>
            </w:pPr>
          </w:p>
          <w:p w14:paraId="3739DC9A">
            <w:pPr>
              <w:pStyle w:val="13"/>
              <w:spacing w:before="2"/>
              <w:jc w:val="center"/>
              <w:rPr>
                <w:rFonts w:ascii="仿宋" w:hAnsi="仿宋" w:eastAsia="仿宋" w:cs="仿宋"/>
                <w:sz w:val="18"/>
                <w:szCs w:val="18"/>
              </w:rPr>
            </w:pPr>
          </w:p>
          <w:p w14:paraId="1464AFE4">
            <w:pPr>
              <w:pStyle w:val="13"/>
              <w:jc w:val="center"/>
              <w:rPr>
                <w:rFonts w:ascii="仿宋" w:hAnsi="仿宋" w:eastAsia="仿宋" w:cs="仿宋"/>
                <w:sz w:val="18"/>
                <w:szCs w:val="18"/>
              </w:rPr>
            </w:pPr>
            <w:r>
              <w:rPr>
                <w:rFonts w:hint="eastAsia" w:ascii="仿宋_GB2312" w:hAnsi="黑体" w:eastAsia="仿宋_GB2312" w:cs="宋体"/>
                <w:sz w:val="18"/>
                <w:szCs w:val="18"/>
              </w:rPr>
              <w:t>本年支出合计</w:t>
            </w:r>
          </w:p>
        </w:tc>
        <w:tc>
          <w:tcPr>
            <w:tcW w:w="3315" w:type="dxa"/>
            <w:vMerge w:val="restart"/>
          </w:tcPr>
          <w:p w14:paraId="2611E4F3">
            <w:pPr>
              <w:pStyle w:val="13"/>
              <w:jc w:val="center"/>
              <w:rPr>
                <w:rFonts w:ascii="仿宋_GB2312" w:hAnsi="黑体" w:eastAsia="仿宋_GB2312" w:cs="宋体"/>
                <w:sz w:val="18"/>
                <w:szCs w:val="18"/>
              </w:rPr>
            </w:pPr>
          </w:p>
          <w:p w14:paraId="25C1B397">
            <w:pPr>
              <w:pStyle w:val="13"/>
              <w:jc w:val="center"/>
              <w:rPr>
                <w:rFonts w:ascii="仿宋_GB2312" w:hAnsi="黑体" w:eastAsia="仿宋_GB2312" w:cs="宋体"/>
                <w:sz w:val="18"/>
                <w:szCs w:val="18"/>
              </w:rPr>
            </w:pPr>
          </w:p>
          <w:p w14:paraId="4D0D58C2">
            <w:pPr>
              <w:pStyle w:val="13"/>
              <w:jc w:val="center"/>
              <w:rPr>
                <w:rFonts w:ascii="仿宋_GB2312" w:hAnsi="黑体" w:eastAsia="仿宋_GB2312" w:cs="宋体"/>
                <w:sz w:val="18"/>
                <w:szCs w:val="18"/>
              </w:rPr>
            </w:pPr>
            <w:r>
              <w:rPr>
                <w:rFonts w:hint="eastAsia" w:ascii="仿宋_GB2312" w:hAnsi="黑体" w:eastAsia="仿宋_GB2312" w:cs="宋体"/>
                <w:sz w:val="18"/>
                <w:szCs w:val="18"/>
              </w:rPr>
              <w:t>基本支出</w:t>
            </w:r>
          </w:p>
        </w:tc>
        <w:tc>
          <w:tcPr>
            <w:tcW w:w="2751" w:type="dxa"/>
            <w:vMerge w:val="restart"/>
          </w:tcPr>
          <w:p w14:paraId="69053644">
            <w:pPr>
              <w:pStyle w:val="13"/>
              <w:jc w:val="center"/>
              <w:rPr>
                <w:rFonts w:ascii="仿宋_GB2312" w:hAnsi="黑体" w:eastAsia="仿宋_GB2312" w:cs="宋体"/>
                <w:sz w:val="18"/>
                <w:szCs w:val="18"/>
              </w:rPr>
            </w:pPr>
          </w:p>
          <w:p w14:paraId="0D1CB253">
            <w:pPr>
              <w:pStyle w:val="13"/>
              <w:jc w:val="center"/>
              <w:rPr>
                <w:rFonts w:ascii="仿宋_GB2312" w:hAnsi="黑体" w:eastAsia="仿宋_GB2312" w:cs="宋体"/>
                <w:sz w:val="18"/>
                <w:szCs w:val="18"/>
              </w:rPr>
            </w:pPr>
          </w:p>
          <w:p w14:paraId="6587A0E4">
            <w:pPr>
              <w:pStyle w:val="13"/>
              <w:jc w:val="center"/>
              <w:rPr>
                <w:rFonts w:ascii="仿宋_GB2312" w:hAnsi="黑体" w:eastAsia="仿宋_GB2312" w:cs="宋体"/>
                <w:sz w:val="18"/>
                <w:szCs w:val="18"/>
              </w:rPr>
            </w:pPr>
            <w:r>
              <w:rPr>
                <w:rFonts w:hint="eastAsia" w:ascii="仿宋_GB2312" w:hAnsi="黑体" w:eastAsia="仿宋_GB2312" w:cs="宋体"/>
                <w:sz w:val="18"/>
                <w:szCs w:val="18"/>
              </w:rPr>
              <w:t>项目支出</w:t>
            </w:r>
          </w:p>
        </w:tc>
      </w:tr>
      <w:tr w14:paraId="3E6C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39" w:hRule="exact"/>
        </w:trPr>
        <w:tc>
          <w:tcPr>
            <w:tcW w:w="1858" w:type="dxa"/>
          </w:tcPr>
          <w:p w14:paraId="1BD345EF">
            <w:pPr>
              <w:pStyle w:val="13"/>
              <w:spacing w:before="7"/>
              <w:rPr>
                <w:rFonts w:ascii="仿宋" w:hAnsi="仿宋" w:eastAsia="仿宋" w:cs="仿宋"/>
                <w:sz w:val="18"/>
                <w:szCs w:val="18"/>
              </w:rPr>
            </w:pPr>
          </w:p>
          <w:p w14:paraId="76F2B4EA">
            <w:pPr>
              <w:pStyle w:val="13"/>
              <w:spacing w:line="292" w:lineRule="exact"/>
              <w:ind w:left="57" w:right="43"/>
              <w:rPr>
                <w:rFonts w:ascii="仿宋" w:hAnsi="仿宋" w:eastAsia="仿宋" w:cs="仿宋"/>
                <w:sz w:val="18"/>
                <w:szCs w:val="18"/>
              </w:rPr>
            </w:pPr>
            <w:r>
              <w:rPr>
                <w:rFonts w:hint="eastAsia" w:ascii="仿宋_GB2312" w:hAnsi="黑体" w:eastAsia="仿宋_GB2312" w:cs="宋体"/>
                <w:sz w:val="18"/>
                <w:szCs w:val="18"/>
              </w:rPr>
              <w:t>功能分类科目编码</w:t>
            </w:r>
          </w:p>
        </w:tc>
        <w:tc>
          <w:tcPr>
            <w:tcW w:w="3004" w:type="dxa"/>
          </w:tcPr>
          <w:p w14:paraId="4B32FFD3">
            <w:pPr>
              <w:pStyle w:val="13"/>
              <w:rPr>
                <w:rFonts w:ascii="仿宋" w:hAnsi="仿宋" w:eastAsia="仿宋" w:cs="仿宋"/>
                <w:sz w:val="18"/>
                <w:szCs w:val="18"/>
              </w:rPr>
            </w:pPr>
          </w:p>
          <w:p w14:paraId="203422DE">
            <w:pPr>
              <w:pStyle w:val="13"/>
              <w:spacing w:before="159"/>
              <w:ind w:left="134"/>
              <w:jc w:val="center"/>
              <w:rPr>
                <w:rFonts w:ascii="仿宋" w:hAnsi="仿宋" w:eastAsia="仿宋" w:cs="仿宋"/>
                <w:sz w:val="18"/>
                <w:szCs w:val="18"/>
              </w:rPr>
            </w:pPr>
            <w:r>
              <w:rPr>
                <w:rFonts w:hint="eastAsia" w:ascii="仿宋_GB2312" w:hAnsi="黑体" w:eastAsia="仿宋_GB2312" w:cs="宋体"/>
                <w:sz w:val="18"/>
                <w:szCs w:val="18"/>
              </w:rPr>
              <w:t>科目名称</w:t>
            </w:r>
          </w:p>
        </w:tc>
        <w:tc>
          <w:tcPr>
            <w:tcW w:w="2805" w:type="dxa"/>
            <w:vMerge w:val="continue"/>
          </w:tcPr>
          <w:p w14:paraId="1ED03544">
            <w:pPr>
              <w:rPr>
                <w:rFonts w:ascii="仿宋" w:hAnsi="仿宋" w:eastAsia="仿宋" w:cs="仿宋"/>
                <w:sz w:val="18"/>
                <w:szCs w:val="18"/>
              </w:rPr>
            </w:pPr>
          </w:p>
        </w:tc>
        <w:tc>
          <w:tcPr>
            <w:tcW w:w="3315" w:type="dxa"/>
            <w:vMerge w:val="continue"/>
          </w:tcPr>
          <w:p w14:paraId="695D7BAE">
            <w:pPr>
              <w:rPr>
                <w:rFonts w:ascii="仿宋" w:hAnsi="仿宋" w:eastAsia="仿宋" w:cs="仿宋"/>
                <w:sz w:val="18"/>
                <w:szCs w:val="18"/>
              </w:rPr>
            </w:pPr>
          </w:p>
        </w:tc>
        <w:tc>
          <w:tcPr>
            <w:tcW w:w="2751" w:type="dxa"/>
            <w:vMerge w:val="continue"/>
          </w:tcPr>
          <w:p w14:paraId="1DF0B7CF">
            <w:pPr>
              <w:rPr>
                <w:rFonts w:ascii="仿宋" w:hAnsi="仿宋" w:eastAsia="仿宋" w:cs="仿宋"/>
                <w:sz w:val="18"/>
                <w:szCs w:val="18"/>
              </w:rPr>
            </w:pPr>
          </w:p>
        </w:tc>
      </w:tr>
      <w:tr w14:paraId="2AA5F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862" w:type="dxa"/>
            <w:gridSpan w:val="2"/>
          </w:tcPr>
          <w:p w14:paraId="2EF466F6">
            <w:pPr>
              <w:pStyle w:val="13"/>
              <w:jc w:val="center"/>
              <w:rPr>
                <w:rFonts w:ascii="仿宋_GB2312" w:hAnsi="黑体" w:eastAsia="仿宋_GB2312" w:cs="宋体"/>
                <w:sz w:val="18"/>
                <w:szCs w:val="18"/>
              </w:rPr>
            </w:pPr>
            <w:r>
              <w:rPr>
                <w:rFonts w:hint="eastAsia" w:ascii="仿宋_GB2312" w:hAnsi="黑体" w:eastAsia="仿宋_GB2312" w:cs="宋体"/>
                <w:sz w:val="18"/>
                <w:szCs w:val="18"/>
              </w:rPr>
              <w:t>栏次</w:t>
            </w:r>
          </w:p>
        </w:tc>
        <w:tc>
          <w:tcPr>
            <w:tcW w:w="2805" w:type="dxa"/>
          </w:tcPr>
          <w:p w14:paraId="192D8745">
            <w:pPr>
              <w:pStyle w:val="13"/>
              <w:spacing w:before="44"/>
              <w:ind w:left="3"/>
              <w:jc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3315" w:type="dxa"/>
          </w:tcPr>
          <w:p w14:paraId="00CE7F17">
            <w:pPr>
              <w:pStyle w:val="13"/>
              <w:spacing w:before="44"/>
              <w:ind w:left="3"/>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2751" w:type="dxa"/>
          </w:tcPr>
          <w:p w14:paraId="4A32892D">
            <w:pPr>
              <w:pStyle w:val="13"/>
              <w:spacing w:before="44"/>
              <w:ind w:left="12"/>
              <w:jc w:val="center"/>
              <w:rPr>
                <w:rFonts w:ascii="仿宋_GB2312" w:hAnsi="黑体" w:eastAsia="仿宋_GB2312" w:cs="宋体"/>
                <w:sz w:val="18"/>
                <w:szCs w:val="18"/>
              </w:rPr>
            </w:pPr>
            <w:r>
              <w:rPr>
                <w:rFonts w:hint="eastAsia" w:ascii="仿宋_GB2312" w:hAnsi="黑体" w:eastAsia="仿宋_GB2312" w:cs="宋体"/>
                <w:sz w:val="18"/>
                <w:szCs w:val="18"/>
              </w:rPr>
              <w:t>3</w:t>
            </w:r>
          </w:p>
        </w:tc>
      </w:tr>
      <w:tr w14:paraId="00EB9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4862" w:type="dxa"/>
            <w:gridSpan w:val="2"/>
          </w:tcPr>
          <w:p w14:paraId="1F4F8ED9">
            <w:pPr>
              <w:pStyle w:val="13"/>
              <w:jc w:val="center"/>
              <w:rPr>
                <w:rFonts w:ascii="仿宋_GB2312" w:hAnsi="黑体" w:eastAsia="仿宋_GB2312" w:cs="宋体"/>
                <w:sz w:val="18"/>
                <w:szCs w:val="18"/>
              </w:rPr>
            </w:pPr>
            <w:r>
              <w:rPr>
                <w:rFonts w:hint="eastAsia" w:ascii="仿宋_GB2312" w:hAnsi="黑体" w:eastAsia="仿宋_GB2312" w:cs="宋体"/>
                <w:sz w:val="18"/>
                <w:szCs w:val="18"/>
              </w:rPr>
              <w:t>合计</w:t>
            </w:r>
          </w:p>
        </w:tc>
        <w:tc>
          <w:tcPr>
            <w:tcW w:w="2805" w:type="dxa"/>
            <w:vAlign w:val="center"/>
          </w:tcPr>
          <w:p w14:paraId="7EB198D4">
            <w:pPr>
              <w:jc w:val="right"/>
              <w:rPr>
                <w:rFonts w:ascii="仿宋_GB2312" w:hAnsi="黑体" w:eastAsia="仿宋_GB2312" w:cs="宋体"/>
                <w:sz w:val="18"/>
                <w:szCs w:val="18"/>
              </w:rPr>
            </w:pPr>
            <w:r>
              <w:rPr>
                <w:rFonts w:hint="eastAsia" w:ascii="仿宋_GB2312" w:hAnsi="黑体" w:eastAsia="仿宋_GB2312" w:cs="宋体"/>
                <w:sz w:val="18"/>
                <w:szCs w:val="18"/>
              </w:rPr>
              <w:t>6,922.3</w:t>
            </w:r>
          </w:p>
        </w:tc>
        <w:tc>
          <w:tcPr>
            <w:tcW w:w="3315" w:type="dxa"/>
            <w:vAlign w:val="center"/>
          </w:tcPr>
          <w:p w14:paraId="50142A74">
            <w:pPr>
              <w:jc w:val="right"/>
              <w:rPr>
                <w:rFonts w:ascii="仿宋_GB2312" w:hAnsi="黑体" w:eastAsia="仿宋_GB2312" w:cs="宋体"/>
                <w:sz w:val="18"/>
                <w:szCs w:val="18"/>
              </w:rPr>
            </w:pPr>
            <w:r>
              <w:rPr>
                <w:rFonts w:hint="eastAsia" w:ascii="仿宋_GB2312" w:hAnsi="黑体" w:eastAsia="仿宋_GB2312" w:cs="宋体"/>
                <w:sz w:val="18"/>
                <w:szCs w:val="18"/>
              </w:rPr>
              <w:t>4,507.51</w:t>
            </w:r>
          </w:p>
        </w:tc>
        <w:tc>
          <w:tcPr>
            <w:tcW w:w="2751" w:type="dxa"/>
            <w:vAlign w:val="center"/>
          </w:tcPr>
          <w:p w14:paraId="2F8B8F80">
            <w:pPr>
              <w:jc w:val="right"/>
              <w:rPr>
                <w:rFonts w:ascii="仿宋_GB2312" w:hAnsi="黑体" w:eastAsia="仿宋_GB2312" w:cs="宋体"/>
                <w:sz w:val="18"/>
                <w:szCs w:val="18"/>
              </w:rPr>
            </w:pPr>
            <w:r>
              <w:rPr>
                <w:rFonts w:hint="eastAsia" w:ascii="仿宋_GB2312" w:hAnsi="黑体" w:eastAsia="仿宋_GB2312" w:cs="宋体"/>
                <w:sz w:val="18"/>
                <w:szCs w:val="18"/>
              </w:rPr>
              <w:t>2,414.8</w:t>
            </w:r>
          </w:p>
        </w:tc>
      </w:tr>
      <w:tr w14:paraId="301E6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D80E572">
            <w:pPr>
              <w:jc w:val="left"/>
              <w:rPr>
                <w:rFonts w:ascii="仿宋" w:hAnsi="仿宋" w:eastAsia="仿宋" w:cs="仿宋"/>
                <w:sz w:val="18"/>
                <w:szCs w:val="18"/>
              </w:rPr>
            </w:pPr>
            <w:r>
              <w:rPr>
                <w:rFonts w:hint="eastAsia" w:ascii="仿宋" w:hAnsi="仿宋" w:eastAsia="仿宋" w:cs="仿宋"/>
                <w:sz w:val="18"/>
                <w:szCs w:val="18"/>
              </w:rPr>
              <w:t xml:space="preserve">  205</w:t>
            </w:r>
          </w:p>
        </w:tc>
        <w:tc>
          <w:tcPr>
            <w:tcW w:w="3004" w:type="dxa"/>
            <w:vAlign w:val="center"/>
          </w:tcPr>
          <w:p w14:paraId="37E2FC2C">
            <w:pPr>
              <w:jc w:val="left"/>
              <w:rPr>
                <w:rFonts w:ascii="仿宋" w:hAnsi="仿宋" w:eastAsia="仿宋" w:cs="仿宋"/>
                <w:sz w:val="18"/>
                <w:szCs w:val="18"/>
              </w:rPr>
            </w:pPr>
            <w:r>
              <w:rPr>
                <w:rFonts w:hint="eastAsia" w:ascii="仿宋" w:hAnsi="仿宋" w:eastAsia="仿宋" w:cs="仿宋"/>
                <w:sz w:val="18"/>
                <w:szCs w:val="18"/>
              </w:rPr>
              <w:t xml:space="preserve">  教育支出</w:t>
            </w:r>
          </w:p>
        </w:tc>
        <w:tc>
          <w:tcPr>
            <w:tcW w:w="2805" w:type="dxa"/>
            <w:vAlign w:val="center"/>
          </w:tcPr>
          <w:p w14:paraId="03B4917B">
            <w:pPr>
              <w:jc w:val="right"/>
              <w:rPr>
                <w:rFonts w:ascii="仿宋" w:hAnsi="仿宋" w:eastAsia="仿宋" w:cs="仿宋"/>
                <w:sz w:val="18"/>
                <w:szCs w:val="18"/>
              </w:rPr>
            </w:pPr>
            <w:r>
              <w:rPr>
                <w:rFonts w:hint="eastAsia" w:ascii="仿宋" w:hAnsi="仿宋" w:eastAsia="仿宋" w:cs="仿宋"/>
                <w:sz w:val="18"/>
                <w:szCs w:val="18"/>
              </w:rPr>
              <w:t xml:space="preserve">  4,848.06</w:t>
            </w:r>
          </w:p>
        </w:tc>
        <w:tc>
          <w:tcPr>
            <w:tcW w:w="3315" w:type="dxa"/>
            <w:vAlign w:val="center"/>
          </w:tcPr>
          <w:p w14:paraId="552BE34B">
            <w:pPr>
              <w:jc w:val="right"/>
              <w:rPr>
                <w:rFonts w:ascii="仿宋" w:hAnsi="仿宋" w:eastAsia="仿宋" w:cs="仿宋"/>
                <w:sz w:val="18"/>
                <w:szCs w:val="18"/>
              </w:rPr>
            </w:pPr>
            <w:r>
              <w:rPr>
                <w:rFonts w:hint="eastAsia" w:ascii="仿宋" w:hAnsi="仿宋" w:eastAsia="仿宋" w:cs="仿宋"/>
                <w:sz w:val="18"/>
                <w:szCs w:val="18"/>
              </w:rPr>
              <w:t xml:space="preserve">  2,525.97</w:t>
            </w:r>
          </w:p>
        </w:tc>
        <w:tc>
          <w:tcPr>
            <w:tcW w:w="2751" w:type="dxa"/>
            <w:vAlign w:val="center"/>
          </w:tcPr>
          <w:p w14:paraId="6978D404">
            <w:pPr>
              <w:jc w:val="right"/>
              <w:rPr>
                <w:rFonts w:ascii="仿宋" w:hAnsi="仿宋" w:eastAsia="仿宋" w:cs="仿宋"/>
                <w:sz w:val="18"/>
                <w:szCs w:val="18"/>
              </w:rPr>
            </w:pPr>
            <w:r>
              <w:rPr>
                <w:rFonts w:hint="eastAsia" w:ascii="仿宋" w:hAnsi="仿宋" w:eastAsia="仿宋" w:cs="仿宋"/>
                <w:sz w:val="18"/>
                <w:szCs w:val="18"/>
              </w:rPr>
              <w:t xml:space="preserve">  2,322.09</w:t>
            </w:r>
          </w:p>
        </w:tc>
      </w:tr>
      <w:tr w14:paraId="36ED7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54722318">
            <w:pPr>
              <w:jc w:val="left"/>
              <w:rPr>
                <w:rFonts w:ascii="仿宋" w:hAnsi="仿宋" w:eastAsia="仿宋" w:cs="仿宋"/>
                <w:sz w:val="18"/>
                <w:szCs w:val="18"/>
              </w:rPr>
            </w:pPr>
            <w:r>
              <w:rPr>
                <w:rFonts w:hint="eastAsia" w:ascii="仿宋" w:hAnsi="仿宋" w:eastAsia="仿宋" w:cs="仿宋"/>
                <w:sz w:val="18"/>
                <w:szCs w:val="18"/>
              </w:rPr>
              <w:t xml:space="preserve">  20501</w:t>
            </w:r>
          </w:p>
        </w:tc>
        <w:tc>
          <w:tcPr>
            <w:tcW w:w="3004" w:type="dxa"/>
            <w:vAlign w:val="center"/>
          </w:tcPr>
          <w:p w14:paraId="5C13FED5">
            <w:pPr>
              <w:jc w:val="left"/>
              <w:rPr>
                <w:rFonts w:ascii="仿宋" w:hAnsi="仿宋" w:eastAsia="仿宋" w:cs="仿宋"/>
                <w:sz w:val="18"/>
                <w:szCs w:val="18"/>
              </w:rPr>
            </w:pPr>
            <w:r>
              <w:rPr>
                <w:rFonts w:hint="eastAsia" w:ascii="仿宋" w:hAnsi="仿宋" w:eastAsia="仿宋" w:cs="仿宋"/>
                <w:sz w:val="18"/>
                <w:szCs w:val="18"/>
              </w:rPr>
              <w:t xml:space="preserve">  教育管理事务</w:t>
            </w:r>
          </w:p>
        </w:tc>
        <w:tc>
          <w:tcPr>
            <w:tcW w:w="2805" w:type="dxa"/>
            <w:vAlign w:val="center"/>
          </w:tcPr>
          <w:p w14:paraId="3CABE8F0">
            <w:pPr>
              <w:jc w:val="right"/>
              <w:rPr>
                <w:rFonts w:ascii="仿宋" w:hAnsi="仿宋" w:eastAsia="仿宋" w:cs="仿宋"/>
                <w:sz w:val="18"/>
                <w:szCs w:val="18"/>
              </w:rPr>
            </w:pPr>
            <w:r>
              <w:rPr>
                <w:rFonts w:hint="eastAsia" w:ascii="仿宋" w:hAnsi="仿宋" w:eastAsia="仿宋" w:cs="仿宋"/>
                <w:sz w:val="18"/>
                <w:szCs w:val="18"/>
              </w:rPr>
              <w:t xml:space="preserve">  26.48</w:t>
            </w:r>
          </w:p>
        </w:tc>
        <w:tc>
          <w:tcPr>
            <w:tcW w:w="3315" w:type="dxa"/>
            <w:vAlign w:val="center"/>
          </w:tcPr>
          <w:p w14:paraId="292994BD">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103F0E5B">
            <w:pPr>
              <w:jc w:val="right"/>
              <w:rPr>
                <w:rFonts w:ascii="仿宋" w:hAnsi="仿宋" w:eastAsia="仿宋" w:cs="仿宋"/>
                <w:sz w:val="18"/>
                <w:szCs w:val="18"/>
              </w:rPr>
            </w:pPr>
            <w:r>
              <w:rPr>
                <w:rFonts w:hint="eastAsia" w:ascii="仿宋" w:hAnsi="仿宋" w:eastAsia="仿宋" w:cs="仿宋"/>
                <w:sz w:val="18"/>
                <w:szCs w:val="18"/>
              </w:rPr>
              <w:t xml:space="preserve">  26.48</w:t>
            </w:r>
          </w:p>
        </w:tc>
      </w:tr>
      <w:tr w14:paraId="69A56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70D7C3E7">
            <w:pPr>
              <w:jc w:val="left"/>
              <w:rPr>
                <w:rFonts w:ascii="仿宋" w:hAnsi="仿宋" w:eastAsia="仿宋" w:cs="仿宋"/>
                <w:sz w:val="18"/>
                <w:szCs w:val="18"/>
              </w:rPr>
            </w:pPr>
            <w:r>
              <w:rPr>
                <w:rFonts w:hint="eastAsia" w:ascii="仿宋" w:hAnsi="仿宋" w:eastAsia="仿宋" w:cs="仿宋"/>
                <w:sz w:val="18"/>
                <w:szCs w:val="18"/>
              </w:rPr>
              <w:t xml:space="preserve">  2050199</w:t>
            </w:r>
          </w:p>
        </w:tc>
        <w:tc>
          <w:tcPr>
            <w:tcW w:w="3004" w:type="dxa"/>
            <w:vAlign w:val="center"/>
          </w:tcPr>
          <w:p w14:paraId="24E6EADD">
            <w:pPr>
              <w:jc w:val="left"/>
              <w:rPr>
                <w:rFonts w:ascii="仿宋" w:hAnsi="仿宋" w:eastAsia="仿宋" w:cs="仿宋"/>
                <w:sz w:val="18"/>
                <w:szCs w:val="18"/>
              </w:rPr>
            </w:pPr>
            <w:r>
              <w:rPr>
                <w:rFonts w:hint="eastAsia" w:ascii="仿宋" w:hAnsi="仿宋" w:eastAsia="仿宋" w:cs="仿宋"/>
                <w:sz w:val="18"/>
                <w:szCs w:val="18"/>
              </w:rPr>
              <w:t xml:space="preserve">  其他教育管理事务支出</w:t>
            </w:r>
          </w:p>
        </w:tc>
        <w:tc>
          <w:tcPr>
            <w:tcW w:w="2805" w:type="dxa"/>
            <w:vAlign w:val="center"/>
          </w:tcPr>
          <w:p w14:paraId="44EDB505">
            <w:pPr>
              <w:jc w:val="right"/>
              <w:rPr>
                <w:rFonts w:ascii="仿宋" w:hAnsi="仿宋" w:eastAsia="仿宋" w:cs="仿宋"/>
                <w:sz w:val="18"/>
                <w:szCs w:val="18"/>
              </w:rPr>
            </w:pPr>
            <w:r>
              <w:rPr>
                <w:rFonts w:hint="eastAsia" w:ascii="仿宋" w:hAnsi="仿宋" w:eastAsia="仿宋" w:cs="仿宋"/>
                <w:sz w:val="18"/>
                <w:szCs w:val="18"/>
              </w:rPr>
              <w:t xml:space="preserve">  26.48</w:t>
            </w:r>
          </w:p>
        </w:tc>
        <w:tc>
          <w:tcPr>
            <w:tcW w:w="3315" w:type="dxa"/>
            <w:vAlign w:val="center"/>
          </w:tcPr>
          <w:p w14:paraId="42D7A83D">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5C01BDF1">
            <w:pPr>
              <w:jc w:val="right"/>
              <w:rPr>
                <w:rFonts w:ascii="仿宋" w:hAnsi="仿宋" w:eastAsia="仿宋" w:cs="仿宋"/>
                <w:sz w:val="18"/>
                <w:szCs w:val="18"/>
              </w:rPr>
            </w:pPr>
            <w:r>
              <w:rPr>
                <w:rFonts w:hint="eastAsia" w:ascii="仿宋" w:hAnsi="仿宋" w:eastAsia="仿宋" w:cs="仿宋"/>
                <w:sz w:val="18"/>
                <w:szCs w:val="18"/>
              </w:rPr>
              <w:t xml:space="preserve">  26.48</w:t>
            </w:r>
          </w:p>
        </w:tc>
      </w:tr>
      <w:tr w14:paraId="7713B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52042F5F">
            <w:pPr>
              <w:jc w:val="left"/>
              <w:rPr>
                <w:rFonts w:ascii="仿宋" w:hAnsi="仿宋" w:eastAsia="仿宋" w:cs="仿宋"/>
                <w:sz w:val="18"/>
                <w:szCs w:val="18"/>
              </w:rPr>
            </w:pPr>
            <w:r>
              <w:rPr>
                <w:rFonts w:hint="eastAsia" w:ascii="仿宋" w:hAnsi="仿宋" w:eastAsia="仿宋" w:cs="仿宋"/>
                <w:sz w:val="18"/>
                <w:szCs w:val="18"/>
              </w:rPr>
              <w:t xml:space="preserve">  20502</w:t>
            </w:r>
          </w:p>
        </w:tc>
        <w:tc>
          <w:tcPr>
            <w:tcW w:w="3004" w:type="dxa"/>
            <w:vAlign w:val="center"/>
          </w:tcPr>
          <w:p w14:paraId="72DB2CFE">
            <w:pPr>
              <w:jc w:val="left"/>
              <w:rPr>
                <w:rFonts w:ascii="仿宋" w:hAnsi="仿宋" w:eastAsia="仿宋" w:cs="仿宋"/>
                <w:sz w:val="18"/>
                <w:szCs w:val="18"/>
              </w:rPr>
            </w:pPr>
            <w:r>
              <w:rPr>
                <w:rFonts w:hint="eastAsia" w:ascii="仿宋" w:hAnsi="仿宋" w:eastAsia="仿宋" w:cs="仿宋"/>
                <w:sz w:val="18"/>
                <w:szCs w:val="18"/>
              </w:rPr>
              <w:t xml:space="preserve">  普通教育</w:t>
            </w:r>
          </w:p>
        </w:tc>
        <w:tc>
          <w:tcPr>
            <w:tcW w:w="2805" w:type="dxa"/>
            <w:vAlign w:val="center"/>
          </w:tcPr>
          <w:p w14:paraId="34255F09">
            <w:pPr>
              <w:jc w:val="right"/>
              <w:rPr>
                <w:rFonts w:ascii="仿宋" w:hAnsi="仿宋" w:eastAsia="仿宋" w:cs="仿宋"/>
                <w:sz w:val="18"/>
                <w:szCs w:val="18"/>
              </w:rPr>
            </w:pPr>
            <w:r>
              <w:rPr>
                <w:rFonts w:hint="eastAsia" w:ascii="仿宋" w:hAnsi="仿宋" w:eastAsia="仿宋" w:cs="仿宋"/>
                <w:sz w:val="18"/>
                <w:szCs w:val="18"/>
              </w:rPr>
              <w:t xml:space="preserve">  3,967.69</w:t>
            </w:r>
          </w:p>
        </w:tc>
        <w:tc>
          <w:tcPr>
            <w:tcW w:w="3315" w:type="dxa"/>
            <w:vAlign w:val="center"/>
          </w:tcPr>
          <w:p w14:paraId="4B250477">
            <w:pPr>
              <w:jc w:val="right"/>
              <w:rPr>
                <w:rFonts w:ascii="仿宋" w:hAnsi="仿宋" w:eastAsia="仿宋" w:cs="仿宋"/>
                <w:sz w:val="18"/>
                <w:szCs w:val="18"/>
              </w:rPr>
            </w:pPr>
            <w:r>
              <w:rPr>
                <w:rFonts w:hint="eastAsia" w:ascii="仿宋" w:hAnsi="仿宋" w:eastAsia="仿宋" w:cs="仿宋"/>
                <w:sz w:val="18"/>
                <w:szCs w:val="18"/>
              </w:rPr>
              <w:t xml:space="preserve">  2,525.97</w:t>
            </w:r>
          </w:p>
        </w:tc>
        <w:tc>
          <w:tcPr>
            <w:tcW w:w="2751" w:type="dxa"/>
            <w:vAlign w:val="center"/>
          </w:tcPr>
          <w:p w14:paraId="6B5DC2AE">
            <w:pPr>
              <w:jc w:val="right"/>
              <w:rPr>
                <w:rFonts w:ascii="仿宋" w:hAnsi="仿宋" w:eastAsia="仿宋" w:cs="仿宋"/>
                <w:sz w:val="18"/>
                <w:szCs w:val="18"/>
              </w:rPr>
            </w:pPr>
            <w:r>
              <w:rPr>
                <w:rFonts w:hint="eastAsia" w:ascii="仿宋" w:hAnsi="仿宋" w:eastAsia="仿宋" w:cs="仿宋"/>
                <w:sz w:val="18"/>
                <w:szCs w:val="18"/>
              </w:rPr>
              <w:t xml:space="preserve">  1,441.72</w:t>
            </w:r>
          </w:p>
        </w:tc>
      </w:tr>
      <w:tr w14:paraId="63627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643800F">
            <w:pPr>
              <w:jc w:val="left"/>
              <w:rPr>
                <w:rFonts w:ascii="仿宋" w:hAnsi="仿宋" w:eastAsia="仿宋" w:cs="仿宋"/>
                <w:sz w:val="18"/>
                <w:szCs w:val="18"/>
              </w:rPr>
            </w:pPr>
            <w:r>
              <w:rPr>
                <w:rFonts w:hint="eastAsia" w:ascii="仿宋" w:hAnsi="仿宋" w:eastAsia="仿宋" w:cs="仿宋"/>
                <w:sz w:val="18"/>
                <w:szCs w:val="18"/>
              </w:rPr>
              <w:t xml:space="preserve">  2050202</w:t>
            </w:r>
          </w:p>
        </w:tc>
        <w:tc>
          <w:tcPr>
            <w:tcW w:w="3004" w:type="dxa"/>
            <w:vAlign w:val="center"/>
          </w:tcPr>
          <w:p w14:paraId="2DCFA7C0">
            <w:pPr>
              <w:jc w:val="left"/>
              <w:rPr>
                <w:rFonts w:ascii="仿宋" w:hAnsi="仿宋" w:eastAsia="仿宋" w:cs="仿宋"/>
                <w:sz w:val="18"/>
                <w:szCs w:val="18"/>
              </w:rPr>
            </w:pPr>
            <w:r>
              <w:rPr>
                <w:rFonts w:hint="eastAsia" w:ascii="仿宋" w:hAnsi="仿宋" w:eastAsia="仿宋" w:cs="仿宋"/>
                <w:sz w:val="18"/>
                <w:szCs w:val="18"/>
              </w:rPr>
              <w:t xml:space="preserve">  小学教育</w:t>
            </w:r>
          </w:p>
        </w:tc>
        <w:tc>
          <w:tcPr>
            <w:tcW w:w="2805" w:type="dxa"/>
            <w:vAlign w:val="center"/>
          </w:tcPr>
          <w:p w14:paraId="06172458">
            <w:pPr>
              <w:jc w:val="right"/>
              <w:rPr>
                <w:rFonts w:ascii="仿宋" w:hAnsi="仿宋" w:eastAsia="仿宋" w:cs="仿宋"/>
                <w:sz w:val="18"/>
                <w:szCs w:val="18"/>
              </w:rPr>
            </w:pPr>
            <w:r>
              <w:rPr>
                <w:rFonts w:hint="eastAsia" w:ascii="仿宋" w:hAnsi="仿宋" w:eastAsia="仿宋" w:cs="仿宋"/>
                <w:sz w:val="18"/>
                <w:szCs w:val="18"/>
              </w:rPr>
              <w:t xml:space="preserve">  3,967.69</w:t>
            </w:r>
          </w:p>
        </w:tc>
        <w:tc>
          <w:tcPr>
            <w:tcW w:w="3315" w:type="dxa"/>
            <w:vAlign w:val="center"/>
          </w:tcPr>
          <w:p w14:paraId="473A577E">
            <w:pPr>
              <w:jc w:val="right"/>
              <w:rPr>
                <w:rFonts w:ascii="仿宋" w:hAnsi="仿宋" w:eastAsia="仿宋" w:cs="仿宋"/>
                <w:sz w:val="18"/>
                <w:szCs w:val="18"/>
              </w:rPr>
            </w:pPr>
            <w:r>
              <w:rPr>
                <w:rFonts w:hint="eastAsia" w:ascii="仿宋" w:hAnsi="仿宋" w:eastAsia="仿宋" w:cs="仿宋"/>
                <w:sz w:val="18"/>
                <w:szCs w:val="18"/>
              </w:rPr>
              <w:t xml:space="preserve">  2,525.97</w:t>
            </w:r>
          </w:p>
        </w:tc>
        <w:tc>
          <w:tcPr>
            <w:tcW w:w="2751" w:type="dxa"/>
            <w:vAlign w:val="center"/>
          </w:tcPr>
          <w:p w14:paraId="3C8E40C0">
            <w:pPr>
              <w:jc w:val="right"/>
              <w:rPr>
                <w:rFonts w:ascii="仿宋" w:hAnsi="仿宋" w:eastAsia="仿宋" w:cs="仿宋"/>
                <w:sz w:val="18"/>
                <w:szCs w:val="18"/>
              </w:rPr>
            </w:pPr>
            <w:r>
              <w:rPr>
                <w:rFonts w:hint="eastAsia" w:ascii="仿宋" w:hAnsi="仿宋" w:eastAsia="仿宋" w:cs="仿宋"/>
                <w:sz w:val="18"/>
                <w:szCs w:val="18"/>
              </w:rPr>
              <w:t xml:space="preserve">  1,441.72</w:t>
            </w:r>
          </w:p>
        </w:tc>
      </w:tr>
      <w:tr w14:paraId="6996D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481C54B1">
            <w:pPr>
              <w:jc w:val="left"/>
              <w:rPr>
                <w:rFonts w:ascii="仿宋" w:hAnsi="仿宋" w:eastAsia="仿宋" w:cs="仿宋"/>
                <w:sz w:val="18"/>
                <w:szCs w:val="18"/>
              </w:rPr>
            </w:pPr>
            <w:r>
              <w:rPr>
                <w:rFonts w:hint="eastAsia" w:ascii="仿宋" w:hAnsi="仿宋" w:eastAsia="仿宋" w:cs="仿宋"/>
                <w:sz w:val="18"/>
                <w:szCs w:val="18"/>
              </w:rPr>
              <w:t xml:space="preserve">  20509</w:t>
            </w:r>
          </w:p>
        </w:tc>
        <w:tc>
          <w:tcPr>
            <w:tcW w:w="3004" w:type="dxa"/>
            <w:vAlign w:val="center"/>
          </w:tcPr>
          <w:p w14:paraId="711AC731">
            <w:pPr>
              <w:jc w:val="left"/>
              <w:rPr>
                <w:rFonts w:ascii="仿宋" w:hAnsi="仿宋" w:eastAsia="仿宋" w:cs="仿宋"/>
                <w:sz w:val="18"/>
                <w:szCs w:val="18"/>
              </w:rPr>
            </w:pPr>
            <w:r>
              <w:rPr>
                <w:rFonts w:hint="eastAsia" w:ascii="仿宋" w:hAnsi="仿宋" w:eastAsia="仿宋" w:cs="仿宋"/>
                <w:sz w:val="18"/>
                <w:szCs w:val="18"/>
              </w:rPr>
              <w:t xml:space="preserve">  教育费附加安排的支出</w:t>
            </w:r>
          </w:p>
        </w:tc>
        <w:tc>
          <w:tcPr>
            <w:tcW w:w="2805" w:type="dxa"/>
            <w:vAlign w:val="center"/>
          </w:tcPr>
          <w:p w14:paraId="2E74F7DB">
            <w:pPr>
              <w:jc w:val="right"/>
              <w:rPr>
                <w:rFonts w:ascii="仿宋" w:hAnsi="仿宋" w:eastAsia="仿宋" w:cs="仿宋"/>
                <w:sz w:val="18"/>
                <w:szCs w:val="18"/>
              </w:rPr>
            </w:pPr>
            <w:r>
              <w:rPr>
                <w:rFonts w:hint="eastAsia" w:ascii="仿宋" w:hAnsi="仿宋" w:eastAsia="仿宋" w:cs="仿宋"/>
                <w:sz w:val="18"/>
                <w:szCs w:val="18"/>
              </w:rPr>
              <w:t xml:space="preserve">  728.74</w:t>
            </w:r>
          </w:p>
        </w:tc>
        <w:tc>
          <w:tcPr>
            <w:tcW w:w="3315" w:type="dxa"/>
            <w:vAlign w:val="center"/>
          </w:tcPr>
          <w:p w14:paraId="03FB358C">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66EA850B">
            <w:pPr>
              <w:jc w:val="right"/>
              <w:rPr>
                <w:rFonts w:ascii="仿宋" w:hAnsi="仿宋" w:eastAsia="仿宋" w:cs="仿宋"/>
                <w:sz w:val="18"/>
                <w:szCs w:val="18"/>
              </w:rPr>
            </w:pPr>
            <w:r>
              <w:rPr>
                <w:rFonts w:hint="eastAsia" w:ascii="仿宋" w:hAnsi="仿宋" w:eastAsia="仿宋" w:cs="仿宋"/>
                <w:sz w:val="18"/>
                <w:szCs w:val="18"/>
              </w:rPr>
              <w:t xml:space="preserve">  728.74</w:t>
            </w:r>
          </w:p>
        </w:tc>
      </w:tr>
      <w:tr w14:paraId="277BA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4ABB84A">
            <w:pPr>
              <w:jc w:val="left"/>
              <w:rPr>
                <w:rFonts w:ascii="仿宋" w:hAnsi="仿宋" w:eastAsia="仿宋" w:cs="仿宋"/>
                <w:sz w:val="18"/>
                <w:szCs w:val="18"/>
              </w:rPr>
            </w:pPr>
            <w:r>
              <w:rPr>
                <w:rFonts w:hint="eastAsia" w:ascii="仿宋" w:hAnsi="仿宋" w:eastAsia="仿宋" w:cs="仿宋"/>
                <w:sz w:val="18"/>
                <w:szCs w:val="18"/>
              </w:rPr>
              <w:t xml:space="preserve">  2050999</w:t>
            </w:r>
          </w:p>
        </w:tc>
        <w:tc>
          <w:tcPr>
            <w:tcW w:w="3004" w:type="dxa"/>
            <w:vAlign w:val="center"/>
          </w:tcPr>
          <w:p w14:paraId="006867EF">
            <w:pPr>
              <w:jc w:val="left"/>
              <w:rPr>
                <w:rFonts w:ascii="仿宋" w:hAnsi="仿宋" w:eastAsia="仿宋" w:cs="仿宋"/>
                <w:sz w:val="18"/>
                <w:szCs w:val="18"/>
              </w:rPr>
            </w:pPr>
            <w:r>
              <w:rPr>
                <w:rFonts w:hint="eastAsia" w:ascii="仿宋" w:hAnsi="仿宋" w:eastAsia="仿宋" w:cs="仿宋"/>
                <w:sz w:val="18"/>
                <w:szCs w:val="18"/>
              </w:rPr>
              <w:t xml:space="preserve">  其他教育费附加安排的支出</w:t>
            </w:r>
          </w:p>
        </w:tc>
        <w:tc>
          <w:tcPr>
            <w:tcW w:w="2805" w:type="dxa"/>
            <w:vAlign w:val="center"/>
          </w:tcPr>
          <w:p w14:paraId="61CD35FE">
            <w:pPr>
              <w:jc w:val="right"/>
              <w:rPr>
                <w:rFonts w:ascii="仿宋" w:hAnsi="仿宋" w:eastAsia="仿宋" w:cs="仿宋"/>
                <w:sz w:val="18"/>
                <w:szCs w:val="18"/>
              </w:rPr>
            </w:pPr>
            <w:r>
              <w:rPr>
                <w:rFonts w:hint="eastAsia" w:ascii="仿宋" w:hAnsi="仿宋" w:eastAsia="仿宋" w:cs="仿宋"/>
                <w:sz w:val="18"/>
                <w:szCs w:val="18"/>
              </w:rPr>
              <w:t xml:space="preserve">  728.74</w:t>
            </w:r>
          </w:p>
        </w:tc>
        <w:tc>
          <w:tcPr>
            <w:tcW w:w="3315" w:type="dxa"/>
            <w:vAlign w:val="center"/>
          </w:tcPr>
          <w:p w14:paraId="4C568B8B">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7EC2A988">
            <w:pPr>
              <w:jc w:val="right"/>
              <w:rPr>
                <w:rFonts w:ascii="仿宋" w:hAnsi="仿宋" w:eastAsia="仿宋" w:cs="仿宋"/>
                <w:sz w:val="18"/>
                <w:szCs w:val="18"/>
              </w:rPr>
            </w:pPr>
            <w:r>
              <w:rPr>
                <w:rFonts w:hint="eastAsia" w:ascii="仿宋" w:hAnsi="仿宋" w:eastAsia="仿宋" w:cs="仿宋"/>
                <w:sz w:val="18"/>
                <w:szCs w:val="18"/>
              </w:rPr>
              <w:t xml:space="preserve">  728.74</w:t>
            </w:r>
          </w:p>
        </w:tc>
      </w:tr>
      <w:tr w14:paraId="1F71E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2A64E52">
            <w:pPr>
              <w:jc w:val="left"/>
              <w:rPr>
                <w:rFonts w:ascii="仿宋" w:hAnsi="仿宋" w:eastAsia="仿宋" w:cs="仿宋"/>
                <w:sz w:val="18"/>
                <w:szCs w:val="18"/>
              </w:rPr>
            </w:pPr>
            <w:r>
              <w:rPr>
                <w:rFonts w:hint="eastAsia" w:ascii="仿宋" w:hAnsi="仿宋" w:eastAsia="仿宋" w:cs="仿宋"/>
                <w:sz w:val="18"/>
                <w:szCs w:val="18"/>
              </w:rPr>
              <w:t xml:space="preserve">  20599</w:t>
            </w:r>
          </w:p>
        </w:tc>
        <w:tc>
          <w:tcPr>
            <w:tcW w:w="3004" w:type="dxa"/>
            <w:vAlign w:val="center"/>
          </w:tcPr>
          <w:p w14:paraId="25A6DCFC">
            <w:pPr>
              <w:jc w:val="left"/>
              <w:rPr>
                <w:rFonts w:ascii="仿宋" w:hAnsi="仿宋" w:eastAsia="仿宋" w:cs="仿宋"/>
                <w:sz w:val="18"/>
                <w:szCs w:val="18"/>
              </w:rPr>
            </w:pPr>
            <w:r>
              <w:rPr>
                <w:rFonts w:hint="eastAsia" w:ascii="仿宋" w:hAnsi="仿宋" w:eastAsia="仿宋" w:cs="仿宋"/>
                <w:sz w:val="18"/>
                <w:szCs w:val="18"/>
              </w:rPr>
              <w:t xml:space="preserve">  其他教育支出</w:t>
            </w:r>
          </w:p>
        </w:tc>
        <w:tc>
          <w:tcPr>
            <w:tcW w:w="2805" w:type="dxa"/>
            <w:vAlign w:val="center"/>
          </w:tcPr>
          <w:p w14:paraId="42222E66">
            <w:pPr>
              <w:jc w:val="right"/>
              <w:rPr>
                <w:rFonts w:ascii="仿宋" w:hAnsi="仿宋" w:eastAsia="仿宋" w:cs="仿宋"/>
                <w:sz w:val="18"/>
                <w:szCs w:val="18"/>
              </w:rPr>
            </w:pPr>
            <w:r>
              <w:rPr>
                <w:rFonts w:hint="eastAsia" w:ascii="仿宋" w:hAnsi="仿宋" w:eastAsia="仿宋" w:cs="仿宋"/>
                <w:sz w:val="18"/>
                <w:szCs w:val="18"/>
              </w:rPr>
              <w:t xml:space="preserve">  125.15</w:t>
            </w:r>
          </w:p>
        </w:tc>
        <w:tc>
          <w:tcPr>
            <w:tcW w:w="3315" w:type="dxa"/>
            <w:vAlign w:val="center"/>
          </w:tcPr>
          <w:p w14:paraId="2BD1734A">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41793764">
            <w:pPr>
              <w:jc w:val="right"/>
              <w:rPr>
                <w:rFonts w:ascii="仿宋" w:hAnsi="仿宋" w:eastAsia="仿宋" w:cs="仿宋"/>
                <w:sz w:val="18"/>
                <w:szCs w:val="18"/>
              </w:rPr>
            </w:pPr>
            <w:r>
              <w:rPr>
                <w:rFonts w:hint="eastAsia" w:ascii="仿宋" w:hAnsi="仿宋" w:eastAsia="仿宋" w:cs="仿宋"/>
                <w:sz w:val="18"/>
                <w:szCs w:val="18"/>
              </w:rPr>
              <w:t xml:space="preserve">  125.15</w:t>
            </w:r>
          </w:p>
        </w:tc>
      </w:tr>
      <w:tr w14:paraId="7591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6CBEF76">
            <w:pPr>
              <w:jc w:val="left"/>
              <w:rPr>
                <w:rFonts w:ascii="仿宋" w:hAnsi="仿宋" w:eastAsia="仿宋" w:cs="仿宋"/>
                <w:sz w:val="18"/>
                <w:szCs w:val="18"/>
              </w:rPr>
            </w:pPr>
            <w:r>
              <w:rPr>
                <w:rFonts w:hint="eastAsia" w:ascii="仿宋" w:hAnsi="仿宋" w:eastAsia="仿宋" w:cs="仿宋"/>
                <w:sz w:val="18"/>
                <w:szCs w:val="18"/>
              </w:rPr>
              <w:t xml:space="preserve">  2059999</w:t>
            </w:r>
          </w:p>
        </w:tc>
        <w:tc>
          <w:tcPr>
            <w:tcW w:w="3004" w:type="dxa"/>
            <w:vAlign w:val="center"/>
          </w:tcPr>
          <w:p w14:paraId="662C718F">
            <w:pPr>
              <w:jc w:val="left"/>
              <w:rPr>
                <w:rFonts w:ascii="仿宋" w:hAnsi="仿宋" w:eastAsia="仿宋" w:cs="仿宋"/>
                <w:sz w:val="18"/>
                <w:szCs w:val="18"/>
              </w:rPr>
            </w:pPr>
            <w:r>
              <w:rPr>
                <w:rFonts w:hint="eastAsia" w:ascii="仿宋" w:hAnsi="仿宋" w:eastAsia="仿宋" w:cs="仿宋"/>
                <w:sz w:val="18"/>
                <w:szCs w:val="18"/>
              </w:rPr>
              <w:t xml:space="preserve">  其他教育支出</w:t>
            </w:r>
          </w:p>
        </w:tc>
        <w:tc>
          <w:tcPr>
            <w:tcW w:w="2805" w:type="dxa"/>
            <w:vAlign w:val="center"/>
          </w:tcPr>
          <w:p w14:paraId="21C81E15">
            <w:pPr>
              <w:jc w:val="right"/>
              <w:rPr>
                <w:rFonts w:ascii="仿宋" w:hAnsi="仿宋" w:eastAsia="仿宋" w:cs="仿宋"/>
                <w:sz w:val="18"/>
                <w:szCs w:val="18"/>
              </w:rPr>
            </w:pPr>
            <w:r>
              <w:rPr>
                <w:rFonts w:hint="eastAsia" w:ascii="仿宋" w:hAnsi="仿宋" w:eastAsia="仿宋" w:cs="仿宋"/>
                <w:sz w:val="18"/>
                <w:szCs w:val="18"/>
              </w:rPr>
              <w:t xml:space="preserve">  125.15</w:t>
            </w:r>
          </w:p>
        </w:tc>
        <w:tc>
          <w:tcPr>
            <w:tcW w:w="3315" w:type="dxa"/>
            <w:vAlign w:val="center"/>
          </w:tcPr>
          <w:p w14:paraId="10609A14">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70056FEC">
            <w:pPr>
              <w:jc w:val="right"/>
              <w:rPr>
                <w:rFonts w:ascii="仿宋" w:hAnsi="仿宋" w:eastAsia="仿宋" w:cs="仿宋"/>
                <w:sz w:val="18"/>
                <w:szCs w:val="18"/>
              </w:rPr>
            </w:pPr>
            <w:r>
              <w:rPr>
                <w:rFonts w:hint="eastAsia" w:ascii="仿宋" w:hAnsi="仿宋" w:eastAsia="仿宋" w:cs="仿宋"/>
                <w:sz w:val="18"/>
                <w:szCs w:val="18"/>
              </w:rPr>
              <w:t xml:space="preserve">  125.15</w:t>
            </w:r>
          </w:p>
        </w:tc>
      </w:tr>
      <w:tr w14:paraId="79045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E674886">
            <w:pPr>
              <w:jc w:val="left"/>
              <w:rPr>
                <w:rFonts w:ascii="仿宋" w:hAnsi="仿宋" w:eastAsia="仿宋" w:cs="仿宋"/>
                <w:sz w:val="18"/>
                <w:szCs w:val="18"/>
              </w:rPr>
            </w:pPr>
            <w:r>
              <w:rPr>
                <w:rFonts w:hint="eastAsia" w:ascii="仿宋" w:hAnsi="仿宋" w:eastAsia="仿宋" w:cs="仿宋"/>
                <w:sz w:val="18"/>
                <w:szCs w:val="18"/>
              </w:rPr>
              <w:t xml:space="preserve">  208</w:t>
            </w:r>
          </w:p>
        </w:tc>
        <w:tc>
          <w:tcPr>
            <w:tcW w:w="3004" w:type="dxa"/>
            <w:vAlign w:val="center"/>
          </w:tcPr>
          <w:p w14:paraId="67754088">
            <w:pPr>
              <w:jc w:val="left"/>
              <w:rPr>
                <w:rFonts w:ascii="仿宋" w:hAnsi="仿宋" w:eastAsia="仿宋" w:cs="仿宋"/>
                <w:sz w:val="18"/>
                <w:szCs w:val="18"/>
              </w:rPr>
            </w:pPr>
            <w:r>
              <w:rPr>
                <w:rFonts w:hint="eastAsia" w:ascii="仿宋" w:hAnsi="仿宋" w:eastAsia="仿宋" w:cs="仿宋"/>
                <w:sz w:val="18"/>
                <w:szCs w:val="18"/>
              </w:rPr>
              <w:t xml:space="preserve">  社会保障和就业支出</w:t>
            </w:r>
          </w:p>
        </w:tc>
        <w:tc>
          <w:tcPr>
            <w:tcW w:w="2805" w:type="dxa"/>
            <w:vAlign w:val="center"/>
          </w:tcPr>
          <w:p w14:paraId="19B42D48">
            <w:pPr>
              <w:jc w:val="right"/>
              <w:rPr>
                <w:rFonts w:ascii="仿宋" w:hAnsi="仿宋" w:eastAsia="仿宋" w:cs="仿宋"/>
                <w:sz w:val="18"/>
                <w:szCs w:val="18"/>
              </w:rPr>
            </w:pPr>
            <w:r>
              <w:rPr>
                <w:rFonts w:hint="eastAsia" w:ascii="仿宋" w:hAnsi="仿宋" w:eastAsia="仿宋" w:cs="仿宋"/>
                <w:sz w:val="18"/>
                <w:szCs w:val="18"/>
              </w:rPr>
              <w:t xml:space="preserve">  766.95</w:t>
            </w:r>
          </w:p>
        </w:tc>
        <w:tc>
          <w:tcPr>
            <w:tcW w:w="3315" w:type="dxa"/>
            <w:vAlign w:val="center"/>
          </w:tcPr>
          <w:p w14:paraId="151A353A">
            <w:pPr>
              <w:jc w:val="right"/>
              <w:rPr>
                <w:rFonts w:ascii="仿宋" w:hAnsi="仿宋" w:eastAsia="仿宋" w:cs="仿宋"/>
                <w:sz w:val="18"/>
                <w:szCs w:val="18"/>
              </w:rPr>
            </w:pPr>
            <w:r>
              <w:rPr>
                <w:rFonts w:hint="eastAsia" w:ascii="仿宋" w:hAnsi="仿宋" w:eastAsia="仿宋" w:cs="仿宋"/>
                <w:sz w:val="18"/>
                <w:szCs w:val="18"/>
              </w:rPr>
              <w:t xml:space="preserve">  766.95</w:t>
            </w:r>
          </w:p>
        </w:tc>
        <w:tc>
          <w:tcPr>
            <w:tcW w:w="2751" w:type="dxa"/>
            <w:vAlign w:val="center"/>
          </w:tcPr>
          <w:p w14:paraId="6D111094">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4E931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27C3513">
            <w:pPr>
              <w:jc w:val="left"/>
              <w:rPr>
                <w:rFonts w:ascii="仿宋" w:hAnsi="仿宋" w:eastAsia="仿宋" w:cs="仿宋"/>
                <w:sz w:val="18"/>
                <w:szCs w:val="18"/>
              </w:rPr>
            </w:pPr>
            <w:r>
              <w:rPr>
                <w:rFonts w:hint="eastAsia" w:ascii="仿宋" w:hAnsi="仿宋" w:eastAsia="仿宋" w:cs="仿宋"/>
                <w:sz w:val="18"/>
                <w:szCs w:val="18"/>
              </w:rPr>
              <w:t xml:space="preserve">  20805</w:t>
            </w:r>
          </w:p>
        </w:tc>
        <w:tc>
          <w:tcPr>
            <w:tcW w:w="3004" w:type="dxa"/>
            <w:vAlign w:val="center"/>
          </w:tcPr>
          <w:p w14:paraId="3B18A2F3">
            <w:pPr>
              <w:jc w:val="left"/>
              <w:rPr>
                <w:rFonts w:ascii="仿宋" w:hAnsi="仿宋" w:eastAsia="仿宋" w:cs="仿宋"/>
                <w:sz w:val="18"/>
                <w:szCs w:val="18"/>
              </w:rPr>
            </w:pPr>
            <w:r>
              <w:rPr>
                <w:rFonts w:hint="eastAsia" w:ascii="仿宋" w:hAnsi="仿宋" w:eastAsia="仿宋" w:cs="仿宋"/>
                <w:sz w:val="18"/>
                <w:szCs w:val="18"/>
              </w:rPr>
              <w:t xml:space="preserve">  行政事业单位离退休</w:t>
            </w:r>
          </w:p>
        </w:tc>
        <w:tc>
          <w:tcPr>
            <w:tcW w:w="2805" w:type="dxa"/>
            <w:vAlign w:val="center"/>
          </w:tcPr>
          <w:p w14:paraId="1AD24460">
            <w:pPr>
              <w:jc w:val="right"/>
              <w:rPr>
                <w:rFonts w:ascii="仿宋" w:hAnsi="仿宋" w:eastAsia="仿宋" w:cs="仿宋"/>
                <w:sz w:val="18"/>
                <w:szCs w:val="18"/>
              </w:rPr>
            </w:pPr>
            <w:r>
              <w:rPr>
                <w:rFonts w:hint="eastAsia" w:ascii="仿宋" w:hAnsi="仿宋" w:eastAsia="仿宋" w:cs="仿宋"/>
                <w:sz w:val="18"/>
                <w:szCs w:val="18"/>
              </w:rPr>
              <w:t xml:space="preserve">  755.42</w:t>
            </w:r>
          </w:p>
        </w:tc>
        <w:tc>
          <w:tcPr>
            <w:tcW w:w="3315" w:type="dxa"/>
            <w:vAlign w:val="center"/>
          </w:tcPr>
          <w:p w14:paraId="5C409A58">
            <w:pPr>
              <w:jc w:val="right"/>
              <w:rPr>
                <w:rFonts w:ascii="仿宋" w:hAnsi="仿宋" w:eastAsia="仿宋" w:cs="仿宋"/>
                <w:sz w:val="18"/>
                <w:szCs w:val="18"/>
              </w:rPr>
            </w:pPr>
            <w:r>
              <w:rPr>
                <w:rFonts w:hint="eastAsia" w:ascii="仿宋" w:hAnsi="仿宋" w:eastAsia="仿宋" w:cs="仿宋"/>
                <w:sz w:val="18"/>
                <w:szCs w:val="18"/>
              </w:rPr>
              <w:t xml:space="preserve">  755.42</w:t>
            </w:r>
          </w:p>
        </w:tc>
        <w:tc>
          <w:tcPr>
            <w:tcW w:w="2751" w:type="dxa"/>
            <w:vAlign w:val="center"/>
          </w:tcPr>
          <w:p w14:paraId="26816ABD">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57D98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65D2687">
            <w:pPr>
              <w:jc w:val="left"/>
              <w:rPr>
                <w:rFonts w:ascii="仿宋" w:hAnsi="仿宋" w:eastAsia="仿宋" w:cs="仿宋"/>
                <w:sz w:val="18"/>
                <w:szCs w:val="18"/>
              </w:rPr>
            </w:pPr>
            <w:r>
              <w:rPr>
                <w:rFonts w:hint="eastAsia" w:ascii="仿宋" w:hAnsi="仿宋" w:eastAsia="仿宋" w:cs="仿宋"/>
                <w:sz w:val="18"/>
                <w:szCs w:val="18"/>
              </w:rPr>
              <w:t xml:space="preserve">  2080502</w:t>
            </w:r>
          </w:p>
        </w:tc>
        <w:tc>
          <w:tcPr>
            <w:tcW w:w="3004" w:type="dxa"/>
            <w:vAlign w:val="center"/>
          </w:tcPr>
          <w:p w14:paraId="466E1861">
            <w:pPr>
              <w:jc w:val="left"/>
              <w:rPr>
                <w:rFonts w:ascii="仿宋" w:hAnsi="仿宋" w:eastAsia="仿宋" w:cs="仿宋"/>
                <w:sz w:val="18"/>
                <w:szCs w:val="18"/>
              </w:rPr>
            </w:pPr>
            <w:r>
              <w:rPr>
                <w:rFonts w:hint="eastAsia" w:ascii="仿宋" w:hAnsi="仿宋" w:eastAsia="仿宋" w:cs="仿宋"/>
                <w:sz w:val="18"/>
                <w:szCs w:val="18"/>
              </w:rPr>
              <w:t xml:space="preserve">  事业单位离退休</w:t>
            </w:r>
          </w:p>
        </w:tc>
        <w:tc>
          <w:tcPr>
            <w:tcW w:w="2805" w:type="dxa"/>
            <w:vAlign w:val="center"/>
          </w:tcPr>
          <w:p w14:paraId="3D8DB59B">
            <w:pPr>
              <w:jc w:val="right"/>
              <w:rPr>
                <w:rFonts w:ascii="仿宋" w:hAnsi="仿宋" w:eastAsia="仿宋" w:cs="仿宋"/>
                <w:sz w:val="18"/>
                <w:szCs w:val="18"/>
              </w:rPr>
            </w:pPr>
            <w:r>
              <w:rPr>
                <w:rFonts w:hint="eastAsia" w:ascii="仿宋" w:hAnsi="仿宋" w:eastAsia="仿宋" w:cs="仿宋"/>
                <w:sz w:val="18"/>
                <w:szCs w:val="18"/>
              </w:rPr>
              <w:t xml:space="preserve">  282.46</w:t>
            </w:r>
          </w:p>
        </w:tc>
        <w:tc>
          <w:tcPr>
            <w:tcW w:w="3315" w:type="dxa"/>
            <w:vAlign w:val="center"/>
          </w:tcPr>
          <w:p w14:paraId="752EF1F4">
            <w:pPr>
              <w:jc w:val="right"/>
              <w:rPr>
                <w:rFonts w:ascii="仿宋" w:hAnsi="仿宋" w:eastAsia="仿宋" w:cs="仿宋"/>
                <w:sz w:val="18"/>
                <w:szCs w:val="18"/>
              </w:rPr>
            </w:pPr>
            <w:r>
              <w:rPr>
                <w:rFonts w:hint="eastAsia" w:ascii="仿宋" w:hAnsi="仿宋" w:eastAsia="仿宋" w:cs="仿宋"/>
                <w:sz w:val="18"/>
                <w:szCs w:val="18"/>
              </w:rPr>
              <w:t xml:space="preserve">  282.46</w:t>
            </w:r>
          </w:p>
        </w:tc>
        <w:tc>
          <w:tcPr>
            <w:tcW w:w="2751" w:type="dxa"/>
            <w:vAlign w:val="center"/>
          </w:tcPr>
          <w:p w14:paraId="45B176F7">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2B863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1" w:hRule="exact"/>
        </w:trPr>
        <w:tc>
          <w:tcPr>
            <w:tcW w:w="1858" w:type="dxa"/>
            <w:vAlign w:val="center"/>
          </w:tcPr>
          <w:p w14:paraId="31F9D035">
            <w:pPr>
              <w:jc w:val="left"/>
              <w:rPr>
                <w:rFonts w:ascii="仿宋" w:hAnsi="仿宋" w:eastAsia="仿宋" w:cs="仿宋"/>
                <w:sz w:val="18"/>
                <w:szCs w:val="18"/>
              </w:rPr>
            </w:pPr>
            <w:r>
              <w:rPr>
                <w:rFonts w:hint="eastAsia" w:ascii="仿宋" w:hAnsi="仿宋" w:eastAsia="仿宋" w:cs="仿宋"/>
                <w:sz w:val="18"/>
                <w:szCs w:val="18"/>
              </w:rPr>
              <w:t xml:space="preserve">  2080505</w:t>
            </w:r>
          </w:p>
        </w:tc>
        <w:tc>
          <w:tcPr>
            <w:tcW w:w="3004" w:type="dxa"/>
            <w:vAlign w:val="center"/>
          </w:tcPr>
          <w:p w14:paraId="04339854">
            <w:pPr>
              <w:jc w:val="left"/>
              <w:rPr>
                <w:rFonts w:ascii="仿宋" w:hAnsi="仿宋" w:eastAsia="仿宋" w:cs="仿宋"/>
                <w:sz w:val="18"/>
                <w:szCs w:val="18"/>
              </w:rPr>
            </w:pPr>
            <w:r>
              <w:rPr>
                <w:rFonts w:hint="eastAsia" w:ascii="仿宋" w:hAnsi="仿宋" w:eastAsia="仿宋" w:cs="仿宋"/>
                <w:sz w:val="18"/>
                <w:szCs w:val="18"/>
              </w:rPr>
              <w:t xml:space="preserve">  机关事业单位基本养老保险缴费支出</w:t>
            </w:r>
          </w:p>
        </w:tc>
        <w:tc>
          <w:tcPr>
            <w:tcW w:w="2805" w:type="dxa"/>
            <w:vAlign w:val="center"/>
          </w:tcPr>
          <w:p w14:paraId="00B56DDE">
            <w:pPr>
              <w:jc w:val="right"/>
              <w:rPr>
                <w:rFonts w:ascii="仿宋" w:hAnsi="仿宋" w:eastAsia="仿宋" w:cs="仿宋"/>
                <w:sz w:val="18"/>
                <w:szCs w:val="18"/>
              </w:rPr>
            </w:pPr>
            <w:r>
              <w:rPr>
                <w:rFonts w:hint="eastAsia" w:ascii="仿宋" w:hAnsi="仿宋" w:eastAsia="仿宋" w:cs="仿宋"/>
                <w:sz w:val="18"/>
                <w:szCs w:val="18"/>
              </w:rPr>
              <w:t xml:space="preserve">  334.87</w:t>
            </w:r>
          </w:p>
        </w:tc>
        <w:tc>
          <w:tcPr>
            <w:tcW w:w="3315" w:type="dxa"/>
            <w:vAlign w:val="center"/>
          </w:tcPr>
          <w:p w14:paraId="7B970ACC">
            <w:pPr>
              <w:jc w:val="right"/>
              <w:rPr>
                <w:rFonts w:ascii="仿宋" w:hAnsi="仿宋" w:eastAsia="仿宋" w:cs="仿宋"/>
                <w:sz w:val="18"/>
                <w:szCs w:val="18"/>
              </w:rPr>
            </w:pPr>
            <w:r>
              <w:rPr>
                <w:rFonts w:hint="eastAsia" w:ascii="仿宋" w:hAnsi="仿宋" w:eastAsia="仿宋" w:cs="仿宋"/>
                <w:sz w:val="18"/>
                <w:szCs w:val="18"/>
              </w:rPr>
              <w:t xml:space="preserve">  334.87</w:t>
            </w:r>
          </w:p>
        </w:tc>
        <w:tc>
          <w:tcPr>
            <w:tcW w:w="2751" w:type="dxa"/>
            <w:vAlign w:val="center"/>
          </w:tcPr>
          <w:p w14:paraId="1A56F816">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13155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19B1A7F">
            <w:pPr>
              <w:jc w:val="left"/>
              <w:rPr>
                <w:rFonts w:ascii="仿宋" w:hAnsi="仿宋" w:eastAsia="仿宋" w:cs="仿宋"/>
                <w:sz w:val="18"/>
                <w:szCs w:val="18"/>
              </w:rPr>
            </w:pPr>
            <w:r>
              <w:rPr>
                <w:rFonts w:hint="eastAsia" w:ascii="仿宋" w:hAnsi="仿宋" w:eastAsia="仿宋" w:cs="仿宋"/>
                <w:sz w:val="18"/>
                <w:szCs w:val="18"/>
              </w:rPr>
              <w:t xml:space="preserve">  2080506</w:t>
            </w:r>
          </w:p>
        </w:tc>
        <w:tc>
          <w:tcPr>
            <w:tcW w:w="3004" w:type="dxa"/>
            <w:vAlign w:val="center"/>
          </w:tcPr>
          <w:p w14:paraId="59B0B499">
            <w:pPr>
              <w:jc w:val="left"/>
              <w:rPr>
                <w:rFonts w:ascii="仿宋" w:hAnsi="仿宋" w:eastAsia="仿宋" w:cs="仿宋"/>
                <w:sz w:val="18"/>
                <w:szCs w:val="18"/>
              </w:rPr>
            </w:pPr>
            <w:r>
              <w:rPr>
                <w:rFonts w:hint="eastAsia" w:ascii="仿宋" w:hAnsi="仿宋" w:eastAsia="仿宋" w:cs="仿宋"/>
                <w:sz w:val="18"/>
                <w:szCs w:val="18"/>
              </w:rPr>
              <w:t xml:space="preserve">  机关事业单位职业年金缴费支出</w:t>
            </w:r>
          </w:p>
        </w:tc>
        <w:tc>
          <w:tcPr>
            <w:tcW w:w="2805" w:type="dxa"/>
            <w:vAlign w:val="center"/>
          </w:tcPr>
          <w:p w14:paraId="5656D16D">
            <w:pPr>
              <w:jc w:val="right"/>
              <w:rPr>
                <w:rFonts w:ascii="仿宋" w:hAnsi="仿宋" w:eastAsia="仿宋" w:cs="仿宋"/>
                <w:sz w:val="18"/>
                <w:szCs w:val="18"/>
              </w:rPr>
            </w:pPr>
            <w:r>
              <w:rPr>
                <w:rFonts w:hint="eastAsia" w:ascii="仿宋" w:hAnsi="仿宋" w:eastAsia="仿宋" w:cs="仿宋"/>
                <w:sz w:val="18"/>
                <w:szCs w:val="18"/>
              </w:rPr>
              <w:t xml:space="preserve">  138.09</w:t>
            </w:r>
          </w:p>
        </w:tc>
        <w:tc>
          <w:tcPr>
            <w:tcW w:w="3315" w:type="dxa"/>
            <w:vAlign w:val="center"/>
          </w:tcPr>
          <w:p w14:paraId="09D9C8C0">
            <w:pPr>
              <w:jc w:val="right"/>
              <w:rPr>
                <w:rFonts w:ascii="仿宋" w:hAnsi="仿宋" w:eastAsia="仿宋" w:cs="仿宋"/>
                <w:sz w:val="18"/>
                <w:szCs w:val="18"/>
              </w:rPr>
            </w:pPr>
            <w:r>
              <w:rPr>
                <w:rFonts w:hint="eastAsia" w:ascii="仿宋" w:hAnsi="仿宋" w:eastAsia="仿宋" w:cs="仿宋"/>
                <w:sz w:val="18"/>
                <w:szCs w:val="18"/>
              </w:rPr>
              <w:t xml:space="preserve">  138.09</w:t>
            </w:r>
          </w:p>
        </w:tc>
        <w:tc>
          <w:tcPr>
            <w:tcW w:w="2751" w:type="dxa"/>
            <w:vAlign w:val="center"/>
          </w:tcPr>
          <w:p w14:paraId="19967BB7">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2A12E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3EA72912">
            <w:pPr>
              <w:jc w:val="left"/>
              <w:rPr>
                <w:rFonts w:ascii="仿宋" w:hAnsi="仿宋" w:eastAsia="仿宋" w:cs="仿宋"/>
                <w:sz w:val="18"/>
                <w:szCs w:val="18"/>
              </w:rPr>
            </w:pPr>
            <w:r>
              <w:rPr>
                <w:rFonts w:hint="eastAsia" w:ascii="仿宋" w:hAnsi="仿宋" w:eastAsia="仿宋" w:cs="仿宋"/>
                <w:sz w:val="18"/>
                <w:szCs w:val="18"/>
              </w:rPr>
              <w:t xml:space="preserve">  20808</w:t>
            </w:r>
          </w:p>
        </w:tc>
        <w:tc>
          <w:tcPr>
            <w:tcW w:w="3004" w:type="dxa"/>
            <w:vAlign w:val="center"/>
          </w:tcPr>
          <w:p w14:paraId="0372DA58">
            <w:pPr>
              <w:jc w:val="left"/>
              <w:rPr>
                <w:rFonts w:ascii="仿宋" w:hAnsi="仿宋" w:eastAsia="仿宋" w:cs="仿宋"/>
                <w:sz w:val="18"/>
                <w:szCs w:val="18"/>
              </w:rPr>
            </w:pPr>
            <w:r>
              <w:rPr>
                <w:rFonts w:hint="eastAsia" w:ascii="仿宋" w:hAnsi="仿宋" w:eastAsia="仿宋" w:cs="仿宋"/>
                <w:sz w:val="18"/>
                <w:szCs w:val="18"/>
              </w:rPr>
              <w:t xml:space="preserve">  抚恤</w:t>
            </w:r>
          </w:p>
        </w:tc>
        <w:tc>
          <w:tcPr>
            <w:tcW w:w="2805" w:type="dxa"/>
            <w:vAlign w:val="center"/>
          </w:tcPr>
          <w:p w14:paraId="22CD63E6">
            <w:pPr>
              <w:jc w:val="right"/>
              <w:rPr>
                <w:rFonts w:ascii="仿宋" w:hAnsi="仿宋" w:eastAsia="仿宋" w:cs="仿宋"/>
                <w:sz w:val="18"/>
                <w:szCs w:val="18"/>
              </w:rPr>
            </w:pPr>
            <w:r>
              <w:rPr>
                <w:rFonts w:hint="eastAsia" w:ascii="仿宋" w:hAnsi="仿宋" w:eastAsia="仿宋" w:cs="仿宋"/>
                <w:sz w:val="18"/>
                <w:szCs w:val="18"/>
              </w:rPr>
              <w:t xml:space="preserve">  11.53</w:t>
            </w:r>
          </w:p>
        </w:tc>
        <w:tc>
          <w:tcPr>
            <w:tcW w:w="3315" w:type="dxa"/>
            <w:vAlign w:val="center"/>
          </w:tcPr>
          <w:p w14:paraId="05B9D6A4">
            <w:pPr>
              <w:jc w:val="right"/>
              <w:rPr>
                <w:rFonts w:ascii="仿宋" w:hAnsi="仿宋" w:eastAsia="仿宋" w:cs="仿宋"/>
                <w:sz w:val="18"/>
                <w:szCs w:val="18"/>
              </w:rPr>
            </w:pPr>
            <w:r>
              <w:rPr>
                <w:rFonts w:hint="eastAsia" w:ascii="仿宋" w:hAnsi="仿宋" w:eastAsia="仿宋" w:cs="仿宋"/>
                <w:sz w:val="18"/>
                <w:szCs w:val="18"/>
              </w:rPr>
              <w:t xml:space="preserve">  11.53</w:t>
            </w:r>
          </w:p>
        </w:tc>
        <w:tc>
          <w:tcPr>
            <w:tcW w:w="2751" w:type="dxa"/>
            <w:vAlign w:val="center"/>
          </w:tcPr>
          <w:p w14:paraId="3E20CE43">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63D38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75A0003">
            <w:pPr>
              <w:jc w:val="left"/>
              <w:rPr>
                <w:rFonts w:ascii="仿宋" w:hAnsi="仿宋" w:eastAsia="仿宋" w:cs="仿宋"/>
                <w:sz w:val="18"/>
                <w:szCs w:val="18"/>
              </w:rPr>
            </w:pPr>
            <w:r>
              <w:rPr>
                <w:rFonts w:hint="eastAsia" w:ascii="仿宋" w:hAnsi="仿宋" w:eastAsia="仿宋" w:cs="仿宋"/>
                <w:sz w:val="18"/>
                <w:szCs w:val="18"/>
              </w:rPr>
              <w:t xml:space="preserve">  2080801</w:t>
            </w:r>
          </w:p>
        </w:tc>
        <w:tc>
          <w:tcPr>
            <w:tcW w:w="3004" w:type="dxa"/>
            <w:vAlign w:val="center"/>
          </w:tcPr>
          <w:p w14:paraId="253EF9FA">
            <w:pPr>
              <w:jc w:val="left"/>
              <w:rPr>
                <w:rFonts w:ascii="仿宋" w:hAnsi="仿宋" w:eastAsia="仿宋" w:cs="仿宋"/>
                <w:sz w:val="18"/>
                <w:szCs w:val="18"/>
              </w:rPr>
            </w:pPr>
            <w:r>
              <w:rPr>
                <w:rFonts w:hint="eastAsia" w:ascii="仿宋" w:hAnsi="仿宋" w:eastAsia="仿宋" w:cs="仿宋"/>
                <w:sz w:val="18"/>
                <w:szCs w:val="18"/>
              </w:rPr>
              <w:t xml:space="preserve">  死亡抚恤</w:t>
            </w:r>
          </w:p>
        </w:tc>
        <w:tc>
          <w:tcPr>
            <w:tcW w:w="2805" w:type="dxa"/>
            <w:vAlign w:val="center"/>
          </w:tcPr>
          <w:p w14:paraId="2BC2DE84">
            <w:pPr>
              <w:jc w:val="right"/>
              <w:rPr>
                <w:rFonts w:ascii="仿宋" w:hAnsi="仿宋" w:eastAsia="仿宋" w:cs="仿宋"/>
                <w:sz w:val="18"/>
                <w:szCs w:val="18"/>
              </w:rPr>
            </w:pPr>
            <w:r>
              <w:rPr>
                <w:rFonts w:hint="eastAsia" w:ascii="仿宋" w:hAnsi="仿宋" w:eastAsia="仿宋" w:cs="仿宋"/>
                <w:sz w:val="18"/>
                <w:szCs w:val="18"/>
              </w:rPr>
              <w:t xml:space="preserve">  11.53</w:t>
            </w:r>
          </w:p>
        </w:tc>
        <w:tc>
          <w:tcPr>
            <w:tcW w:w="3315" w:type="dxa"/>
            <w:vAlign w:val="center"/>
          </w:tcPr>
          <w:p w14:paraId="7B09F1E3">
            <w:pPr>
              <w:jc w:val="right"/>
              <w:rPr>
                <w:rFonts w:ascii="仿宋" w:hAnsi="仿宋" w:eastAsia="仿宋" w:cs="仿宋"/>
                <w:sz w:val="18"/>
                <w:szCs w:val="18"/>
              </w:rPr>
            </w:pPr>
            <w:r>
              <w:rPr>
                <w:rFonts w:hint="eastAsia" w:ascii="仿宋" w:hAnsi="仿宋" w:eastAsia="仿宋" w:cs="仿宋"/>
                <w:sz w:val="18"/>
                <w:szCs w:val="18"/>
              </w:rPr>
              <w:t xml:space="preserve">  11.53</w:t>
            </w:r>
          </w:p>
        </w:tc>
        <w:tc>
          <w:tcPr>
            <w:tcW w:w="2751" w:type="dxa"/>
            <w:vAlign w:val="center"/>
          </w:tcPr>
          <w:p w14:paraId="52F1FB1B">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7F276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A7B59DB">
            <w:pPr>
              <w:jc w:val="left"/>
              <w:rPr>
                <w:rFonts w:ascii="仿宋" w:hAnsi="仿宋" w:eastAsia="仿宋" w:cs="仿宋"/>
                <w:sz w:val="18"/>
                <w:szCs w:val="18"/>
              </w:rPr>
            </w:pPr>
            <w:r>
              <w:rPr>
                <w:rFonts w:hint="eastAsia" w:ascii="仿宋" w:hAnsi="仿宋" w:eastAsia="仿宋" w:cs="仿宋"/>
                <w:sz w:val="18"/>
                <w:szCs w:val="18"/>
              </w:rPr>
              <w:t xml:space="preserve">  210</w:t>
            </w:r>
          </w:p>
        </w:tc>
        <w:tc>
          <w:tcPr>
            <w:tcW w:w="3004" w:type="dxa"/>
            <w:vAlign w:val="center"/>
          </w:tcPr>
          <w:p w14:paraId="165E5D2C">
            <w:pPr>
              <w:jc w:val="left"/>
              <w:rPr>
                <w:rFonts w:ascii="仿宋" w:hAnsi="仿宋" w:eastAsia="仿宋" w:cs="仿宋"/>
                <w:sz w:val="18"/>
                <w:szCs w:val="18"/>
              </w:rPr>
            </w:pPr>
            <w:r>
              <w:rPr>
                <w:rFonts w:hint="eastAsia" w:ascii="仿宋" w:hAnsi="仿宋" w:eastAsia="仿宋" w:cs="仿宋"/>
                <w:sz w:val="18"/>
                <w:szCs w:val="18"/>
              </w:rPr>
              <w:t xml:space="preserve">  医疗卫生与计划生育支出</w:t>
            </w:r>
          </w:p>
        </w:tc>
        <w:tc>
          <w:tcPr>
            <w:tcW w:w="2805" w:type="dxa"/>
            <w:vAlign w:val="center"/>
          </w:tcPr>
          <w:p w14:paraId="09136ED4">
            <w:pPr>
              <w:jc w:val="right"/>
              <w:rPr>
                <w:rFonts w:ascii="仿宋" w:hAnsi="仿宋" w:eastAsia="仿宋" w:cs="仿宋"/>
                <w:sz w:val="18"/>
                <w:szCs w:val="18"/>
              </w:rPr>
            </w:pPr>
            <w:r>
              <w:rPr>
                <w:rFonts w:hint="eastAsia" w:ascii="仿宋" w:hAnsi="仿宋" w:eastAsia="仿宋" w:cs="仿宋"/>
                <w:sz w:val="18"/>
                <w:szCs w:val="18"/>
              </w:rPr>
              <w:t xml:space="preserve">  49.75</w:t>
            </w:r>
          </w:p>
        </w:tc>
        <w:tc>
          <w:tcPr>
            <w:tcW w:w="3315" w:type="dxa"/>
            <w:vAlign w:val="center"/>
          </w:tcPr>
          <w:p w14:paraId="24209C18">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67B3D4C5">
            <w:pPr>
              <w:jc w:val="right"/>
              <w:rPr>
                <w:rFonts w:ascii="仿宋" w:hAnsi="仿宋" w:eastAsia="仿宋" w:cs="仿宋"/>
                <w:sz w:val="18"/>
                <w:szCs w:val="18"/>
              </w:rPr>
            </w:pPr>
            <w:r>
              <w:rPr>
                <w:rFonts w:hint="eastAsia" w:ascii="仿宋" w:hAnsi="仿宋" w:eastAsia="仿宋" w:cs="仿宋"/>
                <w:sz w:val="18"/>
                <w:szCs w:val="18"/>
              </w:rPr>
              <w:t xml:space="preserve">  49.75</w:t>
            </w:r>
          </w:p>
        </w:tc>
      </w:tr>
      <w:tr w14:paraId="10DA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1DFBBC54">
            <w:pPr>
              <w:jc w:val="left"/>
              <w:rPr>
                <w:rFonts w:ascii="仿宋" w:hAnsi="仿宋" w:eastAsia="仿宋" w:cs="仿宋"/>
                <w:sz w:val="18"/>
                <w:szCs w:val="18"/>
              </w:rPr>
            </w:pPr>
            <w:r>
              <w:rPr>
                <w:rFonts w:hint="eastAsia" w:ascii="仿宋" w:hAnsi="仿宋" w:eastAsia="仿宋" w:cs="仿宋"/>
                <w:sz w:val="18"/>
                <w:szCs w:val="18"/>
              </w:rPr>
              <w:t xml:space="preserve">  21007</w:t>
            </w:r>
          </w:p>
        </w:tc>
        <w:tc>
          <w:tcPr>
            <w:tcW w:w="3004" w:type="dxa"/>
            <w:vAlign w:val="center"/>
          </w:tcPr>
          <w:p w14:paraId="436215AD">
            <w:pPr>
              <w:jc w:val="left"/>
              <w:rPr>
                <w:rFonts w:ascii="仿宋" w:hAnsi="仿宋" w:eastAsia="仿宋" w:cs="仿宋"/>
                <w:sz w:val="18"/>
                <w:szCs w:val="18"/>
              </w:rPr>
            </w:pPr>
            <w:r>
              <w:rPr>
                <w:rFonts w:hint="eastAsia" w:ascii="仿宋" w:hAnsi="仿宋" w:eastAsia="仿宋" w:cs="仿宋"/>
                <w:sz w:val="18"/>
                <w:szCs w:val="18"/>
              </w:rPr>
              <w:t xml:space="preserve">  计划生育事务</w:t>
            </w:r>
          </w:p>
        </w:tc>
        <w:tc>
          <w:tcPr>
            <w:tcW w:w="2805" w:type="dxa"/>
            <w:vAlign w:val="center"/>
          </w:tcPr>
          <w:p w14:paraId="4C17EC17">
            <w:pPr>
              <w:jc w:val="right"/>
              <w:rPr>
                <w:rFonts w:ascii="仿宋" w:hAnsi="仿宋" w:eastAsia="仿宋" w:cs="仿宋"/>
                <w:sz w:val="18"/>
                <w:szCs w:val="18"/>
              </w:rPr>
            </w:pPr>
            <w:r>
              <w:rPr>
                <w:rFonts w:hint="eastAsia" w:ascii="仿宋" w:hAnsi="仿宋" w:eastAsia="仿宋" w:cs="仿宋"/>
                <w:sz w:val="18"/>
                <w:szCs w:val="18"/>
              </w:rPr>
              <w:t xml:space="preserve">  49.75</w:t>
            </w:r>
          </w:p>
        </w:tc>
        <w:tc>
          <w:tcPr>
            <w:tcW w:w="3315" w:type="dxa"/>
            <w:vAlign w:val="center"/>
          </w:tcPr>
          <w:p w14:paraId="29F76DC7">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3FA432D0">
            <w:pPr>
              <w:jc w:val="right"/>
              <w:rPr>
                <w:rFonts w:ascii="仿宋" w:hAnsi="仿宋" w:eastAsia="仿宋" w:cs="仿宋"/>
                <w:sz w:val="18"/>
                <w:szCs w:val="18"/>
              </w:rPr>
            </w:pPr>
            <w:r>
              <w:rPr>
                <w:rFonts w:hint="eastAsia" w:ascii="仿宋" w:hAnsi="仿宋" w:eastAsia="仿宋" w:cs="仿宋"/>
                <w:sz w:val="18"/>
                <w:szCs w:val="18"/>
              </w:rPr>
              <w:t xml:space="preserve">  49.75</w:t>
            </w:r>
          </w:p>
        </w:tc>
      </w:tr>
      <w:tr w14:paraId="42362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0021D623">
            <w:pPr>
              <w:jc w:val="left"/>
              <w:rPr>
                <w:rFonts w:ascii="仿宋" w:hAnsi="仿宋" w:eastAsia="仿宋" w:cs="仿宋"/>
                <w:sz w:val="18"/>
                <w:szCs w:val="18"/>
              </w:rPr>
            </w:pPr>
            <w:r>
              <w:rPr>
                <w:rFonts w:hint="eastAsia" w:ascii="仿宋" w:hAnsi="仿宋" w:eastAsia="仿宋" w:cs="仿宋"/>
                <w:sz w:val="18"/>
                <w:szCs w:val="18"/>
              </w:rPr>
              <w:t xml:space="preserve">  2100799</w:t>
            </w:r>
          </w:p>
        </w:tc>
        <w:tc>
          <w:tcPr>
            <w:tcW w:w="3004" w:type="dxa"/>
            <w:vAlign w:val="center"/>
          </w:tcPr>
          <w:p w14:paraId="69427746">
            <w:pPr>
              <w:jc w:val="left"/>
              <w:rPr>
                <w:rFonts w:ascii="仿宋" w:hAnsi="仿宋" w:eastAsia="仿宋" w:cs="仿宋"/>
                <w:sz w:val="18"/>
                <w:szCs w:val="18"/>
              </w:rPr>
            </w:pPr>
            <w:r>
              <w:rPr>
                <w:rFonts w:hint="eastAsia" w:ascii="仿宋" w:hAnsi="仿宋" w:eastAsia="仿宋" w:cs="仿宋"/>
                <w:sz w:val="18"/>
                <w:szCs w:val="18"/>
              </w:rPr>
              <w:t xml:space="preserve">  其他计划生育事务支出</w:t>
            </w:r>
          </w:p>
        </w:tc>
        <w:tc>
          <w:tcPr>
            <w:tcW w:w="2805" w:type="dxa"/>
            <w:vAlign w:val="center"/>
          </w:tcPr>
          <w:p w14:paraId="5675E7D3">
            <w:pPr>
              <w:jc w:val="right"/>
              <w:rPr>
                <w:rFonts w:ascii="仿宋" w:hAnsi="仿宋" w:eastAsia="仿宋" w:cs="仿宋"/>
                <w:sz w:val="18"/>
                <w:szCs w:val="18"/>
              </w:rPr>
            </w:pPr>
            <w:r>
              <w:rPr>
                <w:rFonts w:hint="eastAsia" w:ascii="仿宋" w:hAnsi="仿宋" w:eastAsia="仿宋" w:cs="仿宋"/>
                <w:sz w:val="18"/>
                <w:szCs w:val="18"/>
              </w:rPr>
              <w:t xml:space="preserve">  49.75</w:t>
            </w:r>
          </w:p>
        </w:tc>
        <w:tc>
          <w:tcPr>
            <w:tcW w:w="3315" w:type="dxa"/>
            <w:vAlign w:val="center"/>
          </w:tcPr>
          <w:p w14:paraId="61F4FABC">
            <w:pPr>
              <w:jc w:val="right"/>
              <w:rPr>
                <w:rFonts w:ascii="仿宋" w:hAnsi="仿宋" w:eastAsia="仿宋" w:cs="仿宋"/>
                <w:sz w:val="18"/>
                <w:szCs w:val="18"/>
              </w:rPr>
            </w:pPr>
            <w:r>
              <w:rPr>
                <w:rFonts w:hint="eastAsia" w:ascii="仿宋" w:hAnsi="仿宋" w:eastAsia="仿宋" w:cs="仿宋"/>
                <w:sz w:val="18"/>
                <w:szCs w:val="18"/>
              </w:rPr>
              <w:t xml:space="preserve">  </w:t>
            </w:r>
          </w:p>
        </w:tc>
        <w:tc>
          <w:tcPr>
            <w:tcW w:w="2751" w:type="dxa"/>
            <w:vAlign w:val="center"/>
          </w:tcPr>
          <w:p w14:paraId="4BA84A76">
            <w:pPr>
              <w:jc w:val="right"/>
              <w:rPr>
                <w:rFonts w:ascii="仿宋" w:hAnsi="仿宋" w:eastAsia="仿宋" w:cs="仿宋"/>
                <w:sz w:val="18"/>
                <w:szCs w:val="18"/>
              </w:rPr>
            </w:pPr>
            <w:r>
              <w:rPr>
                <w:rFonts w:hint="eastAsia" w:ascii="仿宋" w:hAnsi="仿宋" w:eastAsia="仿宋" w:cs="仿宋"/>
                <w:sz w:val="18"/>
                <w:szCs w:val="18"/>
              </w:rPr>
              <w:t xml:space="preserve">  49.75</w:t>
            </w:r>
          </w:p>
        </w:tc>
      </w:tr>
      <w:tr w14:paraId="7482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AD000C0">
            <w:pPr>
              <w:jc w:val="left"/>
              <w:rPr>
                <w:rFonts w:ascii="仿宋" w:hAnsi="仿宋" w:eastAsia="仿宋" w:cs="仿宋"/>
                <w:sz w:val="18"/>
                <w:szCs w:val="18"/>
              </w:rPr>
            </w:pPr>
            <w:r>
              <w:rPr>
                <w:rFonts w:hint="eastAsia" w:ascii="仿宋" w:hAnsi="仿宋" w:eastAsia="仿宋" w:cs="仿宋"/>
                <w:sz w:val="18"/>
                <w:szCs w:val="18"/>
              </w:rPr>
              <w:t xml:space="preserve">  221</w:t>
            </w:r>
          </w:p>
        </w:tc>
        <w:tc>
          <w:tcPr>
            <w:tcW w:w="3004" w:type="dxa"/>
            <w:vAlign w:val="center"/>
          </w:tcPr>
          <w:p w14:paraId="31E7DFB4">
            <w:pPr>
              <w:jc w:val="left"/>
              <w:rPr>
                <w:rFonts w:ascii="仿宋" w:hAnsi="仿宋" w:eastAsia="仿宋" w:cs="仿宋"/>
                <w:sz w:val="18"/>
                <w:szCs w:val="18"/>
              </w:rPr>
            </w:pPr>
            <w:r>
              <w:rPr>
                <w:rFonts w:hint="eastAsia" w:ascii="仿宋" w:hAnsi="仿宋" w:eastAsia="仿宋" w:cs="仿宋"/>
                <w:sz w:val="18"/>
                <w:szCs w:val="18"/>
              </w:rPr>
              <w:t xml:space="preserve">  住房保障支出</w:t>
            </w:r>
          </w:p>
        </w:tc>
        <w:tc>
          <w:tcPr>
            <w:tcW w:w="2805" w:type="dxa"/>
            <w:vAlign w:val="center"/>
          </w:tcPr>
          <w:p w14:paraId="0B21D417">
            <w:pPr>
              <w:jc w:val="right"/>
              <w:rPr>
                <w:rFonts w:ascii="仿宋" w:hAnsi="仿宋" w:eastAsia="仿宋" w:cs="仿宋"/>
                <w:sz w:val="18"/>
                <w:szCs w:val="18"/>
              </w:rPr>
            </w:pPr>
            <w:r>
              <w:rPr>
                <w:rFonts w:hint="eastAsia" w:ascii="仿宋" w:hAnsi="仿宋" w:eastAsia="仿宋" w:cs="仿宋"/>
                <w:sz w:val="18"/>
                <w:szCs w:val="18"/>
              </w:rPr>
              <w:t xml:space="preserve">  1,257.55</w:t>
            </w:r>
          </w:p>
        </w:tc>
        <w:tc>
          <w:tcPr>
            <w:tcW w:w="3315" w:type="dxa"/>
            <w:vAlign w:val="center"/>
          </w:tcPr>
          <w:p w14:paraId="23D0A250">
            <w:pPr>
              <w:jc w:val="right"/>
              <w:rPr>
                <w:rFonts w:ascii="仿宋" w:hAnsi="仿宋" w:eastAsia="仿宋" w:cs="仿宋"/>
                <w:sz w:val="18"/>
                <w:szCs w:val="18"/>
              </w:rPr>
            </w:pPr>
            <w:r>
              <w:rPr>
                <w:rFonts w:hint="eastAsia" w:ascii="仿宋" w:hAnsi="仿宋" w:eastAsia="仿宋" w:cs="仿宋"/>
                <w:sz w:val="18"/>
                <w:szCs w:val="18"/>
              </w:rPr>
              <w:t xml:space="preserve">  1,214.59</w:t>
            </w:r>
          </w:p>
        </w:tc>
        <w:tc>
          <w:tcPr>
            <w:tcW w:w="2751" w:type="dxa"/>
            <w:vAlign w:val="center"/>
          </w:tcPr>
          <w:p w14:paraId="3ADFB324">
            <w:pPr>
              <w:jc w:val="right"/>
              <w:rPr>
                <w:rFonts w:ascii="仿宋" w:hAnsi="仿宋" w:eastAsia="仿宋" w:cs="仿宋"/>
                <w:sz w:val="18"/>
                <w:szCs w:val="18"/>
              </w:rPr>
            </w:pPr>
            <w:r>
              <w:rPr>
                <w:rFonts w:hint="eastAsia" w:ascii="仿宋" w:hAnsi="仿宋" w:eastAsia="仿宋" w:cs="仿宋"/>
                <w:sz w:val="18"/>
                <w:szCs w:val="18"/>
              </w:rPr>
              <w:t xml:space="preserve">  42.96</w:t>
            </w:r>
          </w:p>
        </w:tc>
      </w:tr>
      <w:tr w14:paraId="7790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5E3FEB86">
            <w:pPr>
              <w:jc w:val="left"/>
              <w:rPr>
                <w:rFonts w:ascii="仿宋" w:hAnsi="仿宋" w:eastAsia="仿宋" w:cs="仿宋"/>
                <w:sz w:val="18"/>
                <w:szCs w:val="18"/>
              </w:rPr>
            </w:pPr>
            <w:r>
              <w:rPr>
                <w:rFonts w:hint="eastAsia" w:ascii="仿宋" w:hAnsi="仿宋" w:eastAsia="仿宋" w:cs="仿宋"/>
                <w:sz w:val="18"/>
                <w:szCs w:val="18"/>
              </w:rPr>
              <w:t xml:space="preserve">  22102</w:t>
            </w:r>
          </w:p>
        </w:tc>
        <w:tc>
          <w:tcPr>
            <w:tcW w:w="3004" w:type="dxa"/>
            <w:vAlign w:val="center"/>
          </w:tcPr>
          <w:p w14:paraId="3B342A94">
            <w:pPr>
              <w:jc w:val="left"/>
              <w:rPr>
                <w:rFonts w:ascii="仿宋" w:hAnsi="仿宋" w:eastAsia="仿宋" w:cs="仿宋"/>
                <w:sz w:val="18"/>
                <w:szCs w:val="18"/>
              </w:rPr>
            </w:pPr>
            <w:r>
              <w:rPr>
                <w:rFonts w:hint="eastAsia" w:ascii="仿宋" w:hAnsi="仿宋" w:eastAsia="仿宋" w:cs="仿宋"/>
                <w:sz w:val="18"/>
                <w:szCs w:val="18"/>
              </w:rPr>
              <w:t xml:space="preserve">  住房改革支出</w:t>
            </w:r>
          </w:p>
        </w:tc>
        <w:tc>
          <w:tcPr>
            <w:tcW w:w="2805" w:type="dxa"/>
            <w:vAlign w:val="center"/>
          </w:tcPr>
          <w:p w14:paraId="1EDB3506">
            <w:pPr>
              <w:jc w:val="right"/>
              <w:rPr>
                <w:rFonts w:ascii="仿宋" w:hAnsi="仿宋" w:eastAsia="仿宋" w:cs="仿宋"/>
                <w:sz w:val="18"/>
                <w:szCs w:val="18"/>
              </w:rPr>
            </w:pPr>
            <w:r>
              <w:rPr>
                <w:rFonts w:hint="eastAsia" w:ascii="仿宋" w:hAnsi="仿宋" w:eastAsia="仿宋" w:cs="仿宋"/>
                <w:sz w:val="18"/>
                <w:szCs w:val="18"/>
              </w:rPr>
              <w:t xml:space="preserve">  1,257.55</w:t>
            </w:r>
          </w:p>
        </w:tc>
        <w:tc>
          <w:tcPr>
            <w:tcW w:w="3315" w:type="dxa"/>
            <w:vAlign w:val="center"/>
          </w:tcPr>
          <w:p w14:paraId="5527A55E">
            <w:pPr>
              <w:jc w:val="right"/>
              <w:rPr>
                <w:rFonts w:ascii="仿宋" w:hAnsi="仿宋" w:eastAsia="仿宋" w:cs="仿宋"/>
                <w:sz w:val="18"/>
                <w:szCs w:val="18"/>
              </w:rPr>
            </w:pPr>
            <w:r>
              <w:rPr>
                <w:rFonts w:hint="eastAsia" w:ascii="仿宋" w:hAnsi="仿宋" w:eastAsia="仿宋" w:cs="仿宋"/>
                <w:sz w:val="18"/>
                <w:szCs w:val="18"/>
              </w:rPr>
              <w:t xml:space="preserve">  1,214.59</w:t>
            </w:r>
          </w:p>
        </w:tc>
        <w:tc>
          <w:tcPr>
            <w:tcW w:w="2751" w:type="dxa"/>
            <w:vAlign w:val="center"/>
          </w:tcPr>
          <w:p w14:paraId="1661D75C">
            <w:pPr>
              <w:jc w:val="right"/>
              <w:rPr>
                <w:rFonts w:ascii="仿宋" w:hAnsi="仿宋" w:eastAsia="仿宋" w:cs="仿宋"/>
                <w:sz w:val="18"/>
                <w:szCs w:val="18"/>
              </w:rPr>
            </w:pPr>
            <w:r>
              <w:rPr>
                <w:rFonts w:hint="eastAsia" w:ascii="仿宋" w:hAnsi="仿宋" w:eastAsia="仿宋" w:cs="仿宋"/>
                <w:sz w:val="18"/>
                <w:szCs w:val="18"/>
              </w:rPr>
              <w:t xml:space="preserve">  42.96</w:t>
            </w:r>
          </w:p>
        </w:tc>
      </w:tr>
      <w:tr w14:paraId="0B36E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63614527">
            <w:pPr>
              <w:jc w:val="left"/>
              <w:rPr>
                <w:rFonts w:ascii="仿宋" w:hAnsi="仿宋" w:eastAsia="仿宋" w:cs="仿宋"/>
                <w:sz w:val="18"/>
                <w:szCs w:val="18"/>
              </w:rPr>
            </w:pPr>
            <w:r>
              <w:rPr>
                <w:rFonts w:hint="eastAsia" w:ascii="仿宋" w:hAnsi="仿宋" w:eastAsia="仿宋" w:cs="仿宋"/>
                <w:sz w:val="18"/>
                <w:szCs w:val="18"/>
              </w:rPr>
              <w:t xml:space="preserve">  2210201</w:t>
            </w:r>
          </w:p>
        </w:tc>
        <w:tc>
          <w:tcPr>
            <w:tcW w:w="3004" w:type="dxa"/>
            <w:vAlign w:val="center"/>
          </w:tcPr>
          <w:p w14:paraId="107F88CD">
            <w:pPr>
              <w:jc w:val="left"/>
              <w:rPr>
                <w:rFonts w:ascii="仿宋" w:hAnsi="仿宋" w:eastAsia="仿宋" w:cs="仿宋"/>
                <w:sz w:val="18"/>
                <w:szCs w:val="18"/>
              </w:rPr>
            </w:pPr>
            <w:r>
              <w:rPr>
                <w:rFonts w:hint="eastAsia" w:ascii="仿宋" w:hAnsi="仿宋" w:eastAsia="仿宋" w:cs="仿宋"/>
                <w:sz w:val="18"/>
                <w:szCs w:val="18"/>
              </w:rPr>
              <w:t xml:space="preserve">  住房公积金</w:t>
            </w:r>
          </w:p>
        </w:tc>
        <w:tc>
          <w:tcPr>
            <w:tcW w:w="2805" w:type="dxa"/>
            <w:vAlign w:val="center"/>
          </w:tcPr>
          <w:p w14:paraId="29BC780E">
            <w:pPr>
              <w:jc w:val="right"/>
              <w:rPr>
                <w:rFonts w:ascii="仿宋" w:hAnsi="仿宋" w:eastAsia="仿宋" w:cs="仿宋"/>
                <w:sz w:val="18"/>
                <w:szCs w:val="18"/>
              </w:rPr>
            </w:pPr>
            <w:r>
              <w:rPr>
                <w:rFonts w:hint="eastAsia" w:ascii="仿宋" w:hAnsi="仿宋" w:eastAsia="仿宋" w:cs="仿宋"/>
                <w:sz w:val="18"/>
                <w:szCs w:val="18"/>
              </w:rPr>
              <w:t xml:space="preserve">  348.48</w:t>
            </w:r>
          </w:p>
        </w:tc>
        <w:tc>
          <w:tcPr>
            <w:tcW w:w="3315" w:type="dxa"/>
            <w:vAlign w:val="center"/>
          </w:tcPr>
          <w:p w14:paraId="04DD5EFC">
            <w:pPr>
              <w:jc w:val="right"/>
              <w:rPr>
                <w:rFonts w:ascii="仿宋" w:hAnsi="仿宋" w:eastAsia="仿宋" w:cs="仿宋"/>
                <w:sz w:val="18"/>
                <w:szCs w:val="18"/>
              </w:rPr>
            </w:pPr>
            <w:r>
              <w:rPr>
                <w:rFonts w:hint="eastAsia" w:ascii="仿宋" w:hAnsi="仿宋" w:eastAsia="仿宋" w:cs="仿宋"/>
                <w:sz w:val="18"/>
                <w:szCs w:val="18"/>
              </w:rPr>
              <w:t xml:space="preserve">  348.48</w:t>
            </w:r>
          </w:p>
        </w:tc>
        <w:tc>
          <w:tcPr>
            <w:tcW w:w="2751" w:type="dxa"/>
            <w:vAlign w:val="center"/>
          </w:tcPr>
          <w:p w14:paraId="47B03466">
            <w:pPr>
              <w:jc w:val="right"/>
              <w:rPr>
                <w:rFonts w:ascii="仿宋" w:hAnsi="仿宋" w:eastAsia="仿宋" w:cs="仿宋"/>
                <w:sz w:val="18"/>
                <w:szCs w:val="18"/>
              </w:rPr>
            </w:pPr>
            <w:r>
              <w:rPr>
                <w:rFonts w:hint="eastAsia" w:ascii="仿宋" w:hAnsi="仿宋" w:eastAsia="仿宋" w:cs="仿宋"/>
                <w:sz w:val="18"/>
                <w:szCs w:val="18"/>
              </w:rPr>
              <w:t xml:space="preserve">  </w:t>
            </w:r>
          </w:p>
        </w:tc>
      </w:tr>
      <w:tr w14:paraId="39115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exact"/>
        </w:trPr>
        <w:tc>
          <w:tcPr>
            <w:tcW w:w="1858" w:type="dxa"/>
            <w:vAlign w:val="center"/>
          </w:tcPr>
          <w:p w14:paraId="27DB40DF">
            <w:pPr>
              <w:jc w:val="left"/>
              <w:rPr>
                <w:rFonts w:ascii="仿宋" w:hAnsi="仿宋" w:eastAsia="仿宋" w:cs="仿宋"/>
                <w:sz w:val="18"/>
                <w:szCs w:val="18"/>
              </w:rPr>
            </w:pPr>
            <w:r>
              <w:rPr>
                <w:rFonts w:hint="eastAsia" w:ascii="仿宋" w:hAnsi="仿宋" w:eastAsia="仿宋" w:cs="仿宋"/>
                <w:sz w:val="18"/>
                <w:szCs w:val="18"/>
              </w:rPr>
              <w:t xml:space="preserve">  2210203</w:t>
            </w:r>
          </w:p>
        </w:tc>
        <w:tc>
          <w:tcPr>
            <w:tcW w:w="3004" w:type="dxa"/>
            <w:vAlign w:val="center"/>
          </w:tcPr>
          <w:p w14:paraId="57D69886">
            <w:pPr>
              <w:jc w:val="left"/>
              <w:rPr>
                <w:rFonts w:ascii="仿宋" w:hAnsi="仿宋" w:eastAsia="仿宋" w:cs="仿宋"/>
                <w:sz w:val="18"/>
                <w:szCs w:val="18"/>
              </w:rPr>
            </w:pPr>
            <w:r>
              <w:rPr>
                <w:rFonts w:hint="eastAsia" w:ascii="仿宋" w:hAnsi="仿宋" w:eastAsia="仿宋" w:cs="仿宋"/>
                <w:sz w:val="18"/>
                <w:szCs w:val="18"/>
              </w:rPr>
              <w:t xml:space="preserve">  购房补贴</w:t>
            </w:r>
          </w:p>
        </w:tc>
        <w:tc>
          <w:tcPr>
            <w:tcW w:w="2805" w:type="dxa"/>
            <w:vAlign w:val="center"/>
          </w:tcPr>
          <w:p w14:paraId="79AD171B">
            <w:pPr>
              <w:jc w:val="right"/>
              <w:rPr>
                <w:rFonts w:ascii="仿宋" w:hAnsi="仿宋" w:eastAsia="仿宋" w:cs="仿宋"/>
                <w:sz w:val="18"/>
                <w:szCs w:val="18"/>
              </w:rPr>
            </w:pPr>
            <w:r>
              <w:rPr>
                <w:rFonts w:hint="eastAsia" w:ascii="仿宋" w:hAnsi="仿宋" w:eastAsia="仿宋" w:cs="仿宋"/>
                <w:sz w:val="18"/>
                <w:szCs w:val="18"/>
              </w:rPr>
              <w:t xml:space="preserve">  909.07</w:t>
            </w:r>
          </w:p>
        </w:tc>
        <w:tc>
          <w:tcPr>
            <w:tcW w:w="3315" w:type="dxa"/>
            <w:vAlign w:val="center"/>
          </w:tcPr>
          <w:p w14:paraId="3D440943">
            <w:pPr>
              <w:jc w:val="right"/>
              <w:rPr>
                <w:rFonts w:ascii="仿宋" w:hAnsi="仿宋" w:eastAsia="仿宋" w:cs="仿宋"/>
                <w:sz w:val="18"/>
                <w:szCs w:val="18"/>
              </w:rPr>
            </w:pPr>
            <w:r>
              <w:rPr>
                <w:rFonts w:hint="eastAsia" w:ascii="仿宋" w:hAnsi="仿宋" w:eastAsia="仿宋" w:cs="仿宋"/>
                <w:sz w:val="18"/>
                <w:szCs w:val="18"/>
              </w:rPr>
              <w:t xml:space="preserve">  866.11</w:t>
            </w:r>
          </w:p>
        </w:tc>
        <w:tc>
          <w:tcPr>
            <w:tcW w:w="2751" w:type="dxa"/>
            <w:vAlign w:val="center"/>
          </w:tcPr>
          <w:p w14:paraId="6921C825">
            <w:pPr>
              <w:jc w:val="right"/>
              <w:rPr>
                <w:rFonts w:ascii="仿宋" w:hAnsi="仿宋" w:eastAsia="仿宋" w:cs="仿宋"/>
                <w:sz w:val="18"/>
                <w:szCs w:val="18"/>
              </w:rPr>
            </w:pPr>
            <w:r>
              <w:rPr>
                <w:rFonts w:hint="eastAsia" w:ascii="仿宋" w:hAnsi="仿宋" w:eastAsia="仿宋" w:cs="仿宋"/>
                <w:sz w:val="18"/>
                <w:szCs w:val="18"/>
              </w:rPr>
              <w:t xml:space="preserve">  42.96</w:t>
            </w:r>
          </w:p>
        </w:tc>
      </w:tr>
    </w:tbl>
    <w:p w14:paraId="2DF9028A">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注：本表反映部门本年度一般公共预算财政拨款实际支出情况。本表金额转换为万元时，因四舍五入可能存在尾差。</w:t>
      </w:r>
    </w:p>
    <w:p w14:paraId="698818C6">
      <w:pPr>
        <w:rPr>
          <w:rFonts w:ascii="仿宋" w:hAnsi="仿宋" w:eastAsia="仿宋" w:cs="仿宋"/>
          <w:sz w:val="18"/>
          <w:szCs w:val="18"/>
        </w:rPr>
        <w:sectPr>
          <w:type w:val="continuous"/>
          <w:pgSz w:w="16840" w:h="11910" w:orient="landscape"/>
          <w:pgMar w:top="1797" w:right="1440" w:bottom="1797" w:left="1440" w:header="720" w:footer="720" w:gutter="0"/>
          <w:cols w:space="720" w:num="1"/>
          <w:docGrid w:linePitch="312" w:charSpace="0"/>
        </w:sectPr>
      </w:pPr>
    </w:p>
    <w:p w14:paraId="066EF87D">
      <w:pPr>
        <w:spacing w:line="355" w:lineRule="exact"/>
        <w:ind w:right="-12"/>
        <w:jc w:val="right"/>
        <w:rPr>
          <w:rFonts w:ascii="仿宋_GB2312" w:hAnsi="黑体" w:eastAsia="仿宋_GB2312" w:cs="宋体"/>
          <w:sz w:val="32"/>
          <w:szCs w:val="32"/>
        </w:rPr>
      </w:pPr>
      <w:r>
        <w:rPr>
          <w:rFonts w:hint="eastAsia" w:ascii="仿宋_GB2312" w:hAnsi="黑体" w:eastAsia="仿宋_GB2312" w:cs="宋体"/>
          <w:sz w:val="32"/>
          <w:szCs w:val="32"/>
        </w:rPr>
        <w:t>一般公共预算财政拨款基本支出决算表</w:t>
      </w:r>
    </w:p>
    <w:p w14:paraId="0E0B05B2">
      <w:pPr>
        <w:pStyle w:val="5"/>
        <w:ind w:left="0"/>
        <w:rPr>
          <w:rFonts w:ascii="仿宋" w:hAnsi="仿宋" w:eastAsia="仿宋" w:cs="仿宋"/>
          <w:sz w:val="18"/>
          <w:szCs w:val="18"/>
        </w:rPr>
      </w:pPr>
      <w:r>
        <w:rPr>
          <w:rFonts w:hint="eastAsia" w:ascii="仿宋" w:hAnsi="仿宋" w:eastAsia="仿宋" w:cs="仿宋"/>
          <w:sz w:val="18"/>
          <w:szCs w:val="18"/>
        </w:rPr>
        <w:br w:type="column"/>
      </w:r>
    </w:p>
    <w:p w14:paraId="6A62C3E2">
      <w:pPr>
        <w:pStyle w:val="5"/>
        <w:spacing w:before="10"/>
        <w:ind w:left="0"/>
        <w:rPr>
          <w:rFonts w:ascii="仿宋" w:hAnsi="仿宋" w:eastAsia="仿宋" w:cs="仿宋"/>
          <w:sz w:val="18"/>
          <w:szCs w:val="18"/>
        </w:rPr>
      </w:pPr>
    </w:p>
    <w:p w14:paraId="349EB03A">
      <w:pPr>
        <w:ind w:right="182"/>
        <w:jc w:val="left"/>
        <w:rPr>
          <w:rFonts w:ascii="仿宋" w:hAnsi="仿宋" w:eastAsia="仿宋" w:cs="仿宋"/>
          <w:sz w:val="18"/>
          <w:szCs w:val="18"/>
        </w:rPr>
        <w:sectPr>
          <w:pgSz w:w="16840" w:h="11910" w:orient="landscape"/>
          <w:pgMar w:top="860" w:right="1160" w:bottom="280" w:left="1160" w:header="720" w:footer="720" w:gutter="0"/>
          <w:cols w:equalWidth="0" w:num="2">
            <w:col w:w="9728" w:space="40"/>
            <w:col w:w="4752"/>
          </w:cols>
          <w:docGrid w:type="lines" w:linePitch="312" w:charSpace="0"/>
        </w:sectPr>
      </w:pP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公开06表</w:t>
      </w:r>
    </w:p>
    <w:p w14:paraId="168F10A8">
      <w:pPr>
        <w:tabs>
          <w:tab w:val="left" w:pos="12093"/>
        </w:tabs>
        <w:spacing w:before="38" w:after="22"/>
        <w:ind w:firstLine="540" w:firstLineChars="300"/>
        <w:jc w:val="left"/>
        <w:rPr>
          <w:rFonts w:ascii="仿宋" w:hAnsi="仿宋" w:eastAsia="仿宋" w:cs="仿宋"/>
          <w:sz w:val="18"/>
          <w:szCs w:val="18"/>
        </w:rPr>
      </w:pPr>
      <w:r>
        <w:rPr>
          <w:rFonts w:hint="eastAsia" w:ascii="仿宋_GB2312" w:hAnsi="黑体" w:eastAsia="仿宋_GB2312" w:cs="宋体"/>
          <w:sz w:val="18"/>
          <w:szCs w:val="18"/>
        </w:rPr>
        <w:t>部门：深圳市龙华区观澜第二小学</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金额单位：万元</w:t>
      </w:r>
    </w:p>
    <w:tbl>
      <w:tblPr>
        <w:tblStyle w:val="11"/>
        <w:tblpPr w:leftFromText="180" w:rightFromText="180" w:vertAnchor="page" w:horzAnchor="page" w:tblpX="1480" w:tblpY="2243"/>
        <w:tblOverlap w:val="never"/>
        <w:tblW w:w="14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2"/>
        <w:gridCol w:w="3040"/>
        <w:gridCol w:w="784"/>
        <w:gridCol w:w="877"/>
        <w:gridCol w:w="2100"/>
        <w:gridCol w:w="796"/>
        <w:gridCol w:w="866"/>
        <w:gridCol w:w="3877"/>
        <w:gridCol w:w="838"/>
      </w:tblGrid>
      <w:tr w14:paraId="4AE0D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0" w:hRule="exact"/>
        </w:trPr>
        <w:tc>
          <w:tcPr>
            <w:tcW w:w="4686" w:type="dxa"/>
            <w:gridSpan w:val="3"/>
            <w:shd w:val="clear" w:color="auto" w:fill="FFFFFF"/>
          </w:tcPr>
          <w:p w14:paraId="028C59FE">
            <w:pPr>
              <w:pStyle w:val="13"/>
              <w:spacing w:line="213" w:lineRule="exact"/>
              <w:ind w:right="2198"/>
              <w:jc w:val="center"/>
              <w:rPr>
                <w:rFonts w:ascii="仿宋" w:hAnsi="仿宋" w:eastAsia="仿宋" w:cs="仿宋"/>
                <w:color w:val="000000"/>
                <w:sz w:val="18"/>
                <w:szCs w:val="18"/>
              </w:rPr>
            </w:pPr>
            <w:r>
              <w:rPr>
                <w:rFonts w:hint="eastAsia" w:ascii="仿宋_GB2312" w:hAnsi="黑体" w:eastAsia="仿宋_GB2312" w:cs="宋体"/>
                <w:color w:val="000000"/>
                <w:sz w:val="18"/>
                <w:szCs w:val="18"/>
              </w:rPr>
              <w:t xml:space="preserve">                   人员经费</w:t>
            </w:r>
          </w:p>
        </w:tc>
        <w:tc>
          <w:tcPr>
            <w:tcW w:w="9354" w:type="dxa"/>
            <w:gridSpan w:val="6"/>
            <w:shd w:val="clear" w:color="auto" w:fill="FFFFFF"/>
          </w:tcPr>
          <w:p w14:paraId="3BD63E55">
            <w:pPr>
              <w:pStyle w:val="13"/>
              <w:spacing w:line="213" w:lineRule="exact"/>
              <w:ind w:right="4118"/>
              <w:jc w:val="center"/>
              <w:rPr>
                <w:rFonts w:ascii="仿宋" w:hAnsi="仿宋" w:eastAsia="仿宋" w:cs="仿宋"/>
                <w:color w:val="000000"/>
                <w:sz w:val="18"/>
                <w:szCs w:val="18"/>
              </w:rPr>
            </w:pPr>
            <w:r>
              <w:rPr>
                <w:rFonts w:hint="eastAsia" w:ascii="仿宋_GB2312" w:hAnsi="黑体" w:eastAsia="仿宋_GB2312" w:cs="宋体"/>
                <w:color w:val="000000"/>
                <w:sz w:val="18"/>
                <w:szCs w:val="18"/>
              </w:rPr>
              <w:t xml:space="preserve">                                             公用经费</w:t>
            </w:r>
          </w:p>
        </w:tc>
      </w:tr>
      <w:tr w14:paraId="5767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9" w:hRule="exact"/>
        </w:trPr>
        <w:tc>
          <w:tcPr>
            <w:tcW w:w="862" w:type="dxa"/>
            <w:shd w:val="clear" w:color="auto" w:fill="FFFFFF"/>
          </w:tcPr>
          <w:p w14:paraId="25996EB1">
            <w:pPr>
              <w:pStyle w:val="13"/>
              <w:spacing w:before="45" w:line="226" w:lineRule="exact"/>
              <w:ind w:left="55" w:right="52"/>
              <w:rPr>
                <w:rFonts w:ascii="仿宋" w:hAnsi="仿宋" w:eastAsia="仿宋" w:cs="仿宋"/>
                <w:color w:val="000000"/>
                <w:sz w:val="18"/>
                <w:szCs w:val="18"/>
              </w:rPr>
            </w:pPr>
            <w:r>
              <w:rPr>
                <w:rFonts w:hint="eastAsia" w:ascii="仿宋_GB2312" w:hAnsi="黑体" w:eastAsia="仿宋_GB2312" w:cs="宋体"/>
                <w:color w:val="000000"/>
                <w:sz w:val="18"/>
                <w:szCs w:val="18"/>
              </w:rPr>
              <w:t>经济分类 科目编码</w:t>
            </w:r>
          </w:p>
        </w:tc>
        <w:tc>
          <w:tcPr>
            <w:tcW w:w="3040" w:type="dxa"/>
            <w:shd w:val="clear" w:color="auto" w:fill="FFFFFF"/>
          </w:tcPr>
          <w:p w14:paraId="4CC37BEA">
            <w:pPr>
              <w:pStyle w:val="13"/>
              <w:spacing w:before="128"/>
              <w:ind w:left="1079" w:right="1079"/>
              <w:jc w:val="center"/>
              <w:rPr>
                <w:rFonts w:ascii="仿宋" w:hAnsi="仿宋" w:eastAsia="仿宋" w:cs="仿宋"/>
                <w:color w:val="000000"/>
                <w:sz w:val="18"/>
                <w:szCs w:val="18"/>
              </w:rPr>
            </w:pPr>
            <w:r>
              <w:rPr>
                <w:rFonts w:hint="eastAsia" w:ascii="仿宋_GB2312" w:hAnsi="黑体" w:eastAsia="仿宋_GB2312" w:cs="宋体"/>
                <w:color w:val="000000"/>
                <w:sz w:val="18"/>
                <w:szCs w:val="18"/>
              </w:rPr>
              <w:t>科目名称</w:t>
            </w:r>
          </w:p>
        </w:tc>
        <w:tc>
          <w:tcPr>
            <w:tcW w:w="784" w:type="dxa"/>
            <w:shd w:val="clear" w:color="auto" w:fill="FFFFFF"/>
          </w:tcPr>
          <w:p w14:paraId="046E2B98">
            <w:pPr>
              <w:jc w:val="center"/>
              <w:rPr>
                <w:rFonts w:ascii="仿宋" w:hAnsi="仿宋" w:eastAsia="仿宋" w:cs="仿宋"/>
                <w:color w:val="000000"/>
                <w:szCs w:val="18"/>
              </w:rPr>
            </w:pPr>
            <w:r>
              <w:rPr>
                <w:rFonts w:hint="eastAsia" w:ascii="仿宋_GB2312" w:hAnsi="黑体" w:eastAsia="仿宋_GB2312" w:cs="宋体"/>
                <w:color w:val="000000"/>
                <w:sz w:val="18"/>
                <w:szCs w:val="18"/>
              </w:rPr>
              <w:t>金额</w:t>
            </w:r>
          </w:p>
        </w:tc>
        <w:tc>
          <w:tcPr>
            <w:tcW w:w="877" w:type="dxa"/>
            <w:shd w:val="clear" w:color="auto" w:fill="FFFFFF"/>
          </w:tcPr>
          <w:p w14:paraId="4F0710A0">
            <w:pPr>
              <w:pStyle w:val="13"/>
              <w:spacing w:before="45" w:line="226" w:lineRule="exact"/>
              <w:ind w:left="64" w:right="52"/>
              <w:rPr>
                <w:rFonts w:ascii="仿宋" w:hAnsi="仿宋" w:eastAsia="仿宋" w:cs="仿宋"/>
                <w:color w:val="000000"/>
                <w:sz w:val="18"/>
                <w:szCs w:val="18"/>
              </w:rPr>
            </w:pPr>
            <w:r>
              <w:rPr>
                <w:rFonts w:hint="eastAsia" w:ascii="仿宋_GB2312" w:hAnsi="黑体" w:eastAsia="仿宋_GB2312" w:cs="宋体"/>
                <w:color w:val="000000"/>
                <w:sz w:val="18"/>
                <w:szCs w:val="18"/>
              </w:rPr>
              <w:t>经济分类 科目编码</w:t>
            </w:r>
          </w:p>
        </w:tc>
        <w:tc>
          <w:tcPr>
            <w:tcW w:w="2100" w:type="dxa"/>
            <w:shd w:val="clear" w:color="auto" w:fill="FFFFFF"/>
          </w:tcPr>
          <w:p w14:paraId="52B4014A">
            <w:pPr>
              <w:pStyle w:val="13"/>
              <w:spacing w:before="128"/>
              <w:ind w:left="664"/>
              <w:rPr>
                <w:rFonts w:ascii="仿宋" w:hAnsi="仿宋" w:eastAsia="仿宋" w:cs="仿宋"/>
                <w:color w:val="000000"/>
                <w:sz w:val="18"/>
                <w:szCs w:val="18"/>
              </w:rPr>
            </w:pPr>
            <w:r>
              <w:rPr>
                <w:rFonts w:hint="eastAsia" w:ascii="仿宋_GB2312" w:hAnsi="黑体" w:eastAsia="仿宋_GB2312" w:cs="宋体"/>
                <w:color w:val="000000"/>
                <w:sz w:val="18"/>
                <w:szCs w:val="18"/>
              </w:rPr>
              <w:t>科目名称</w:t>
            </w:r>
          </w:p>
        </w:tc>
        <w:tc>
          <w:tcPr>
            <w:tcW w:w="796" w:type="dxa"/>
            <w:shd w:val="clear" w:color="auto" w:fill="FFFFFF"/>
          </w:tcPr>
          <w:p w14:paraId="52A7336E">
            <w:pPr>
              <w:jc w:val="center"/>
              <w:rPr>
                <w:rFonts w:ascii="仿宋" w:hAnsi="仿宋" w:eastAsia="仿宋" w:cs="仿宋"/>
                <w:color w:val="000000"/>
                <w:szCs w:val="18"/>
              </w:rPr>
            </w:pPr>
            <w:r>
              <w:rPr>
                <w:rFonts w:hint="eastAsia" w:ascii="仿宋_GB2312" w:hAnsi="黑体" w:eastAsia="仿宋_GB2312" w:cs="宋体"/>
                <w:color w:val="000000"/>
                <w:sz w:val="18"/>
                <w:szCs w:val="18"/>
              </w:rPr>
              <w:t>金额</w:t>
            </w:r>
          </w:p>
        </w:tc>
        <w:tc>
          <w:tcPr>
            <w:tcW w:w="866" w:type="dxa"/>
            <w:shd w:val="clear" w:color="auto" w:fill="FFFFFF"/>
          </w:tcPr>
          <w:p w14:paraId="1A81946C">
            <w:pPr>
              <w:pStyle w:val="13"/>
              <w:spacing w:before="45" w:line="226" w:lineRule="exact"/>
              <w:ind w:left="64" w:right="52"/>
              <w:rPr>
                <w:rFonts w:ascii="仿宋" w:hAnsi="仿宋" w:eastAsia="仿宋" w:cs="仿宋"/>
                <w:color w:val="000000"/>
                <w:sz w:val="18"/>
                <w:szCs w:val="18"/>
              </w:rPr>
            </w:pPr>
            <w:r>
              <w:rPr>
                <w:rFonts w:hint="eastAsia" w:ascii="仿宋_GB2312" w:hAnsi="黑体" w:eastAsia="仿宋_GB2312" w:cs="宋体"/>
                <w:color w:val="000000"/>
                <w:sz w:val="18"/>
                <w:szCs w:val="18"/>
              </w:rPr>
              <w:t>经济分类 科目编码</w:t>
            </w:r>
          </w:p>
        </w:tc>
        <w:tc>
          <w:tcPr>
            <w:tcW w:w="3877" w:type="dxa"/>
            <w:shd w:val="clear" w:color="auto" w:fill="FFFFFF"/>
          </w:tcPr>
          <w:p w14:paraId="07501D55">
            <w:pPr>
              <w:pStyle w:val="13"/>
              <w:spacing w:before="128"/>
              <w:ind w:left="846" w:right="846"/>
              <w:jc w:val="center"/>
              <w:rPr>
                <w:rFonts w:ascii="仿宋" w:hAnsi="仿宋" w:eastAsia="仿宋" w:cs="仿宋"/>
                <w:color w:val="000000"/>
                <w:sz w:val="18"/>
                <w:szCs w:val="18"/>
              </w:rPr>
            </w:pPr>
            <w:r>
              <w:rPr>
                <w:rFonts w:hint="eastAsia" w:ascii="仿宋_GB2312" w:hAnsi="黑体" w:eastAsia="仿宋_GB2312" w:cs="宋体"/>
                <w:color w:val="000000"/>
                <w:sz w:val="18"/>
                <w:szCs w:val="18"/>
              </w:rPr>
              <w:t>科目名称</w:t>
            </w:r>
          </w:p>
        </w:tc>
        <w:tc>
          <w:tcPr>
            <w:tcW w:w="838" w:type="dxa"/>
            <w:shd w:val="clear" w:color="auto" w:fill="FFFFFF"/>
          </w:tcPr>
          <w:p w14:paraId="6C346794">
            <w:pPr>
              <w:jc w:val="center"/>
              <w:rPr>
                <w:rFonts w:ascii="仿宋" w:hAnsi="仿宋" w:eastAsia="仿宋" w:cs="仿宋"/>
                <w:color w:val="000000"/>
                <w:szCs w:val="18"/>
              </w:rPr>
            </w:pPr>
            <w:r>
              <w:rPr>
                <w:rFonts w:hint="eastAsia" w:ascii="仿宋_GB2312" w:hAnsi="黑体" w:eastAsia="仿宋_GB2312" w:cs="宋体"/>
                <w:color w:val="000000"/>
                <w:sz w:val="18"/>
                <w:szCs w:val="18"/>
              </w:rPr>
              <w:t>金额</w:t>
            </w:r>
          </w:p>
        </w:tc>
      </w:tr>
      <w:tr w14:paraId="656C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9796E5F">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301</w:t>
            </w:r>
          </w:p>
        </w:tc>
        <w:tc>
          <w:tcPr>
            <w:tcW w:w="3040" w:type="dxa"/>
            <w:shd w:val="clear" w:color="auto" w:fill="FFFFFF"/>
            <w:vAlign w:val="center"/>
          </w:tcPr>
          <w:p w14:paraId="3BF98DFD">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工资福利支出</w:t>
            </w:r>
          </w:p>
        </w:tc>
        <w:tc>
          <w:tcPr>
            <w:tcW w:w="784" w:type="dxa"/>
            <w:shd w:val="clear" w:color="auto" w:fill="FFFFFF"/>
            <w:vAlign w:val="center"/>
          </w:tcPr>
          <w:p w14:paraId="59D062FE">
            <w:pPr>
              <w:jc w:val="right"/>
              <w:rPr>
                <w:rFonts w:ascii="仿宋" w:hAnsi="仿宋" w:eastAsia="仿宋" w:cs="仿宋"/>
                <w:color w:val="000000"/>
                <w:sz w:val="18"/>
                <w:szCs w:val="18"/>
              </w:rPr>
            </w:pPr>
            <w:r>
              <w:rPr>
                <w:rFonts w:hint="eastAsia" w:ascii="仿宋_GB2312" w:hAnsi="黑体" w:eastAsia="仿宋_GB2312" w:cs="宋体"/>
                <w:color w:val="000000"/>
                <w:sz w:val="18"/>
                <w:szCs w:val="18"/>
              </w:rPr>
              <w:t>4,213.18</w:t>
            </w:r>
          </w:p>
        </w:tc>
        <w:tc>
          <w:tcPr>
            <w:tcW w:w="877" w:type="dxa"/>
            <w:shd w:val="clear" w:color="auto" w:fill="FFFFFF"/>
            <w:vAlign w:val="center"/>
          </w:tcPr>
          <w:p w14:paraId="2DA4BBC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w:t>
            </w:r>
          </w:p>
        </w:tc>
        <w:tc>
          <w:tcPr>
            <w:tcW w:w="2100" w:type="dxa"/>
            <w:shd w:val="clear" w:color="auto" w:fill="FFFFFF"/>
            <w:vAlign w:val="center"/>
          </w:tcPr>
          <w:p w14:paraId="2D8AFE81">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商品和服务支出</w:t>
            </w:r>
          </w:p>
        </w:tc>
        <w:tc>
          <w:tcPr>
            <w:tcW w:w="796" w:type="dxa"/>
            <w:shd w:val="clear" w:color="auto" w:fill="FFFFFF"/>
            <w:vAlign w:val="center"/>
          </w:tcPr>
          <w:p w14:paraId="62206066">
            <w:pPr>
              <w:jc w:val="right"/>
              <w:rPr>
                <w:rFonts w:ascii="仿宋_GB2312" w:hAnsi="黑体" w:eastAsia="仿宋_GB2312" w:cs="宋体"/>
                <w:color w:val="000000"/>
                <w:sz w:val="18"/>
                <w:szCs w:val="18"/>
              </w:rPr>
            </w:pPr>
          </w:p>
        </w:tc>
        <w:tc>
          <w:tcPr>
            <w:tcW w:w="866" w:type="dxa"/>
            <w:shd w:val="clear" w:color="auto" w:fill="FFFFFF"/>
            <w:vAlign w:val="center"/>
          </w:tcPr>
          <w:p w14:paraId="4115F81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307</w:t>
            </w:r>
          </w:p>
        </w:tc>
        <w:tc>
          <w:tcPr>
            <w:tcW w:w="3877" w:type="dxa"/>
            <w:shd w:val="clear" w:color="auto" w:fill="FFFFFF"/>
            <w:vAlign w:val="center"/>
          </w:tcPr>
          <w:p w14:paraId="02A9B486">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债务利息及费用支出</w:t>
            </w:r>
          </w:p>
        </w:tc>
        <w:tc>
          <w:tcPr>
            <w:tcW w:w="838" w:type="dxa"/>
            <w:shd w:val="clear" w:color="auto" w:fill="FFFFFF"/>
            <w:vAlign w:val="center"/>
          </w:tcPr>
          <w:p w14:paraId="3E1B5C55">
            <w:pPr>
              <w:jc w:val="right"/>
              <w:rPr>
                <w:rFonts w:ascii="仿宋_GB2312" w:hAnsi="黑体" w:eastAsia="仿宋_GB2312" w:cs="宋体"/>
                <w:color w:val="000000"/>
                <w:sz w:val="18"/>
                <w:szCs w:val="18"/>
              </w:rPr>
            </w:pPr>
          </w:p>
        </w:tc>
      </w:tr>
      <w:tr w14:paraId="6E7A3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A6A6CC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30101</w:t>
            </w:r>
          </w:p>
        </w:tc>
        <w:tc>
          <w:tcPr>
            <w:tcW w:w="3040" w:type="dxa"/>
            <w:shd w:val="clear" w:color="auto" w:fill="FFFFFF"/>
            <w:vAlign w:val="center"/>
          </w:tcPr>
          <w:p w14:paraId="718B3E4E">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 xml:space="preserve">  基本工资</w:t>
            </w:r>
          </w:p>
        </w:tc>
        <w:tc>
          <w:tcPr>
            <w:tcW w:w="784" w:type="dxa"/>
            <w:shd w:val="clear" w:color="auto" w:fill="FFFFFF"/>
            <w:vAlign w:val="center"/>
          </w:tcPr>
          <w:p w14:paraId="3E2ABC3E">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414.12</w:t>
            </w:r>
          </w:p>
        </w:tc>
        <w:tc>
          <w:tcPr>
            <w:tcW w:w="877" w:type="dxa"/>
            <w:shd w:val="clear" w:color="auto" w:fill="FFFFFF"/>
            <w:vAlign w:val="center"/>
          </w:tcPr>
          <w:p w14:paraId="520ABF7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30201</w:t>
            </w:r>
          </w:p>
        </w:tc>
        <w:tc>
          <w:tcPr>
            <w:tcW w:w="2100" w:type="dxa"/>
            <w:shd w:val="clear" w:color="auto" w:fill="FFFFFF"/>
            <w:vAlign w:val="center"/>
          </w:tcPr>
          <w:p w14:paraId="15B4909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办公费</w:t>
            </w:r>
          </w:p>
        </w:tc>
        <w:tc>
          <w:tcPr>
            <w:tcW w:w="796" w:type="dxa"/>
            <w:shd w:val="clear" w:color="auto" w:fill="FFFFFF"/>
            <w:vAlign w:val="center"/>
          </w:tcPr>
          <w:p w14:paraId="2048615D">
            <w:pPr>
              <w:jc w:val="right"/>
              <w:rPr>
                <w:rFonts w:ascii="仿宋_GB2312" w:hAnsi="黑体" w:eastAsia="仿宋_GB2312" w:cs="宋体"/>
                <w:color w:val="000000"/>
                <w:sz w:val="18"/>
                <w:szCs w:val="18"/>
              </w:rPr>
            </w:pPr>
          </w:p>
        </w:tc>
        <w:tc>
          <w:tcPr>
            <w:tcW w:w="866" w:type="dxa"/>
            <w:shd w:val="clear" w:color="auto" w:fill="FFFFFF"/>
            <w:vAlign w:val="center"/>
          </w:tcPr>
          <w:p w14:paraId="21EF56B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30701</w:t>
            </w:r>
          </w:p>
        </w:tc>
        <w:tc>
          <w:tcPr>
            <w:tcW w:w="3877" w:type="dxa"/>
            <w:shd w:val="clear" w:color="auto" w:fill="FFFFFF"/>
            <w:vAlign w:val="center"/>
          </w:tcPr>
          <w:p w14:paraId="067A0A2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国内债务付息</w:t>
            </w:r>
          </w:p>
        </w:tc>
        <w:tc>
          <w:tcPr>
            <w:tcW w:w="838" w:type="dxa"/>
            <w:shd w:val="clear" w:color="auto" w:fill="FFFFFF"/>
            <w:vAlign w:val="center"/>
          </w:tcPr>
          <w:p w14:paraId="7A969F09">
            <w:pPr>
              <w:jc w:val="right"/>
              <w:rPr>
                <w:rFonts w:ascii="仿宋_GB2312" w:hAnsi="黑体" w:eastAsia="仿宋_GB2312" w:cs="宋体"/>
                <w:color w:val="000000"/>
                <w:sz w:val="18"/>
                <w:szCs w:val="18"/>
              </w:rPr>
            </w:pPr>
          </w:p>
        </w:tc>
      </w:tr>
      <w:tr w14:paraId="3C740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E720A3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30102</w:t>
            </w:r>
          </w:p>
        </w:tc>
        <w:tc>
          <w:tcPr>
            <w:tcW w:w="3040" w:type="dxa"/>
            <w:shd w:val="clear" w:color="auto" w:fill="FFFFFF"/>
            <w:vAlign w:val="center"/>
          </w:tcPr>
          <w:p w14:paraId="5520FF5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津贴补贴</w:t>
            </w:r>
          </w:p>
        </w:tc>
        <w:tc>
          <w:tcPr>
            <w:tcW w:w="784" w:type="dxa"/>
            <w:shd w:val="clear" w:color="auto" w:fill="FFFFFF"/>
            <w:vAlign w:val="center"/>
          </w:tcPr>
          <w:p w14:paraId="0B7D9C1A">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2,437.09</w:t>
            </w:r>
          </w:p>
        </w:tc>
        <w:tc>
          <w:tcPr>
            <w:tcW w:w="877" w:type="dxa"/>
            <w:shd w:val="clear" w:color="auto" w:fill="FFFFFF"/>
            <w:vAlign w:val="center"/>
          </w:tcPr>
          <w:p w14:paraId="023FEFD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30202</w:t>
            </w:r>
          </w:p>
        </w:tc>
        <w:tc>
          <w:tcPr>
            <w:tcW w:w="2100" w:type="dxa"/>
            <w:shd w:val="clear" w:color="auto" w:fill="FFFFFF"/>
            <w:vAlign w:val="center"/>
          </w:tcPr>
          <w:p w14:paraId="1755601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印刷费</w:t>
            </w:r>
          </w:p>
        </w:tc>
        <w:tc>
          <w:tcPr>
            <w:tcW w:w="796" w:type="dxa"/>
            <w:shd w:val="clear" w:color="auto" w:fill="FFFFFF"/>
            <w:vAlign w:val="center"/>
          </w:tcPr>
          <w:p w14:paraId="68AF150F">
            <w:pPr>
              <w:jc w:val="right"/>
              <w:rPr>
                <w:rFonts w:ascii="仿宋_GB2312" w:hAnsi="黑体" w:eastAsia="仿宋_GB2312" w:cs="宋体"/>
                <w:color w:val="000000"/>
                <w:sz w:val="18"/>
                <w:szCs w:val="18"/>
              </w:rPr>
            </w:pPr>
          </w:p>
        </w:tc>
        <w:tc>
          <w:tcPr>
            <w:tcW w:w="866" w:type="dxa"/>
            <w:shd w:val="clear" w:color="auto" w:fill="FFFFFF"/>
            <w:vAlign w:val="center"/>
          </w:tcPr>
          <w:p w14:paraId="385C13B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30702</w:t>
            </w:r>
          </w:p>
        </w:tc>
        <w:tc>
          <w:tcPr>
            <w:tcW w:w="3877" w:type="dxa"/>
            <w:shd w:val="clear" w:color="auto" w:fill="FFFFFF"/>
            <w:vAlign w:val="center"/>
          </w:tcPr>
          <w:p w14:paraId="19FBAAE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国外债务付息</w:t>
            </w:r>
          </w:p>
        </w:tc>
        <w:tc>
          <w:tcPr>
            <w:tcW w:w="838" w:type="dxa"/>
            <w:shd w:val="clear" w:color="auto" w:fill="FFFFFF"/>
            <w:vAlign w:val="center"/>
          </w:tcPr>
          <w:p w14:paraId="0CCEC7B4">
            <w:pPr>
              <w:jc w:val="right"/>
              <w:rPr>
                <w:rFonts w:ascii="仿宋_GB2312" w:hAnsi="黑体" w:eastAsia="仿宋_GB2312" w:cs="宋体"/>
                <w:color w:val="000000"/>
                <w:sz w:val="18"/>
                <w:szCs w:val="18"/>
              </w:rPr>
            </w:pPr>
          </w:p>
        </w:tc>
      </w:tr>
      <w:tr w14:paraId="28CA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3A69921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30103</w:t>
            </w:r>
          </w:p>
        </w:tc>
        <w:tc>
          <w:tcPr>
            <w:tcW w:w="3040" w:type="dxa"/>
            <w:shd w:val="clear" w:color="auto" w:fill="FFFFFF"/>
            <w:vAlign w:val="center"/>
          </w:tcPr>
          <w:p w14:paraId="317C1E2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奖金</w:t>
            </w:r>
          </w:p>
        </w:tc>
        <w:tc>
          <w:tcPr>
            <w:tcW w:w="784" w:type="dxa"/>
            <w:shd w:val="clear" w:color="auto" w:fill="FFFFFF"/>
            <w:vAlign w:val="center"/>
          </w:tcPr>
          <w:p w14:paraId="22A98067">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44.48</w:t>
            </w:r>
          </w:p>
        </w:tc>
        <w:tc>
          <w:tcPr>
            <w:tcW w:w="877" w:type="dxa"/>
            <w:shd w:val="clear" w:color="auto" w:fill="FFFFFF"/>
            <w:vAlign w:val="center"/>
          </w:tcPr>
          <w:p w14:paraId="2FDE8D2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30203</w:t>
            </w:r>
          </w:p>
        </w:tc>
        <w:tc>
          <w:tcPr>
            <w:tcW w:w="2100" w:type="dxa"/>
            <w:shd w:val="clear" w:color="auto" w:fill="FFFFFF"/>
            <w:vAlign w:val="center"/>
          </w:tcPr>
          <w:p w14:paraId="7C6BCA4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咨询费</w:t>
            </w:r>
          </w:p>
        </w:tc>
        <w:tc>
          <w:tcPr>
            <w:tcW w:w="796" w:type="dxa"/>
            <w:shd w:val="clear" w:color="auto" w:fill="FFFFFF"/>
            <w:vAlign w:val="center"/>
          </w:tcPr>
          <w:p w14:paraId="7E9A8BB6">
            <w:pPr>
              <w:jc w:val="right"/>
              <w:rPr>
                <w:rFonts w:ascii="仿宋_GB2312" w:hAnsi="黑体" w:eastAsia="仿宋_GB2312" w:cs="宋体"/>
                <w:color w:val="000000"/>
                <w:sz w:val="18"/>
                <w:szCs w:val="18"/>
              </w:rPr>
            </w:pPr>
          </w:p>
        </w:tc>
        <w:tc>
          <w:tcPr>
            <w:tcW w:w="866" w:type="dxa"/>
            <w:shd w:val="clear" w:color="auto" w:fill="FFFFFF"/>
            <w:vAlign w:val="center"/>
          </w:tcPr>
          <w:p w14:paraId="7B27ED2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w:t>
            </w:r>
          </w:p>
        </w:tc>
        <w:tc>
          <w:tcPr>
            <w:tcW w:w="3877" w:type="dxa"/>
            <w:shd w:val="clear" w:color="auto" w:fill="FFFFFF"/>
            <w:vAlign w:val="center"/>
          </w:tcPr>
          <w:p w14:paraId="696A5BCD">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资本性支出</w:t>
            </w:r>
          </w:p>
        </w:tc>
        <w:tc>
          <w:tcPr>
            <w:tcW w:w="838" w:type="dxa"/>
            <w:shd w:val="clear" w:color="auto" w:fill="FFFFFF"/>
          </w:tcPr>
          <w:p w14:paraId="6B2538E2">
            <w:pPr>
              <w:jc w:val="right"/>
              <w:rPr>
                <w:rFonts w:ascii="仿宋_GB2312" w:hAnsi="黑体" w:eastAsia="仿宋_GB2312" w:cs="宋体"/>
                <w:color w:val="000000"/>
                <w:sz w:val="18"/>
                <w:szCs w:val="18"/>
              </w:rPr>
            </w:pPr>
          </w:p>
        </w:tc>
      </w:tr>
      <w:tr w14:paraId="744F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67C95E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30106</w:t>
            </w:r>
          </w:p>
        </w:tc>
        <w:tc>
          <w:tcPr>
            <w:tcW w:w="3040" w:type="dxa"/>
            <w:shd w:val="clear" w:color="auto" w:fill="FFFFFF"/>
            <w:vAlign w:val="center"/>
          </w:tcPr>
          <w:p w14:paraId="63DACDA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伙食补助费</w:t>
            </w:r>
          </w:p>
        </w:tc>
        <w:tc>
          <w:tcPr>
            <w:tcW w:w="784" w:type="dxa"/>
            <w:shd w:val="clear" w:color="auto" w:fill="FFFFFF"/>
            <w:vAlign w:val="center"/>
          </w:tcPr>
          <w:p w14:paraId="4DA7B2EB">
            <w:pPr>
              <w:jc w:val="right"/>
              <w:rPr>
                <w:rFonts w:ascii="仿宋_GB2312" w:hAnsi="黑体" w:eastAsia="仿宋_GB2312" w:cs="宋体"/>
                <w:color w:val="000000"/>
                <w:sz w:val="18"/>
                <w:szCs w:val="18"/>
              </w:rPr>
            </w:pPr>
          </w:p>
        </w:tc>
        <w:tc>
          <w:tcPr>
            <w:tcW w:w="877" w:type="dxa"/>
            <w:shd w:val="clear" w:color="auto" w:fill="FFFFFF"/>
            <w:vAlign w:val="center"/>
          </w:tcPr>
          <w:p w14:paraId="552A913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30204</w:t>
            </w:r>
          </w:p>
        </w:tc>
        <w:tc>
          <w:tcPr>
            <w:tcW w:w="2100" w:type="dxa"/>
            <w:shd w:val="clear" w:color="auto" w:fill="FFFFFF"/>
            <w:vAlign w:val="center"/>
          </w:tcPr>
          <w:p w14:paraId="67BBFA5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手续费</w:t>
            </w:r>
          </w:p>
        </w:tc>
        <w:tc>
          <w:tcPr>
            <w:tcW w:w="796" w:type="dxa"/>
            <w:shd w:val="clear" w:color="auto" w:fill="FFFFFF"/>
            <w:vAlign w:val="center"/>
          </w:tcPr>
          <w:p w14:paraId="70DA1C0C">
            <w:pPr>
              <w:jc w:val="right"/>
              <w:rPr>
                <w:rFonts w:ascii="仿宋_GB2312" w:hAnsi="黑体" w:eastAsia="仿宋_GB2312" w:cs="宋体"/>
                <w:color w:val="000000"/>
                <w:sz w:val="18"/>
                <w:szCs w:val="18"/>
              </w:rPr>
            </w:pPr>
          </w:p>
        </w:tc>
        <w:tc>
          <w:tcPr>
            <w:tcW w:w="866" w:type="dxa"/>
            <w:shd w:val="clear" w:color="auto" w:fill="FFFFFF"/>
            <w:vAlign w:val="center"/>
          </w:tcPr>
          <w:p w14:paraId="282E2C1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31001</w:t>
            </w:r>
          </w:p>
        </w:tc>
        <w:tc>
          <w:tcPr>
            <w:tcW w:w="3877" w:type="dxa"/>
            <w:shd w:val="clear" w:color="auto" w:fill="FFFFFF"/>
            <w:vAlign w:val="center"/>
          </w:tcPr>
          <w:p w14:paraId="1F5C3D8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房屋建筑物购建</w:t>
            </w:r>
          </w:p>
        </w:tc>
        <w:tc>
          <w:tcPr>
            <w:tcW w:w="838" w:type="dxa"/>
            <w:shd w:val="clear" w:color="auto" w:fill="FFFFFF"/>
          </w:tcPr>
          <w:p w14:paraId="45E46DC5">
            <w:pPr>
              <w:jc w:val="right"/>
              <w:rPr>
                <w:rFonts w:ascii="仿宋_GB2312" w:hAnsi="黑体" w:eastAsia="仿宋_GB2312" w:cs="宋体"/>
                <w:color w:val="000000"/>
                <w:sz w:val="18"/>
                <w:szCs w:val="18"/>
              </w:rPr>
            </w:pPr>
          </w:p>
        </w:tc>
      </w:tr>
      <w:tr w14:paraId="54A8D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13E8FD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30107</w:t>
            </w:r>
          </w:p>
        </w:tc>
        <w:tc>
          <w:tcPr>
            <w:tcW w:w="3040" w:type="dxa"/>
            <w:shd w:val="clear" w:color="auto" w:fill="FFFFFF"/>
            <w:vAlign w:val="center"/>
          </w:tcPr>
          <w:p w14:paraId="43B51D8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绩效工资</w:t>
            </w:r>
          </w:p>
        </w:tc>
        <w:tc>
          <w:tcPr>
            <w:tcW w:w="784" w:type="dxa"/>
            <w:shd w:val="clear" w:color="auto" w:fill="FFFFFF"/>
            <w:vAlign w:val="center"/>
          </w:tcPr>
          <w:p w14:paraId="11BC1C7C">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377.14</w:t>
            </w:r>
          </w:p>
        </w:tc>
        <w:tc>
          <w:tcPr>
            <w:tcW w:w="877" w:type="dxa"/>
            <w:shd w:val="clear" w:color="auto" w:fill="FFFFFF"/>
            <w:vAlign w:val="center"/>
          </w:tcPr>
          <w:p w14:paraId="51DF983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30205</w:t>
            </w:r>
          </w:p>
        </w:tc>
        <w:tc>
          <w:tcPr>
            <w:tcW w:w="2100" w:type="dxa"/>
            <w:shd w:val="clear" w:color="auto" w:fill="FFFFFF"/>
            <w:vAlign w:val="center"/>
          </w:tcPr>
          <w:p w14:paraId="1EA137C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水费</w:t>
            </w:r>
          </w:p>
        </w:tc>
        <w:tc>
          <w:tcPr>
            <w:tcW w:w="796" w:type="dxa"/>
            <w:shd w:val="clear" w:color="auto" w:fill="FFFFFF"/>
            <w:vAlign w:val="center"/>
          </w:tcPr>
          <w:p w14:paraId="1EDA0436">
            <w:pPr>
              <w:jc w:val="right"/>
              <w:rPr>
                <w:rFonts w:ascii="仿宋_GB2312" w:hAnsi="黑体" w:eastAsia="仿宋_GB2312" w:cs="宋体"/>
                <w:color w:val="000000"/>
                <w:sz w:val="18"/>
                <w:szCs w:val="18"/>
              </w:rPr>
            </w:pPr>
          </w:p>
        </w:tc>
        <w:tc>
          <w:tcPr>
            <w:tcW w:w="866" w:type="dxa"/>
            <w:shd w:val="clear" w:color="auto" w:fill="FFFFFF"/>
            <w:vAlign w:val="center"/>
          </w:tcPr>
          <w:p w14:paraId="7D87B48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31002</w:t>
            </w:r>
          </w:p>
        </w:tc>
        <w:tc>
          <w:tcPr>
            <w:tcW w:w="3877" w:type="dxa"/>
            <w:shd w:val="clear" w:color="auto" w:fill="FFFFFF"/>
            <w:vAlign w:val="center"/>
          </w:tcPr>
          <w:p w14:paraId="0543C43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办公设备购置</w:t>
            </w:r>
          </w:p>
        </w:tc>
        <w:tc>
          <w:tcPr>
            <w:tcW w:w="838" w:type="dxa"/>
            <w:shd w:val="clear" w:color="auto" w:fill="FFFFFF"/>
          </w:tcPr>
          <w:p w14:paraId="6133E9BE">
            <w:pPr>
              <w:jc w:val="right"/>
              <w:rPr>
                <w:rFonts w:ascii="仿宋_GB2312" w:hAnsi="黑体" w:eastAsia="仿宋_GB2312" w:cs="宋体"/>
                <w:color w:val="000000"/>
                <w:sz w:val="18"/>
                <w:szCs w:val="18"/>
              </w:rPr>
            </w:pPr>
          </w:p>
        </w:tc>
      </w:tr>
      <w:tr w14:paraId="25ED0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691148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30108</w:t>
            </w:r>
          </w:p>
        </w:tc>
        <w:tc>
          <w:tcPr>
            <w:tcW w:w="3040" w:type="dxa"/>
            <w:shd w:val="clear" w:color="auto" w:fill="FFFFFF"/>
            <w:vAlign w:val="center"/>
          </w:tcPr>
          <w:p w14:paraId="46DC60B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机关事业单位基本养老保险缴费</w:t>
            </w:r>
          </w:p>
        </w:tc>
        <w:tc>
          <w:tcPr>
            <w:tcW w:w="784" w:type="dxa"/>
            <w:shd w:val="clear" w:color="auto" w:fill="FFFFFF"/>
            <w:vAlign w:val="center"/>
          </w:tcPr>
          <w:p w14:paraId="1373C4F0">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334.87</w:t>
            </w:r>
          </w:p>
        </w:tc>
        <w:tc>
          <w:tcPr>
            <w:tcW w:w="877" w:type="dxa"/>
            <w:shd w:val="clear" w:color="auto" w:fill="FFFFFF"/>
            <w:vAlign w:val="center"/>
          </w:tcPr>
          <w:p w14:paraId="528D794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30206</w:t>
            </w:r>
          </w:p>
        </w:tc>
        <w:tc>
          <w:tcPr>
            <w:tcW w:w="2100" w:type="dxa"/>
            <w:shd w:val="clear" w:color="auto" w:fill="FFFFFF"/>
            <w:vAlign w:val="center"/>
          </w:tcPr>
          <w:p w14:paraId="4AB8A0B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电费</w:t>
            </w:r>
          </w:p>
        </w:tc>
        <w:tc>
          <w:tcPr>
            <w:tcW w:w="796" w:type="dxa"/>
            <w:shd w:val="clear" w:color="auto" w:fill="FFFFFF"/>
            <w:vAlign w:val="center"/>
          </w:tcPr>
          <w:p w14:paraId="74A20E78">
            <w:pPr>
              <w:jc w:val="right"/>
              <w:rPr>
                <w:rFonts w:ascii="仿宋_GB2312" w:hAnsi="黑体" w:eastAsia="仿宋_GB2312" w:cs="宋体"/>
                <w:color w:val="000000"/>
                <w:sz w:val="18"/>
                <w:szCs w:val="18"/>
              </w:rPr>
            </w:pPr>
          </w:p>
        </w:tc>
        <w:tc>
          <w:tcPr>
            <w:tcW w:w="866" w:type="dxa"/>
            <w:shd w:val="clear" w:color="auto" w:fill="FFFFFF"/>
            <w:vAlign w:val="center"/>
          </w:tcPr>
          <w:p w14:paraId="3A8D464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31003</w:t>
            </w:r>
          </w:p>
        </w:tc>
        <w:tc>
          <w:tcPr>
            <w:tcW w:w="3877" w:type="dxa"/>
            <w:shd w:val="clear" w:color="auto" w:fill="FFFFFF"/>
            <w:vAlign w:val="center"/>
          </w:tcPr>
          <w:p w14:paraId="468747A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专用设备购置</w:t>
            </w:r>
          </w:p>
        </w:tc>
        <w:tc>
          <w:tcPr>
            <w:tcW w:w="838" w:type="dxa"/>
            <w:shd w:val="clear" w:color="auto" w:fill="FFFFFF"/>
          </w:tcPr>
          <w:p w14:paraId="785F4F20">
            <w:pPr>
              <w:jc w:val="right"/>
              <w:rPr>
                <w:rFonts w:ascii="仿宋_GB2312" w:hAnsi="黑体" w:eastAsia="仿宋_GB2312" w:cs="宋体"/>
                <w:color w:val="000000"/>
                <w:sz w:val="18"/>
                <w:szCs w:val="18"/>
              </w:rPr>
            </w:pPr>
          </w:p>
        </w:tc>
      </w:tr>
      <w:tr w14:paraId="00B8C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19E41BF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30109</w:t>
            </w:r>
          </w:p>
        </w:tc>
        <w:tc>
          <w:tcPr>
            <w:tcW w:w="3040" w:type="dxa"/>
            <w:shd w:val="clear" w:color="auto" w:fill="FFFFFF"/>
            <w:vAlign w:val="center"/>
          </w:tcPr>
          <w:p w14:paraId="03845A6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职业年金缴费</w:t>
            </w:r>
          </w:p>
        </w:tc>
        <w:tc>
          <w:tcPr>
            <w:tcW w:w="784" w:type="dxa"/>
            <w:shd w:val="clear" w:color="auto" w:fill="FFFFFF"/>
            <w:vAlign w:val="center"/>
          </w:tcPr>
          <w:p w14:paraId="753AF333">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138.09</w:t>
            </w:r>
          </w:p>
        </w:tc>
        <w:tc>
          <w:tcPr>
            <w:tcW w:w="877" w:type="dxa"/>
            <w:shd w:val="clear" w:color="auto" w:fill="FFFFFF"/>
            <w:vAlign w:val="center"/>
          </w:tcPr>
          <w:p w14:paraId="07618DE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30207</w:t>
            </w:r>
          </w:p>
        </w:tc>
        <w:tc>
          <w:tcPr>
            <w:tcW w:w="2100" w:type="dxa"/>
            <w:shd w:val="clear" w:color="auto" w:fill="FFFFFF"/>
            <w:vAlign w:val="center"/>
          </w:tcPr>
          <w:p w14:paraId="65C349D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邮电费</w:t>
            </w:r>
          </w:p>
        </w:tc>
        <w:tc>
          <w:tcPr>
            <w:tcW w:w="796" w:type="dxa"/>
            <w:shd w:val="clear" w:color="auto" w:fill="FFFFFF"/>
            <w:vAlign w:val="center"/>
          </w:tcPr>
          <w:p w14:paraId="5DB5DC38">
            <w:pPr>
              <w:jc w:val="right"/>
              <w:rPr>
                <w:rFonts w:ascii="仿宋_GB2312" w:hAnsi="黑体" w:eastAsia="仿宋_GB2312" w:cs="宋体"/>
                <w:color w:val="000000"/>
                <w:sz w:val="18"/>
                <w:szCs w:val="18"/>
              </w:rPr>
            </w:pPr>
          </w:p>
        </w:tc>
        <w:tc>
          <w:tcPr>
            <w:tcW w:w="866" w:type="dxa"/>
            <w:shd w:val="clear" w:color="auto" w:fill="FFFFFF"/>
            <w:vAlign w:val="center"/>
          </w:tcPr>
          <w:p w14:paraId="2BD7665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31005</w:t>
            </w:r>
          </w:p>
        </w:tc>
        <w:tc>
          <w:tcPr>
            <w:tcW w:w="3877" w:type="dxa"/>
            <w:shd w:val="clear" w:color="auto" w:fill="FFFFFF"/>
            <w:vAlign w:val="center"/>
          </w:tcPr>
          <w:p w14:paraId="42ABF44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基础设施建设</w:t>
            </w:r>
          </w:p>
        </w:tc>
        <w:tc>
          <w:tcPr>
            <w:tcW w:w="838" w:type="dxa"/>
            <w:shd w:val="clear" w:color="auto" w:fill="FFFFFF"/>
          </w:tcPr>
          <w:p w14:paraId="64AA76AB">
            <w:pPr>
              <w:jc w:val="right"/>
              <w:rPr>
                <w:rFonts w:ascii="仿宋_GB2312" w:hAnsi="黑体" w:eastAsia="仿宋_GB2312" w:cs="宋体"/>
                <w:color w:val="000000"/>
                <w:sz w:val="18"/>
                <w:szCs w:val="18"/>
              </w:rPr>
            </w:pPr>
          </w:p>
        </w:tc>
      </w:tr>
      <w:tr w14:paraId="785C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2B7CF61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30110</w:t>
            </w:r>
          </w:p>
        </w:tc>
        <w:tc>
          <w:tcPr>
            <w:tcW w:w="3040" w:type="dxa"/>
            <w:shd w:val="clear" w:color="auto" w:fill="FFFFFF"/>
            <w:vAlign w:val="center"/>
          </w:tcPr>
          <w:p w14:paraId="30858C5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职工基本医疗保险缴费</w:t>
            </w:r>
          </w:p>
        </w:tc>
        <w:tc>
          <w:tcPr>
            <w:tcW w:w="784" w:type="dxa"/>
            <w:shd w:val="clear" w:color="auto" w:fill="FFFFFF"/>
            <w:vAlign w:val="center"/>
          </w:tcPr>
          <w:p w14:paraId="6F4184B7">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0.78</w:t>
            </w:r>
          </w:p>
        </w:tc>
        <w:tc>
          <w:tcPr>
            <w:tcW w:w="877" w:type="dxa"/>
            <w:shd w:val="clear" w:color="auto" w:fill="FFFFFF"/>
            <w:vAlign w:val="center"/>
          </w:tcPr>
          <w:p w14:paraId="5144728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30208</w:t>
            </w:r>
          </w:p>
        </w:tc>
        <w:tc>
          <w:tcPr>
            <w:tcW w:w="2100" w:type="dxa"/>
            <w:shd w:val="clear" w:color="auto" w:fill="FFFFFF"/>
            <w:vAlign w:val="center"/>
          </w:tcPr>
          <w:p w14:paraId="297DD5D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取暖费</w:t>
            </w:r>
          </w:p>
        </w:tc>
        <w:tc>
          <w:tcPr>
            <w:tcW w:w="796" w:type="dxa"/>
            <w:shd w:val="clear" w:color="auto" w:fill="FFFFFF"/>
            <w:vAlign w:val="center"/>
          </w:tcPr>
          <w:p w14:paraId="7C9339F8">
            <w:pPr>
              <w:jc w:val="right"/>
              <w:rPr>
                <w:rFonts w:ascii="仿宋_GB2312" w:hAnsi="黑体" w:eastAsia="仿宋_GB2312" w:cs="宋体"/>
                <w:color w:val="000000"/>
                <w:sz w:val="18"/>
                <w:szCs w:val="18"/>
              </w:rPr>
            </w:pPr>
          </w:p>
        </w:tc>
        <w:tc>
          <w:tcPr>
            <w:tcW w:w="866" w:type="dxa"/>
            <w:shd w:val="clear" w:color="auto" w:fill="FFFFFF"/>
            <w:vAlign w:val="center"/>
          </w:tcPr>
          <w:p w14:paraId="4DC3F12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31006</w:t>
            </w:r>
          </w:p>
        </w:tc>
        <w:tc>
          <w:tcPr>
            <w:tcW w:w="3877" w:type="dxa"/>
            <w:shd w:val="clear" w:color="auto" w:fill="FFFFFF"/>
            <w:vAlign w:val="center"/>
          </w:tcPr>
          <w:p w14:paraId="5F72BFF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大型修缮</w:t>
            </w:r>
          </w:p>
        </w:tc>
        <w:tc>
          <w:tcPr>
            <w:tcW w:w="838" w:type="dxa"/>
            <w:shd w:val="clear" w:color="auto" w:fill="FFFFFF"/>
          </w:tcPr>
          <w:p w14:paraId="5F39B9D7">
            <w:pPr>
              <w:jc w:val="right"/>
              <w:rPr>
                <w:rFonts w:ascii="仿宋_GB2312" w:hAnsi="黑体" w:eastAsia="仿宋_GB2312" w:cs="宋体"/>
                <w:color w:val="000000"/>
                <w:sz w:val="18"/>
                <w:szCs w:val="18"/>
              </w:rPr>
            </w:pPr>
          </w:p>
        </w:tc>
      </w:tr>
      <w:tr w14:paraId="0406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688C7C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30111</w:t>
            </w:r>
          </w:p>
        </w:tc>
        <w:tc>
          <w:tcPr>
            <w:tcW w:w="3040" w:type="dxa"/>
            <w:shd w:val="clear" w:color="auto" w:fill="FFFFFF"/>
            <w:vAlign w:val="center"/>
          </w:tcPr>
          <w:p w14:paraId="10B37F5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公务员医疗补助缴费</w:t>
            </w:r>
          </w:p>
        </w:tc>
        <w:tc>
          <w:tcPr>
            <w:tcW w:w="784" w:type="dxa"/>
            <w:shd w:val="clear" w:color="auto" w:fill="FFFFFF"/>
            <w:vAlign w:val="center"/>
          </w:tcPr>
          <w:p w14:paraId="540D88F7">
            <w:pPr>
              <w:jc w:val="right"/>
              <w:rPr>
                <w:rFonts w:ascii="仿宋_GB2312" w:hAnsi="黑体" w:eastAsia="仿宋_GB2312" w:cs="宋体"/>
                <w:color w:val="000000"/>
                <w:sz w:val="18"/>
                <w:szCs w:val="18"/>
              </w:rPr>
            </w:pPr>
          </w:p>
        </w:tc>
        <w:tc>
          <w:tcPr>
            <w:tcW w:w="877" w:type="dxa"/>
            <w:shd w:val="clear" w:color="auto" w:fill="FFFFFF"/>
            <w:vAlign w:val="center"/>
          </w:tcPr>
          <w:p w14:paraId="20E571A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30209</w:t>
            </w:r>
          </w:p>
        </w:tc>
        <w:tc>
          <w:tcPr>
            <w:tcW w:w="2100" w:type="dxa"/>
            <w:shd w:val="clear" w:color="auto" w:fill="FFFFFF"/>
            <w:vAlign w:val="center"/>
          </w:tcPr>
          <w:p w14:paraId="4CF094B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物业管理费</w:t>
            </w:r>
          </w:p>
        </w:tc>
        <w:tc>
          <w:tcPr>
            <w:tcW w:w="796" w:type="dxa"/>
            <w:shd w:val="clear" w:color="auto" w:fill="FFFFFF"/>
            <w:vAlign w:val="center"/>
          </w:tcPr>
          <w:p w14:paraId="0A478267">
            <w:pPr>
              <w:jc w:val="right"/>
              <w:rPr>
                <w:rFonts w:ascii="仿宋_GB2312" w:hAnsi="黑体" w:eastAsia="仿宋_GB2312" w:cs="宋体"/>
                <w:color w:val="000000"/>
                <w:sz w:val="18"/>
                <w:szCs w:val="18"/>
              </w:rPr>
            </w:pPr>
          </w:p>
        </w:tc>
        <w:tc>
          <w:tcPr>
            <w:tcW w:w="866" w:type="dxa"/>
            <w:shd w:val="clear" w:color="auto" w:fill="FFFFFF"/>
            <w:vAlign w:val="center"/>
          </w:tcPr>
          <w:p w14:paraId="6F6D781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31007</w:t>
            </w:r>
          </w:p>
        </w:tc>
        <w:tc>
          <w:tcPr>
            <w:tcW w:w="3877" w:type="dxa"/>
            <w:shd w:val="clear" w:color="auto" w:fill="FFFFFF"/>
            <w:vAlign w:val="center"/>
          </w:tcPr>
          <w:p w14:paraId="7F56456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信息网络及软件购置更新</w:t>
            </w:r>
          </w:p>
        </w:tc>
        <w:tc>
          <w:tcPr>
            <w:tcW w:w="838" w:type="dxa"/>
            <w:shd w:val="clear" w:color="auto" w:fill="FFFFFF"/>
          </w:tcPr>
          <w:p w14:paraId="47D1D711">
            <w:pPr>
              <w:jc w:val="right"/>
              <w:rPr>
                <w:rFonts w:ascii="仿宋_GB2312" w:hAnsi="黑体" w:eastAsia="仿宋_GB2312" w:cs="宋体"/>
                <w:color w:val="000000"/>
                <w:sz w:val="18"/>
                <w:szCs w:val="18"/>
              </w:rPr>
            </w:pPr>
          </w:p>
        </w:tc>
      </w:tr>
      <w:tr w14:paraId="1CB6D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2626B03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30112</w:t>
            </w:r>
          </w:p>
        </w:tc>
        <w:tc>
          <w:tcPr>
            <w:tcW w:w="3040" w:type="dxa"/>
            <w:shd w:val="clear" w:color="auto" w:fill="FFFFFF"/>
            <w:vAlign w:val="center"/>
          </w:tcPr>
          <w:p w14:paraId="7978760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其他社会保障缴费</w:t>
            </w:r>
          </w:p>
        </w:tc>
        <w:tc>
          <w:tcPr>
            <w:tcW w:w="784" w:type="dxa"/>
            <w:shd w:val="clear" w:color="auto" w:fill="FFFFFF"/>
            <w:vAlign w:val="center"/>
          </w:tcPr>
          <w:p w14:paraId="012E055E">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118.12</w:t>
            </w:r>
          </w:p>
        </w:tc>
        <w:tc>
          <w:tcPr>
            <w:tcW w:w="877" w:type="dxa"/>
            <w:shd w:val="clear" w:color="auto" w:fill="FFFFFF"/>
            <w:vAlign w:val="center"/>
          </w:tcPr>
          <w:p w14:paraId="2DDA7C5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30211</w:t>
            </w:r>
          </w:p>
        </w:tc>
        <w:tc>
          <w:tcPr>
            <w:tcW w:w="2100" w:type="dxa"/>
            <w:shd w:val="clear" w:color="auto" w:fill="FFFFFF"/>
            <w:vAlign w:val="center"/>
          </w:tcPr>
          <w:p w14:paraId="12C6223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差旅费</w:t>
            </w:r>
          </w:p>
        </w:tc>
        <w:tc>
          <w:tcPr>
            <w:tcW w:w="796" w:type="dxa"/>
            <w:shd w:val="clear" w:color="auto" w:fill="FFFFFF"/>
            <w:vAlign w:val="center"/>
          </w:tcPr>
          <w:p w14:paraId="141A17BE">
            <w:pPr>
              <w:jc w:val="right"/>
              <w:rPr>
                <w:rFonts w:ascii="仿宋_GB2312" w:hAnsi="黑体" w:eastAsia="仿宋_GB2312" w:cs="宋体"/>
                <w:color w:val="000000"/>
                <w:sz w:val="18"/>
                <w:szCs w:val="18"/>
              </w:rPr>
            </w:pPr>
          </w:p>
        </w:tc>
        <w:tc>
          <w:tcPr>
            <w:tcW w:w="866" w:type="dxa"/>
            <w:shd w:val="clear" w:color="auto" w:fill="FFFFFF"/>
            <w:vAlign w:val="center"/>
          </w:tcPr>
          <w:p w14:paraId="3616372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31008</w:t>
            </w:r>
          </w:p>
        </w:tc>
        <w:tc>
          <w:tcPr>
            <w:tcW w:w="3877" w:type="dxa"/>
            <w:shd w:val="clear" w:color="auto" w:fill="FFFFFF"/>
            <w:vAlign w:val="center"/>
          </w:tcPr>
          <w:p w14:paraId="7CF0133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物资储备</w:t>
            </w:r>
          </w:p>
        </w:tc>
        <w:tc>
          <w:tcPr>
            <w:tcW w:w="838" w:type="dxa"/>
            <w:shd w:val="clear" w:color="auto" w:fill="FFFFFF"/>
          </w:tcPr>
          <w:p w14:paraId="66295757">
            <w:pPr>
              <w:jc w:val="right"/>
              <w:rPr>
                <w:rFonts w:ascii="仿宋_GB2312" w:hAnsi="黑体" w:eastAsia="仿宋_GB2312" w:cs="宋体"/>
                <w:color w:val="000000"/>
                <w:sz w:val="18"/>
                <w:szCs w:val="18"/>
              </w:rPr>
            </w:pPr>
          </w:p>
        </w:tc>
      </w:tr>
      <w:tr w14:paraId="450C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5D0AD73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30113</w:t>
            </w:r>
          </w:p>
        </w:tc>
        <w:tc>
          <w:tcPr>
            <w:tcW w:w="3040" w:type="dxa"/>
            <w:shd w:val="clear" w:color="auto" w:fill="FFFFFF"/>
            <w:vAlign w:val="center"/>
          </w:tcPr>
          <w:p w14:paraId="2BCFB75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住房公积金</w:t>
            </w:r>
          </w:p>
        </w:tc>
        <w:tc>
          <w:tcPr>
            <w:tcW w:w="784" w:type="dxa"/>
            <w:shd w:val="clear" w:color="auto" w:fill="FFFFFF"/>
            <w:vAlign w:val="center"/>
          </w:tcPr>
          <w:p w14:paraId="6742E7E1">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348.48</w:t>
            </w:r>
          </w:p>
        </w:tc>
        <w:tc>
          <w:tcPr>
            <w:tcW w:w="877" w:type="dxa"/>
            <w:shd w:val="clear" w:color="auto" w:fill="FFFFFF"/>
            <w:vAlign w:val="center"/>
          </w:tcPr>
          <w:p w14:paraId="42A81CE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30212</w:t>
            </w:r>
          </w:p>
        </w:tc>
        <w:tc>
          <w:tcPr>
            <w:tcW w:w="2100" w:type="dxa"/>
            <w:shd w:val="clear" w:color="auto" w:fill="FFFFFF"/>
            <w:vAlign w:val="center"/>
          </w:tcPr>
          <w:p w14:paraId="72C0B3B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因公出国（境）费用</w:t>
            </w:r>
          </w:p>
        </w:tc>
        <w:tc>
          <w:tcPr>
            <w:tcW w:w="796" w:type="dxa"/>
            <w:shd w:val="clear" w:color="auto" w:fill="FFFFFF"/>
            <w:vAlign w:val="center"/>
          </w:tcPr>
          <w:p w14:paraId="2DB4EF47">
            <w:pPr>
              <w:jc w:val="right"/>
              <w:rPr>
                <w:rFonts w:ascii="仿宋_GB2312" w:hAnsi="黑体" w:eastAsia="仿宋_GB2312" w:cs="宋体"/>
                <w:color w:val="000000"/>
                <w:sz w:val="18"/>
                <w:szCs w:val="18"/>
              </w:rPr>
            </w:pPr>
          </w:p>
        </w:tc>
        <w:tc>
          <w:tcPr>
            <w:tcW w:w="866" w:type="dxa"/>
            <w:shd w:val="clear" w:color="auto" w:fill="FFFFFF"/>
            <w:vAlign w:val="center"/>
          </w:tcPr>
          <w:p w14:paraId="64B8DA8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31009</w:t>
            </w:r>
          </w:p>
        </w:tc>
        <w:tc>
          <w:tcPr>
            <w:tcW w:w="3877" w:type="dxa"/>
            <w:shd w:val="clear" w:color="auto" w:fill="FFFFFF"/>
            <w:vAlign w:val="center"/>
          </w:tcPr>
          <w:p w14:paraId="0A67E5B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土地补偿</w:t>
            </w:r>
          </w:p>
        </w:tc>
        <w:tc>
          <w:tcPr>
            <w:tcW w:w="838" w:type="dxa"/>
            <w:shd w:val="clear" w:color="auto" w:fill="FFFFFF"/>
          </w:tcPr>
          <w:p w14:paraId="1AE1DF74">
            <w:pPr>
              <w:jc w:val="right"/>
              <w:rPr>
                <w:rFonts w:ascii="仿宋_GB2312" w:hAnsi="黑体" w:eastAsia="仿宋_GB2312" w:cs="宋体"/>
                <w:color w:val="000000"/>
                <w:sz w:val="18"/>
                <w:szCs w:val="18"/>
              </w:rPr>
            </w:pPr>
          </w:p>
        </w:tc>
      </w:tr>
      <w:tr w14:paraId="409D2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B0398C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30114</w:t>
            </w:r>
          </w:p>
        </w:tc>
        <w:tc>
          <w:tcPr>
            <w:tcW w:w="3040" w:type="dxa"/>
            <w:shd w:val="clear" w:color="auto" w:fill="FFFFFF"/>
            <w:vAlign w:val="center"/>
          </w:tcPr>
          <w:p w14:paraId="0CD88D6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医疗费</w:t>
            </w:r>
          </w:p>
        </w:tc>
        <w:tc>
          <w:tcPr>
            <w:tcW w:w="784" w:type="dxa"/>
            <w:shd w:val="clear" w:color="auto" w:fill="FFFFFF"/>
            <w:vAlign w:val="center"/>
          </w:tcPr>
          <w:p w14:paraId="740CD598">
            <w:pPr>
              <w:jc w:val="right"/>
              <w:rPr>
                <w:rFonts w:ascii="仿宋_GB2312" w:hAnsi="黑体" w:eastAsia="仿宋_GB2312" w:cs="宋体"/>
                <w:color w:val="000000"/>
                <w:sz w:val="18"/>
                <w:szCs w:val="18"/>
              </w:rPr>
            </w:pPr>
          </w:p>
        </w:tc>
        <w:tc>
          <w:tcPr>
            <w:tcW w:w="877" w:type="dxa"/>
            <w:shd w:val="clear" w:color="auto" w:fill="FFFFFF"/>
            <w:vAlign w:val="center"/>
          </w:tcPr>
          <w:p w14:paraId="3AFDFCC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30213</w:t>
            </w:r>
          </w:p>
        </w:tc>
        <w:tc>
          <w:tcPr>
            <w:tcW w:w="2100" w:type="dxa"/>
            <w:shd w:val="clear" w:color="auto" w:fill="FFFFFF"/>
            <w:vAlign w:val="center"/>
          </w:tcPr>
          <w:p w14:paraId="674B25B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维修（护）费</w:t>
            </w:r>
          </w:p>
        </w:tc>
        <w:tc>
          <w:tcPr>
            <w:tcW w:w="796" w:type="dxa"/>
            <w:shd w:val="clear" w:color="auto" w:fill="FFFFFF"/>
            <w:vAlign w:val="center"/>
          </w:tcPr>
          <w:p w14:paraId="655102C1">
            <w:pPr>
              <w:jc w:val="right"/>
              <w:rPr>
                <w:rFonts w:ascii="仿宋_GB2312" w:hAnsi="黑体" w:eastAsia="仿宋_GB2312" w:cs="宋体"/>
                <w:color w:val="000000"/>
                <w:sz w:val="18"/>
                <w:szCs w:val="18"/>
              </w:rPr>
            </w:pPr>
          </w:p>
        </w:tc>
        <w:tc>
          <w:tcPr>
            <w:tcW w:w="866" w:type="dxa"/>
            <w:shd w:val="clear" w:color="auto" w:fill="FFFFFF"/>
            <w:vAlign w:val="center"/>
          </w:tcPr>
          <w:p w14:paraId="2E7C6D8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31010</w:t>
            </w:r>
          </w:p>
        </w:tc>
        <w:tc>
          <w:tcPr>
            <w:tcW w:w="3877" w:type="dxa"/>
            <w:shd w:val="clear" w:color="auto" w:fill="FFFFFF"/>
            <w:vAlign w:val="center"/>
          </w:tcPr>
          <w:p w14:paraId="1C21703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安置补助</w:t>
            </w:r>
          </w:p>
        </w:tc>
        <w:tc>
          <w:tcPr>
            <w:tcW w:w="838" w:type="dxa"/>
            <w:shd w:val="clear" w:color="auto" w:fill="FFFFFF"/>
          </w:tcPr>
          <w:p w14:paraId="255C5188">
            <w:pPr>
              <w:jc w:val="right"/>
              <w:rPr>
                <w:rFonts w:ascii="仿宋_GB2312" w:hAnsi="黑体" w:eastAsia="仿宋_GB2312" w:cs="宋体"/>
                <w:color w:val="000000"/>
                <w:sz w:val="18"/>
                <w:szCs w:val="18"/>
              </w:rPr>
            </w:pPr>
          </w:p>
        </w:tc>
      </w:tr>
      <w:tr w14:paraId="5CAC4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77449C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30199</w:t>
            </w:r>
          </w:p>
        </w:tc>
        <w:tc>
          <w:tcPr>
            <w:tcW w:w="3040" w:type="dxa"/>
            <w:shd w:val="clear" w:color="auto" w:fill="FFFFFF"/>
            <w:vAlign w:val="center"/>
          </w:tcPr>
          <w:p w14:paraId="5331492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其他工资福利支出</w:t>
            </w:r>
          </w:p>
        </w:tc>
        <w:tc>
          <w:tcPr>
            <w:tcW w:w="784" w:type="dxa"/>
            <w:shd w:val="clear" w:color="auto" w:fill="FFFFFF"/>
            <w:vAlign w:val="center"/>
          </w:tcPr>
          <w:p w14:paraId="2FBC29B9">
            <w:pPr>
              <w:jc w:val="right"/>
              <w:rPr>
                <w:rFonts w:ascii="仿宋_GB2312" w:hAnsi="黑体" w:eastAsia="仿宋_GB2312" w:cs="宋体"/>
                <w:color w:val="000000"/>
                <w:sz w:val="18"/>
                <w:szCs w:val="18"/>
              </w:rPr>
            </w:pPr>
          </w:p>
        </w:tc>
        <w:tc>
          <w:tcPr>
            <w:tcW w:w="877" w:type="dxa"/>
            <w:shd w:val="clear" w:color="auto" w:fill="FFFFFF"/>
            <w:vAlign w:val="center"/>
          </w:tcPr>
          <w:p w14:paraId="4588B43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30214</w:t>
            </w:r>
          </w:p>
        </w:tc>
        <w:tc>
          <w:tcPr>
            <w:tcW w:w="2100" w:type="dxa"/>
            <w:shd w:val="clear" w:color="auto" w:fill="FFFFFF"/>
            <w:vAlign w:val="center"/>
          </w:tcPr>
          <w:p w14:paraId="6AB87D0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租赁费</w:t>
            </w:r>
          </w:p>
        </w:tc>
        <w:tc>
          <w:tcPr>
            <w:tcW w:w="796" w:type="dxa"/>
            <w:shd w:val="clear" w:color="auto" w:fill="FFFFFF"/>
            <w:vAlign w:val="center"/>
          </w:tcPr>
          <w:p w14:paraId="2BA5EDBE">
            <w:pPr>
              <w:jc w:val="right"/>
              <w:rPr>
                <w:rFonts w:ascii="仿宋_GB2312" w:hAnsi="黑体" w:eastAsia="仿宋_GB2312" w:cs="宋体"/>
                <w:color w:val="000000"/>
                <w:sz w:val="18"/>
                <w:szCs w:val="18"/>
              </w:rPr>
            </w:pPr>
          </w:p>
        </w:tc>
        <w:tc>
          <w:tcPr>
            <w:tcW w:w="866" w:type="dxa"/>
            <w:shd w:val="clear" w:color="auto" w:fill="FFFFFF"/>
            <w:vAlign w:val="center"/>
          </w:tcPr>
          <w:p w14:paraId="78CF184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31011</w:t>
            </w:r>
          </w:p>
        </w:tc>
        <w:tc>
          <w:tcPr>
            <w:tcW w:w="3877" w:type="dxa"/>
            <w:shd w:val="clear" w:color="auto" w:fill="FFFFFF"/>
            <w:vAlign w:val="center"/>
          </w:tcPr>
          <w:p w14:paraId="41FD082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地上附着物和青苗补偿</w:t>
            </w:r>
          </w:p>
        </w:tc>
        <w:tc>
          <w:tcPr>
            <w:tcW w:w="838" w:type="dxa"/>
            <w:shd w:val="clear" w:color="auto" w:fill="FFFFFF"/>
          </w:tcPr>
          <w:p w14:paraId="5692C844">
            <w:pPr>
              <w:jc w:val="right"/>
              <w:rPr>
                <w:rFonts w:ascii="仿宋_GB2312" w:hAnsi="黑体" w:eastAsia="仿宋_GB2312" w:cs="宋体"/>
                <w:color w:val="000000"/>
                <w:sz w:val="18"/>
                <w:szCs w:val="18"/>
              </w:rPr>
            </w:pPr>
          </w:p>
        </w:tc>
      </w:tr>
      <w:tr w14:paraId="4423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5079884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w:t>
            </w:r>
          </w:p>
        </w:tc>
        <w:tc>
          <w:tcPr>
            <w:tcW w:w="3040" w:type="dxa"/>
            <w:shd w:val="clear" w:color="auto" w:fill="FFFFFF"/>
            <w:vAlign w:val="center"/>
          </w:tcPr>
          <w:p w14:paraId="7E06201E">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对个人和家庭的补助</w:t>
            </w:r>
          </w:p>
        </w:tc>
        <w:tc>
          <w:tcPr>
            <w:tcW w:w="784" w:type="dxa"/>
            <w:shd w:val="clear" w:color="auto" w:fill="FFFFFF"/>
            <w:vAlign w:val="center"/>
          </w:tcPr>
          <w:p w14:paraId="4D881BDE">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294.33</w:t>
            </w:r>
          </w:p>
        </w:tc>
        <w:tc>
          <w:tcPr>
            <w:tcW w:w="877" w:type="dxa"/>
            <w:shd w:val="clear" w:color="auto" w:fill="FFFFFF"/>
            <w:vAlign w:val="center"/>
          </w:tcPr>
          <w:p w14:paraId="79CA3DA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30215</w:t>
            </w:r>
          </w:p>
        </w:tc>
        <w:tc>
          <w:tcPr>
            <w:tcW w:w="2100" w:type="dxa"/>
            <w:shd w:val="clear" w:color="auto" w:fill="FFFFFF"/>
            <w:vAlign w:val="center"/>
          </w:tcPr>
          <w:p w14:paraId="4A6F59B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会议费</w:t>
            </w:r>
          </w:p>
        </w:tc>
        <w:tc>
          <w:tcPr>
            <w:tcW w:w="796" w:type="dxa"/>
            <w:shd w:val="clear" w:color="auto" w:fill="FFFFFF"/>
            <w:vAlign w:val="center"/>
          </w:tcPr>
          <w:p w14:paraId="7D906520">
            <w:pPr>
              <w:jc w:val="right"/>
              <w:rPr>
                <w:rFonts w:ascii="仿宋_GB2312" w:hAnsi="黑体" w:eastAsia="仿宋_GB2312" w:cs="宋体"/>
                <w:color w:val="000000"/>
                <w:sz w:val="18"/>
                <w:szCs w:val="18"/>
              </w:rPr>
            </w:pPr>
          </w:p>
        </w:tc>
        <w:tc>
          <w:tcPr>
            <w:tcW w:w="866" w:type="dxa"/>
            <w:shd w:val="clear" w:color="auto" w:fill="FFFFFF"/>
            <w:vAlign w:val="center"/>
          </w:tcPr>
          <w:p w14:paraId="03DB7EF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31012</w:t>
            </w:r>
          </w:p>
        </w:tc>
        <w:tc>
          <w:tcPr>
            <w:tcW w:w="3877" w:type="dxa"/>
            <w:shd w:val="clear" w:color="auto" w:fill="FFFFFF"/>
            <w:vAlign w:val="center"/>
          </w:tcPr>
          <w:p w14:paraId="6A84BC2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拆迁补偿</w:t>
            </w:r>
          </w:p>
        </w:tc>
        <w:tc>
          <w:tcPr>
            <w:tcW w:w="838" w:type="dxa"/>
            <w:shd w:val="clear" w:color="auto" w:fill="FFFFFF"/>
          </w:tcPr>
          <w:p w14:paraId="63692D76">
            <w:pPr>
              <w:jc w:val="right"/>
              <w:rPr>
                <w:rFonts w:ascii="仿宋_GB2312" w:hAnsi="黑体" w:eastAsia="仿宋_GB2312" w:cs="宋体"/>
                <w:color w:val="000000"/>
                <w:sz w:val="18"/>
                <w:szCs w:val="18"/>
              </w:rPr>
            </w:pPr>
          </w:p>
        </w:tc>
      </w:tr>
      <w:tr w14:paraId="61D11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A5E61C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30301</w:t>
            </w:r>
          </w:p>
        </w:tc>
        <w:tc>
          <w:tcPr>
            <w:tcW w:w="3040" w:type="dxa"/>
            <w:shd w:val="clear" w:color="auto" w:fill="FFFFFF"/>
            <w:vAlign w:val="center"/>
          </w:tcPr>
          <w:p w14:paraId="5DD817E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离休费</w:t>
            </w:r>
          </w:p>
        </w:tc>
        <w:tc>
          <w:tcPr>
            <w:tcW w:w="784" w:type="dxa"/>
            <w:shd w:val="clear" w:color="auto" w:fill="FFFFFF"/>
            <w:vAlign w:val="center"/>
          </w:tcPr>
          <w:p w14:paraId="4DC23AA0">
            <w:pPr>
              <w:jc w:val="right"/>
              <w:rPr>
                <w:rFonts w:ascii="仿宋_GB2312" w:hAnsi="黑体" w:eastAsia="仿宋_GB2312" w:cs="宋体"/>
                <w:color w:val="000000"/>
                <w:sz w:val="18"/>
                <w:szCs w:val="18"/>
              </w:rPr>
            </w:pPr>
          </w:p>
        </w:tc>
        <w:tc>
          <w:tcPr>
            <w:tcW w:w="877" w:type="dxa"/>
            <w:shd w:val="clear" w:color="auto" w:fill="FFFFFF"/>
            <w:vAlign w:val="center"/>
          </w:tcPr>
          <w:p w14:paraId="2771ABE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30216</w:t>
            </w:r>
          </w:p>
        </w:tc>
        <w:tc>
          <w:tcPr>
            <w:tcW w:w="2100" w:type="dxa"/>
            <w:shd w:val="clear" w:color="auto" w:fill="FFFFFF"/>
            <w:vAlign w:val="center"/>
          </w:tcPr>
          <w:p w14:paraId="6D75BCCA">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培训费</w:t>
            </w:r>
          </w:p>
        </w:tc>
        <w:tc>
          <w:tcPr>
            <w:tcW w:w="796" w:type="dxa"/>
            <w:shd w:val="clear" w:color="auto" w:fill="FFFFFF"/>
            <w:vAlign w:val="center"/>
          </w:tcPr>
          <w:p w14:paraId="76CAE7C8">
            <w:pPr>
              <w:jc w:val="right"/>
              <w:rPr>
                <w:rFonts w:ascii="仿宋_GB2312" w:hAnsi="黑体" w:eastAsia="仿宋_GB2312" w:cs="宋体"/>
                <w:color w:val="000000"/>
                <w:sz w:val="18"/>
                <w:szCs w:val="18"/>
              </w:rPr>
            </w:pPr>
          </w:p>
        </w:tc>
        <w:tc>
          <w:tcPr>
            <w:tcW w:w="866" w:type="dxa"/>
            <w:shd w:val="clear" w:color="auto" w:fill="FFFFFF"/>
            <w:vAlign w:val="center"/>
          </w:tcPr>
          <w:p w14:paraId="7C23AF3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31013</w:t>
            </w:r>
          </w:p>
        </w:tc>
        <w:tc>
          <w:tcPr>
            <w:tcW w:w="3877" w:type="dxa"/>
            <w:shd w:val="clear" w:color="auto" w:fill="FFFFFF"/>
            <w:vAlign w:val="center"/>
          </w:tcPr>
          <w:p w14:paraId="057D336B">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公务用车购置</w:t>
            </w:r>
          </w:p>
        </w:tc>
        <w:tc>
          <w:tcPr>
            <w:tcW w:w="838" w:type="dxa"/>
            <w:shd w:val="clear" w:color="auto" w:fill="FFFFFF"/>
          </w:tcPr>
          <w:p w14:paraId="48174A42">
            <w:pPr>
              <w:jc w:val="right"/>
              <w:rPr>
                <w:rFonts w:ascii="仿宋_GB2312" w:hAnsi="黑体" w:eastAsia="仿宋_GB2312" w:cs="宋体"/>
                <w:color w:val="000000"/>
                <w:sz w:val="18"/>
                <w:szCs w:val="18"/>
              </w:rPr>
            </w:pPr>
          </w:p>
        </w:tc>
      </w:tr>
      <w:tr w14:paraId="2ADC3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3F1918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30302</w:t>
            </w:r>
          </w:p>
        </w:tc>
        <w:tc>
          <w:tcPr>
            <w:tcW w:w="3040" w:type="dxa"/>
            <w:shd w:val="clear" w:color="auto" w:fill="FFFFFF"/>
            <w:vAlign w:val="center"/>
          </w:tcPr>
          <w:p w14:paraId="5F3A9E0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退休费</w:t>
            </w:r>
          </w:p>
        </w:tc>
        <w:tc>
          <w:tcPr>
            <w:tcW w:w="784" w:type="dxa"/>
            <w:shd w:val="clear" w:color="auto" w:fill="FFFFFF"/>
            <w:vAlign w:val="center"/>
          </w:tcPr>
          <w:p w14:paraId="7702B153">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282.46</w:t>
            </w:r>
          </w:p>
        </w:tc>
        <w:tc>
          <w:tcPr>
            <w:tcW w:w="877" w:type="dxa"/>
            <w:shd w:val="clear" w:color="auto" w:fill="FFFFFF"/>
            <w:vAlign w:val="center"/>
          </w:tcPr>
          <w:p w14:paraId="1EE9CA6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30217</w:t>
            </w:r>
          </w:p>
        </w:tc>
        <w:tc>
          <w:tcPr>
            <w:tcW w:w="2100" w:type="dxa"/>
            <w:shd w:val="clear" w:color="auto" w:fill="FFFFFF"/>
            <w:vAlign w:val="center"/>
          </w:tcPr>
          <w:p w14:paraId="361F4887">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公务接待费</w:t>
            </w:r>
          </w:p>
        </w:tc>
        <w:tc>
          <w:tcPr>
            <w:tcW w:w="796" w:type="dxa"/>
            <w:shd w:val="clear" w:color="auto" w:fill="FFFFFF"/>
            <w:vAlign w:val="center"/>
          </w:tcPr>
          <w:p w14:paraId="77F66312">
            <w:pPr>
              <w:jc w:val="right"/>
              <w:rPr>
                <w:rFonts w:ascii="仿宋_GB2312" w:hAnsi="黑体" w:eastAsia="仿宋_GB2312" w:cs="宋体"/>
                <w:color w:val="000000"/>
                <w:sz w:val="18"/>
                <w:szCs w:val="18"/>
              </w:rPr>
            </w:pPr>
          </w:p>
        </w:tc>
        <w:tc>
          <w:tcPr>
            <w:tcW w:w="866" w:type="dxa"/>
            <w:shd w:val="clear" w:color="auto" w:fill="FFFFFF"/>
            <w:vAlign w:val="center"/>
          </w:tcPr>
          <w:p w14:paraId="744B709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31019</w:t>
            </w:r>
          </w:p>
        </w:tc>
        <w:tc>
          <w:tcPr>
            <w:tcW w:w="3877" w:type="dxa"/>
            <w:shd w:val="clear" w:color="auto" w:fill="FFFFFF"/>
            <w:vAlign w:val="center"/>
          </w:tcPr>
          <w:p w14:paraId="45271EB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其他交通工具购置</w:t>
            </w:r>
          </w:p>
        </w:tc>
        <w:tc>
          <w:tcPr>
            <w:tcW w:w="838" w:type="dxa"/>
            <w:shd w:val="clear" w:color="auto" w:fill="FFFFFF"/>
          </w:tcPr>
          <w:p w14:paraId="22FF9135">
            <w:pPr>
              <w:jc w:val="right"/>
              <w:rPr>
                <w:rFonts w:ascii="仿宋_GB2312" w:hAnsi="黑体" w:eastAsia="仿宋_GB2312" w:cs="宋体"/>
                <w:color w:val="000000"/>
                <w:sz w:val="18"/>
                <w:szCs w:val="18"/>
              </w:rPr>
            </w:pPr>
          </w:p>
        </w:tc>
      </w:tr>
      <w:tr w14:paraId="5DB58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3E7DB0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30303</w:t>
            </w:r>
          </w:p>
        </w:tc>
        <w:tc>
          <w:tcPr>
            <w:tcW w:w="3040" w:type="dxa"/>
            <w:shd w:val="clear" w:color="auto" w:fill="FFFFFF"/>
            <w:vAlign w:val="center"/>
          </w:tcPr>
          <w:p w14:paraId="673D60B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退职（役）费</w:t>
            </w:r>
          </w:p>
        </w:tc>
        <w:tc>
          <w:tcPr>
            <w:tcW w:w="784" w:type="dxa"/>
            <w:shd w:val="clear" w:color="auto" w:fill="FFFFFF"/>
            <w:vAlign w:val="center"/>
          </w:tcPr>
          <w:p w14:paraId="3340F605">
            <w:pPr>
              <w:jc w:val="right"/>
              <w:rPr>
                <w:rFonts w:ascii="仿宋_GB2312" w:hAnsi="黑体" w:eastAsia="仿宋_GB2312" w:cs="宋体"/>
                <w:color w:val="000000"/>
                <w:sz w:val="18"/>
                <w:szCs w:val="18"/>
              </w:rPr>
            </w:pPr>
          </w:p>
        </w:tc>
        <w:tc>
          <w:tcPr>
            <w:tcW w:w="877" w:type="dxa"/>
            <w:shd w:val="clear" w:color="auto" w:fill="FFFFFF"/>
            <w:vAlign w:val="center"/>
          </w:tcPr>
          <w:p w14:paraId="6A4473E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30218</w:t>
            </w:r>
          </w:p>
        </w:tc>
        <w:tc>
          <w:tcPr>
            <w:tcW w:w="2100" w:type="dxa"/>
            <w:shd w:val="clear" w:color="auto" w:fill="FFFFFF"/>
            <w:vAlign w:val="center"/>
          </w:tcPr>
          <w:p w14:paraId="0AFBCDE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专用材料费</w:t>
            </w:r>
          </w:p>
        </w:tc>
        <w:tc>
          <w:tcPr>
            <w:tcW w:w="796" w:type="dxa"/>
            <w:shd w:val="clear" w:color="auto" w:fill="FFFFFF"/>
            <w:vAlign w:val="center"/>
          </w:tcPr>
          <w:p w14:paraId="7B6825A6">
            <w:pPr>
              <w:jc w:val="right"/>
              <w:rPr>
                <w:rFonts w:ascii="仿宋_GB2312" w:hAnsi="黑体" w:eastAsia="仿宋_GB2312" w:cs="宋体"/>
                <w:color w:val="000000"/>
                <w:sz w:val="18"/>
                <w:szCs w:val="18"/>
              </w:rPr>
            </w:pPr>
          </w:p>
        </w:tc>
        <w:tc>
          <w:tcPr>
            <w:tcW w:w="866" w:type="dxa"/>
            <w:shd w:val="clear" w:color="auto" w:fill="FFFFFF"/>
            <w:vAlign w:val="center"/>
          </w:tcPr>
          <w:p w14:paraId="17A65F0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31021</w:t>
            </w:r>
          </w:p>
        </w:tc>
        <w:tc>
          <w:tcPr>
            <w:tcW w:w="3877" w:type="dxa"/>
            <w:shd w:val="clear" w:color="auto" w:fill="FFFFFF"/>
            <w:vAlign w:val="center"/>
          </w:tcPr>
          <w:p w14:paraId="428D81E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文物和陈列品购置</w:t>
            </w:r>
          </w:p>
        </w:tc>
        <w:tc>
          <w:tcPr>
            <w:tcW w:w="838" w:type="dxa"/>
            <w:shd w:val="clear" w:color="auto" w:fill="FFFFFF"/>
          </w:tcPr>
          <w:p w14:paraId="49468E30">
            <w:pPr>
              <w:jc w:val="right"/>
              <w:rPr>
                <w:rFonts w:ascii="仿宋_GB2312" w:hAnsi="黑体" w:eastAsia="仿宋_GB2312" w:cs="宋体"/>
                <w:color w:val="000000"/>
                <w:sz w:val="18"/>
                <w:szCs w:val="18"/>
              </w:rPr>
            </w:pPr>
          </w:p>
        </w:tc>
      </w:tr>
      <w:tr w14:paraId="5D984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44B508F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30304</w:t>
            </w:r>
          </w:p>
        </w:tc>
        <w:tc>
          <w:tcPr>
            <w:tcW w:w="3040" w:type="dxa"/>
            <w:shd w:val="clear" w:color="auto" w:fill="FFFFFF"/>
            <w:vAlign w:val="center"/>
          </w:tcPr>
          <w:p w14:paraId="74397F2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抚恤金</w:t>
            </w:r>
          </w:p>
        </w:tc>
        <w:tc>
          <w:tcPr>
            <w:tcW w:w="784" w:type="dxa"/>
            <w:shd w:val="clear" w:color="auto" w:fill="FFFFFF"/>
            <w:vAlign w:val="center"/>
          </w:tcPr>
          <w:p w14:paraId="44491467">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11.53</w:t>
            </w:r>
          </w:p>
        </w:tc>
        <w:tc>
          <w:tcPr>
            <w:tcW w:w="877" w:type="dxa"/>
            <w:shd w:val="clear" w:color="auto" w:fill="FFFFFF"/>
            <w:vAlign w:val="center"/>
          </w:tcPr>
          <w:p w14:paraId="55D8E9A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30224</w:t>
            </w:r>
          </w:p>
        </w:tc>
        <w:tc>
          <w:tcPr>
            <w:tcW w:w="2100" w:type="dxa"/>
            <w:shd w:val="clear" w:color="auto" w:fill="FFFFFF"/>
            <w:vAlign w:val="center"/>
          </w:tcPr>
          <w:p w14:paraId="507B0BD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被装购置费</w:t>
            </w:r>
          </w:p>
        </w:tc>
        <w:tc>
          <w:tcPr>
            <w:tcW w:w="796" w:type="dxa"/>
            <w:shd w:val="clear" w:color="auto" w:fill="FFFFFF"/>
            <w:vAlign w:val="center"/>
          </w:tcPr>
          <w:p w14:paraId="4035D76D">
            <w:pPr>
              <w:jc w:val="right"/>
              <w:rPr>
                <w:rFonts w:ascii="仿宋_GB2312" w:hAnsi="黑体" w:eastAsia="仿宋_GB2312" w:cs="宋体"/>
                <w:color w:val="000000"/>
                <w:sz w:val="18"/>
                <w:szCs w:val="18"/>
              </w:rPr>
            </w:pPr>
          </w:p>
        </w:tc>
        <w:tc>
          <w:tcPr>
            <w:tcW w:w="866" w:type="dxa"/>
            <w:shd w:val="clear" w:color="auto" w:fill="FFFFFF"/>
            <w:vAlign w:val="center"/>
          </w:tcPr>
          <w:p w14:paraId="646082D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31022</w:t>
            </w:r>
          </w:p>
        </w:tc>
        <w:tc>
          <w:tcPr>
            <w:tcW w:w="3877" w:type="dxa"/>
            <w:shd w:val="clear" w:color="auto" w:fill="FFFFFF"/>
            <w:vAlign w:val="center"/>
          </w:tcPr>
          <w:p w14:paraId="0A672F6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无形资产购置</w:t>
            </w:r>
          </w:p>
        </w:tc>
        <w:tc>
          <w:tcPr>
            <w:tcW w:w="838" w:type="dxa"/>
            <w:shd w:val="clear" w:color="auto" w:fill="FFFFFF"/>
          </w:tcPr>
          <w:p w14:paraId="7BED662A">
            <w:pPr>
              <w:jc w:val="right"/>
              <w:rPr>
                <w:rFonts w:ascii="仿宋_GB2312" w:hAnsi="黑体" w:eastAsia="仿宋_GB2312" w:cs="宋体"/>
                <w:color w:val="000000"/>
                <w:sz w:val="18"/>
                <w:szCs w:val="18"/>
              </w:rPr>
            </w:pPr>
          </w:p>
        </w:tc>
      </w:tr>
      <w:tr w14:paraId="6AFEB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7CC873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30305</w:t>
            </w:r>
          </w:p>
        </w:tc>
        <w:tc>
          <w:tcPr>
            <w:tcW w:w="3040" w:type="dxa"/>
            <w:shd w:val="clear" w:color="auto" w:fill="FFFFFF"/>
            <w:vAlign w:val="center"/>
          </w:tcPr>
          <w:p w14:paraId="4658FE4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生活补助</w:t>
            </w:r>
          </w:p>
        </w:tc>
        <w:tc>
          <w:tcPr>
            <w:tcW w:w="784" w:type="dxa"/>
            <w:shd w:val="clear" w:color="auto" w:fill="FFFFFF"/>
            <w:vAlign w:val="center"/>
          </w:tcPr>
          <w:p w14:paraId="4C7BC830">
            <w:pPr>
              <w:jc w:val="right"/>
              <w:rPr>
                <w:rFonts w:ascii="仿宋_GB2312" w:hAnsi="黑体" w:eastAsia="仿宋_GB2312" w:cs="宋体"/>
                <w:color w:val="000000"/>
                <w:sz w:val="18"/>
                <w:szCs w:val="18"/>
              </w:rPr>
            </w:pPr>
          </w:p>
        </w:tc>
        <w:tc>
          <w:tcPr>
            <w:tcW w:w="877" w:type="dxa"/>
            <w:shd w:val="clear" w:color="auto" w:fill="FFFFFF"/>
            <w:vAlign w:val="center"/>
          </w:tcPr>
          <w:p w14:paraId="54EAF74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30225</w:t>
            </w:r>
          </w:p>
        </w:tc>
        <w:tc>
          <w:tcPr>
            <w:tcW w:w="2100" w:type="dxa"/>
            <w:shd w:val="clear" w:color="auto" w:fill="FFFFFF"/>
            <w:vAlign w:val="center"/>
          </w:tcPr>
          <w:p w14:paraId="7C18994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专用燃料费</w:t>
            </w:r>
          </w:p>
        </w:tc>
        <w:tc>
          <w:tcPr>
            <w:tcW w:w="796" w:type="dxa"/>
            <w:shd w:val="clear" w:color="auto" w:fill="FFFFFF"/>
            <w:vAlign w:val="center"/>
          </w:tcPr>
          <w:p w14:paraId="443941F9">
            <w:pPr>
              <w:jc w:val="right"/>
              <w:rPr>
                <w:rFonts w:ascii="仿宋_GB2312" w:hAnsi="黑体" w:eastAsia="仿宋_GB2312" w:cs="宋体"/>
                <w:color w:val="000000"/>
                <w:sz w:val="18"/>
                <w:szCs w:val="18"/>
              </w:rPr>
            </w:pPr>
          </w:p>
        </w:tc>
        <w:tc>
          <w:tcPr>
            <w:tcW w:w="866" w:type="dxa"/>
            <w:shd w:val="clear" w:color="auto" w:fill="FFFFFF"/>
            <w:vAlign w:val="center"/>
          </w:tcPr>
          <w:p w14:paraId="71E6C8B9">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31099</w:t>
            </w:r>
          </w:p>
        </w:tc>
        <w:tc>
          <w:tcPr>
            <w:tcW w:w="3877" w:type="dxa"/>
            <w:shd w:val="clear" w:color="auto" w:fill="FFFFFF"/>
            <w:vAlign w:val="center"/>
          </w:tcPr>
          <w:p w14:paraId="36C71EB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其他资本性支出</w:t>
            </w:r>
          </w:p>
        </w:tc>
        <w:tc>
          <w:tcPr>
            <w:tcW w:w="838" w:type="dxa"/>
            <w:shd w:val="clear" w:color="auto" w:fill="FFFFFF"/>
          </w:tcPr>
          <w:p w14:paraId="23F7CA9E">
            <w:pPr>
              <w:jc w:val="right"/>
              <w:rPr>
                <w:rFonts w:ascii="仿宋_GB2312" w:hAnsi="黑体" w:eastAsia="仿宋_GB2312" w:cs="宋体"/>
                <w:color w:val="000000"/>
                <w:sz w:val="18"/>
                <w:szCs w:val="18"/>
              </w:rPr>
            </w:pPr>
          </w:p>
        </w:tc>
      </w:tr>
      <w:tr w14:paraId="55605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7A3D406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30306</w:t>
            </w:r>
          </w:p>
        </w:tc>
        <w:tc>
          <w:tcPr>
            <w:tcW w:w="3040" w:type="dxa"/>
            <w:shd w:val="clear" w:color="auto" w:fill="FFFFFF"/>
            <w:vAlign w:val="center"/>
          </w:tcPr>
          <w:p w14:paraId="49944F0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救济费</w:t>
            </w:r>
          </w:p>
        </w:tc>
        <w:tc>
          <w:tcPr>
            <w:tcW w:w="784" w:type="dxa"/>
            <w:shd w:val="clear" w:color="auto" w:fill="FFFFFF"/>
            <w:vAlign w:val="center"/>
          </w:tcPr>
          <w:p w14:paraId="6D04082F">
            <w:pPr>
              <w:jc w:val="right"/>
              <w:rPr>
                <w:rFonts w:ascii="仿宋_GB2312" w:hAnsi="黑体" w:eastAsia="仿宋_GB2312" w:cs="宋体"/>
                <w:color w:val="000000"/>
                <w:sz w:val="18"/>
                <w:szCs w:val="18"/>
              </w:rPr>
            </w:pPr>
          </w:p>
        </w:tc>
        <w:tc>
          <w:tcPr>
            <w:tcW w:w="877" w:type="dxa"/>
            <w:shd w:val="clear" w:color="auto" w:fill="FFFFFF"/>
            <w:vAlign w:val="center"/>
          </w:tcPr>
          <w:p w14:paraId="2F4AA14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30226</w:t>
            </w:r>
          </w:p>
        </w:tc>
        <w:tc>
          <w:tcPr>
            <w:tcW w:w="2100" w:type="dxa"/>
            <w:shd w:val="clear" w:color="auto" w:fill="FFFFFF"/>
            <w:vAlign w:val="center"/>
          </w:tcPr>
          <w:p w14:paraId="477654D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劳务费</w:t>
            </w:r>
          </w:p>
        </w:tc>
        <w:tc>
          <w:tcPr>
            <w:tcW w:w="796" w:type="dxa"/>
            <w:shd w:val="clear" w:color="auto" w:fill="FFFFFF"/>
            <w:vAlign w:val="center"/>
          </w:tcPr>
          <w:p w14:paraId="08F33236">
            <w:pPr>
              <w:jc w:val="right"/>
              <w:rPr>
                <w:rFonts w:ascii="仿宋_GB2312" w:hAnsi="黑体" w:eastAsia="仿宋_GB2312" w:cs="宋体"/>
                <w:color w:val="000000"/>
                <w:sz w:val="18"/>
                <w:szCs w:val="18"/>
              </w:rPr>
            </w:pPr>
          </w:p>
        </w:tc>
        <w:tc>
          <w:tcPr>
            <w:tcW w:w="866" w:type="dxa"/>
            <w:shd w:val="clear" w:color="auto" w:fill="FFFFFF"/>
            <w:vAlign w:val="center"/>
          </w:tcPr>
          <w:p w14:paraId="5C77A4F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w:t>
            </w:r>
          </w:p>
        </w:tc>
        <w:tc>
          <w:tcPr>
            <w:tcW w:w="3877" w:type="dxa"/>
            <w:shd w:val="clear" w:color="auto" w:fill="FFFFFF"/>
            <w:vAlign w:val="center"/>
          </w:tcPr>
          <w:p w14:paraId="1B8B036C">
            <w:pPr>
              <w:spacing w:line="225" w:lineRule="exact"/>
              <w:ind w:left="206"/>
              <w:rPr>
                <w:rFonts w:ascii="仿宋" w:hAnsi="仿宋" w:eastAsia="仿宋" w:cs="仿宋"/>
                <w:color w:val="000000"/>
                <w:sz w:val="18"/>
                <w:szCs w:val="18"/>
              </w:rPr>
            </w:pPr>
            <w:r>
              <w:rPr>
                <w:rFonts w:hint="eastAsia" w:ascii="仿宋_GB2312" w:hAnsi="黑体" w:eastAsia="仿宋_GB2312" w:cs="宋体"/>
                <w:color w:val="000000"/>
                <w:sz w:val="18"/>
                <w:szCs w:val="18"/>
              </w:rPr>
              <w:t>其他支出</w:t>
            </w:r>
          </w:p>
        </w:tc>
        <w:tc>
          <w:tcPr>
            <w:tcW w:w="838" w:type="dxa"/>
            <w:shd w:val="clear" w:color="auto" w:fill="FFFFFF"/>
          </w:tcPr>
          <w:p w14:paraId="117BA3F0">
            <w:pPr>
              <w:jc w:val="right"/>
              <w:rPr>
                <w:rFonts w:ascii="仿宋_GB2312" w:hAnsi="黑体" w:eastAsia="仿宋_GB2312" w:cs="宋体"/>
                <w:color w:val="000000"/>
                <w:sz w:val="18"/>
                <w:szCs w:val="18"/>
              </w:rPr>
            </w:pPr>
          </w:p>
        </w:tc>
      </w:tr>
      <w:tr w14:paraId="214B5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048765D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30307</w:t>
            </w:r>
          </w:p>
        </w:tc>
        <w:tc>
          <w:tcPr>
            <w:tcW w:w="3040" w:type="dxa"/>
            <w:shd w:val="clear" w:color="auto" w:fill="FFFFFF"/>
            <w:vAlign w:val="center"/>
          </w:tcPr>
          <w:p w14:paraId="7014C8DD">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医疗费补助</w:t>
            </w:r>
          </w:p>
        </w:tc>
        <w:tc>
          <w:tcPr>
            <w:tcW w:w="784" w:type="dxa"/>
            <w:shd w:val="clear" w:color="auto" w:fill="FFFFFF"/>
            <w:vAlign w:val="center"/>
          </w:tcPr>
          <w:p w14:paraId="6048D9EA">
            <w:pPr>
              <w:jc w:val="right"/>
              <w:rPr>
                <w:rFonts w:ascii="仿宋_GB2312" w:hAnsi="黑体" w:eastAsia="仿宋_GB2312" w:cs="宋体"/>
                <w:color w:val="000000"/>
                <w:sz w:val="18"/>
                <w:szCs w:val="18"/>
              </w:rPr>
            </w:pPr>
          </w:p>
        </w:tc>
        <w:tc>
          <w:tcPr>
            <w:tcW w:w="877" w:type="dxa"/>
            <w:shd w:val="clear" w:color="auto" w:fill="FFFFFF"/>
            <w:vAlign w:val="center"/>
          </w:tcPr>
          <w:p w14:paraId="4DFA6F8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30227</w:t>
            </w:r>
          </w:p>
        </w:tc>
        <w:tc>
          <w:tcPr>
            <w:tcW w:w="2100" w:type="dxa"/>
            <w:shd w:val="clear" w:color="auto" w:fill="FFFFFF"/>
            <w:vAlign w:val="center"/>
          </w:tcPr>
          <w:p w14:paraId="676D981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委托业务费</w:t>
            </w:r>
          </w:p>
        </w:tc>
        <w:tc>
          <w:tcPr>
            <w:tcW w:w="796" w:type="dxa"/>
            <w:shd w:val="clear" w:color="auto" w:fill="FFFFFF"/>
            <w:vAlign w:val="center"/>
          </w:tcPr>
          <w:p w14:paraId="5DC1BFD4">
            <w:pPr>
              <w:jc w:val="right"/>
              <w:rPr>
                <w:rFonts w:ascii="仿宋_GB2312" w:hAnsi="黑体" w:eastAsia="仿宋_GB2312" w:cs="宋体"/>
                <w:color w:val="000000"/>
                <w:sz w:val="18"/>
                <w:szCs w:val="18"/>
              </w:rPr>
            </w:pPr>
          </w:p>
        </w:tc>
        <w:tc>
          <w:tcPr>
            <w:tcW w:w="866" w:type="dxa"/>
            <w:shd w:val="clear" w:color="auto" w:fill="FFFFFF"/>
            <w:vAlign w:val="center"/>
          </w:tcPr>
          <w:p w14:paraId="42A06A4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39906</w:t>
            </w:r>
          </w:p>
        </w:tc>
        <w:tc>
          <w:tcPr>
            <w:tcW w:w="3877" w:type="dxa"/>
            <w:shd w:val="clear" w:color="auto" w:fill="FFFFFF"/>
            <w:vAlign w:val="center"/>
          </w:tcPr>
          <w:p w14:paraId="079E811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赠与</w:t>
            </w:r>
          </w:p>
        </w:tc>
        <w:tc>
          <w:tcPr>
            <w:tcW w:w="838" w:type="dxa"/>
            <w:shd w:val="clear" w:color="auto" w:fill="FFFFFF"/>
          </w:tcPr>
          <w:p w14:paraId="55242011">
            <w:pPr>
              <w:jc w:val="right"/>
              <w:rPr>
                <w:rFonts w:ascii="仿宋_GB2312" w:hAnsi="黑体" w:eastAsia="仿宋_GB2312" w:cs="宋体"/>
                <w:color w:val="000000"/>
                <w:sz w:val="18"/>
                <w:szCs w:val="18"/>
              </w:rPr>
            </w:pPr>
          </w:p>
        </w:tc>
      </w:tr>
      <w:tr w14:paraId="3EFB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 w:hRule="exact"/>
        </w:trPr>
        <w:tc>
          <w:tcPr>
            <w:tcW w:w="862" w:type="dxa"/>
            <w:shd w:val="clear" w:color="auto" w:fill="FFFFFF"/>
            <w:vAlign w:val="center"/>
          </w:tcPr>
          <w:p w14:paraId="6D5DF4B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30308</w:t>
            </w:r>
          </w:p>
        </w:tc>
        <w:tc>
          <w:tcPr>
            <w:tcW w:w="3040" w:type="dxa"/>
            <w:shd w:val="clear" w:color="auto" w:fill="FFFFFF"/>
            <w:vAlign w:val="center"/>
          </w:tcPr>
          <w:p w14:paraId="37076CB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助学金</w:t>
            </w:r>
          </w:p>
        </w:tc>
        <w:tc>
          <w:tcPr>
            <w:tcW w:w="784" w:type="dxa"/>
            <w:shd w:val="clear" w:color="auto" w:fill="FFFFFF"/>
            <w:vAlign w:val="center"/>
          </w:tcPr>
          <w:p w14:paraId="67958998">
            <w:pPr>
              <w:jc w:val="right"/>
              <w:rPr>
                <w:rFonts w:ascii="仿宋_GB2312" w:hAnsi="黑体" w:eastAsia="仿宋_GB2312" w:cs="宋体"/>
                <w:color w:val="000000"/>
                <w:sz w:val="18"/>
                <w:szCs w:val="18"/>
              </w:rPr>
            </w:pPr>
          </w:p>
        </w:tc>
        <w:tc>
          <w:tcPr>
            <w:tcW w:w="877" w:type="dxa"/>
            <w:shd w:val="clear" w:color="auto" w:fill="FFFFFF"/>
            <w:vAlign w:val="center"/>
          </w:tcPr>
          <w:p w14:paraId="1D9B7FF5">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30228</w:t>
            </w:r>
          </w:p>
        </w:tc>
        <w:tc>
          <w:tcPr>
            <w:tcW w:w="2100" w:type="dxa"/>
            <w:shd w:val="clear" w:color="auto" w:fill="FFFFFF"/>
            <w:vAlign w:val="center"/>
          </w:tcPr>
          <w:p w14:paraId="535CC0D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工会经费</w:t>
            </w:r>
          </w:p>
        </w:tc>
        <w:tc>
          <w:tcPr>
            <w:tcW w:w="796" w:type="dxa"/>
            <w:shd w:val="clear" w:color="auto" w:fill="FFFFFF"/>
            <w:vAlign w:val="center"/>
          </w:tcPr>
          <w:p w14:paraId="64C20183">
            <w:pPr>
              <w:jc w:val="right"/>
              <w:rPr>
                <w:rFonts w:ascii="仿宋_GB2312" w:hAnsi="黑体" w:eastAsia="仿宋_GB2312" w:cs="宋体"/>
                <w:color w:val="000000"/>
                <w:sz w:val="18"/>
                <w:szCs w:val="18"/>
              </w:rPr>
            </w:pPr>
          </w:p>
        </w:tc>
        <w:tc>
          <w:tcPr>
            <w:tcW w:w="866" w:type="dxa"/>
            <w:shd w:val="clear" w:color="auto" w:fill="FFFFFF"/>
            <w:vAlign w:val="center"/>
          </w:tcPr>
          <w:p w14:paraId="78C1D19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39907</w:t>
            </w:r>
          </w:p>
        </w:tc>
        <w:tc>
          <w:tcPr>
            <w:tcW w:w="3877" w:type="dxa"/>
            <w:shd w:val="clear" w:color="auto" w:fill="FFFFFF"/>
            <w:vAlign w:val="center"/>
          </w:tcPr>
          <w:p w14:paraId="383AFD4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国家赔偿费用支出</w:t>
            </w:r>
          </w:p>
        </w:tc>
        <w:tc>
          <w:tcPr>
            <w:tcW w:w="838" w:type="dxa"/>
            <w:shd w:val="clear" w:color="auto" w:fill="FFFFFF"/>
          </w:tcPr>
          <w:p w14:paraId="5C25E47E">
            <w:pPr>
              <w:jc w:val="right"/>
              <w:rPr>
                <w:rFonts w:ascii="仿宋_GB2312" w:hAnsi="黑体" w:eastAsia="仿宋_GB2312" w:cs="宋体"/>
                <w:color w:val="000000"/>
                <w:sz w:val="18"/>
                <w:szCs w:val="18"/>
              </w:rPr>
            </w:pPr>
          </w:p>
        </w:tc>
      </w:tr>
      <w:tr w14:paraId="06168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437F8B1">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30309</w:t>
            </w:r>
          </w:p>
        </w:tc>
        <w:tc>
          <w:tcPr>
            <w:tcW w:w="3040" w:type="dxa"/>
            <w:shd w:val="clear" w:color="auto" w:fill="FFFFFF"/>
            <w:vAlign w:val="center"/>
          </w:tcPr>
          <w:p w14:paraId="494885F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奖励金</w:t>
            </w:r>
          </w:p>
        </w:tc>
        <w:tc>
          <w:tcPr>
            <w:tcW w:w="784" w:type="dxa"/>
            <w:shd w:val="clear" w:color="auto" w:fill="FFFFFF"/>
            <w:vAlign w:val="center"/>
          </w:tcPr>
          <w:p w14:paraId="1077F6B8">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0.34</w:t>
            </w:r>
          </w:p>
        </w:tc>
        <w:tc>
          <w:tcPr>
            <w:tcW w:w="877" w:type="dxa"/>
            <w:shd w:val="clear" w:color="auto" w:fill="FFFFFF"/>
            <w:vAlign w:val="center"/>
          </w:tcPr>
          <w:p w14:paraId="16FDF730">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30229</w:t>
            </w:r>
          </w:p>
        </w:tc>
        <w:tc>
          <w:tcPr>
            <w:tcW w:w="2100" w:type="dxa"/>
            <w:shd w:val="clear" w:color="auto" w:fill="FFFFFF"/>
            <w:vAlign w:val="center"/>
          </w:tcPr>
          <w:p w14:paraId="6AA23E7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福利费</w:t>
            </w:r>
          </w:p>
        </w:tc>
        <w:tc>
          <w:tcPr>
            <w:tcW w:w="796" w:type="dxa"/>
            <w:shd w:val="clear" w:color="auto" w:fill="FFFFFF"/>
            <w:vAlign w:val="center"/>
          </w:tcPr>
          <w:p w14:paraId="0A119E4B">
            <w:pPr>
              <w:jc w:val="right"/>
              <w:rPr>
                <w:rFonts w:ascii="仿宋_GB2312" w:hAnsi="黑体" w:eastAsia="仿宋_GB2312" w:cs="宋体"/>
                <w:color w:val="000000"/>
                <w:sz w:val="18"/>
                <w:szCs w:val="18"/>
              </w:rPr>
            </w:pPr>
          </w:p>
        </w:tc>
        <w:tc>
          <w:tcPr>
            <w:tcW w:w="866" w:type="dxa"/>
            <w:shd w:val="clear" w:color="auto" w:fill="FFFFFF"/>
            <w:vAlign w:val="center"/>
          </w:tcPr>
          <w:p w14:paraId="012D60C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39908</w:t>
            </w:r>
          </w:p>
        </w:tc>
        <w:tc>
          <w:tcPr>
            <w:tcW w:w="3877" w:type="dxa"/>
            <w:shd w:val="clear" w:color="auto" w:fill="FFFFFF"/>
            <w:vAlign w:val="center"/>
          </w:tcPr>
          <w:p w14:paraId="6331BEE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对民间非营利组织和群众性自治组织补贴</w:t>
            </w:r>
          </w:p>
        </w:tc>
        <w:tc>
          <w:tcPr>
            <w:tcW w:w="838" w:type="dxa"/>
            <w:shd w:val="clear" w:color="auto" w:fill="FFFFFF"/>
          </w:tcPr>
          <w:p w14:paraId="3DCC4FE2">
            <w:pPr>
              <w:jc w:val="right"/>
              <w:rPr>
                <w:rFonts w:ascii="仿宋_GB2312" w:hAnsi="黑体" w:eastAsia="仿宋_GB2312" w:cs="宋体"/>
                <w:color w:val="000000"/>
                <w:sz w:val="18"/>
                <w:szCs w:val="18"/>
              </w:rPr>
            </w:pPr>
          </w:p>
        </w:tc>
      </w:tr>
      <w:tr w14:paraId="68555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36DD4F3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30310</w:t>
            </w:r>
          </w:p>
        </w:tc>
        <w:tc>
          <w:tcPr>
            <w:tcW w:w="3040" w:type="dxa"/>
            <w:shd w:val="clear" w:color="auto" w:fill="FFFFFF"/>
            <w:vAlign w:val="center"/>
          </w:tcPr>
          <w:p w14:paraId="01AA66A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个人农业生产补贴</w:t>
            </w:r>
          </w:p>
        </w:tc>
        <w:tc>
          <w:tcPr>
            <w:tcW w:w="784" w:type="dxa"/>
            <w:shd w:val="clear" w:color="auto" w:fill="FFFFFF"/>
            <w:vAlign w:val="center"/>
          </w:tcPr>
          <w:p w14:paraId="5A25F692">
            <w:pPr>
              <w:jc w:val="right"/>
              <w:rPr>
                <w:rFonts w:ascii="仿宋_GB2312" w:hAnsi="黑体" w:eastAsia="仿宋_GB2312" w:cs="宋体"/>
                <w:color w:val="000000"/>
                <w:sz w:val="18"/>
                <w:szCs w:val="18"/>
              </w:rPr>
            </w:pPr>
          </w:p>
        </w:tc>
        <w:tc>
          <w:tcPr>
            <w:tcW w:w="877" w:type="dxa"/>
            <w:shd w:val="clear" w:color="auto" w:fill="FFFFFF"/>
            <w:vAlign w:val="center"/>
          </w:tcPr>
          <w:p w14:paraId="43200A12">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30231</w:t>
            </w:r>
          </w:p>
        </w:tc>
        <w:tc>
          <w:tcPr>
            <w:tcW w:w="2100" w:type="dxa"/>
            <w:shd w:val="clear" w:color="auto" w:fill="FFFFFF"/>
            <w:vAlign w:val="center"/>
          </w:tcPr>
          <w:p w14:paraId="6A255914">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公务用车运行维护费</w:t>
            </w:r>
          </w:p>
        </w:tc>
        <w:tc>
          <w:tcPr>
            <w:tcW w:w="796" w:type="dxa"/>
            <w:shd w:val="clear" w:color="auto" w:fill="FFFFFF"/>
            <w:vAlign w:val="center"/>
          </w:tcPr>
          <w:p w14:paraId="49F7E0A7">
            <w:pPr>
              <w:jc w:val="right"/>
              <w:rPr>
                <w:rFonts w:ascii="仿宋_GB2312" w:hAnsi="黑体" w:eastAsia="仿宋_GB2312" w:cs="宋体"/>
                <w:color w:val="000000"/>
                <w:sz w:val="18"/>
                <w:szCs w:val="18"/>
              </w:rPr>
            </w:pPr>
          </w:p>
        </w:tc>
        <w:tc>
          <w:tcPr>
            <w:tcW w:w="866" w:type="dxa"/>
            <w:shd w:val="clear" w:color="auto" w:fill="FFFFFF"/>
            <w:vAlign w:val="center"/>
          </w:tcPr>
          <w:p w14:paraId="265475A8">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39999</w:t>
            </w:r>
          </w:p>
        </w:tc>
        <w:tc>
          <w:tcPr>
            <w:tcW w:w="3877" w:type="dxa"/>
            <w:shd w:val="clear" w:color="auto" w:fill="FFFFFF"/>
            <w:vAlign w:val="center"/>
          </w:tcPr>
          <w:p w14:paraId="6413D85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其他支出</w:t>
            </w:r>
          </w:p>
        </w:tc>
        <w:tc>
          <w:tcPr>
            <w:tcW w:w="838" w:type="dxa"/>
            <w:shd w:val="clear" w:color="auto" w:fill="FFFFFF"/>
          </w:tcPr>
          <w:p w14:paraId="48D0898C">
            <w:pPr>
              <w:jc w:val="right"/>
              <w:rPr>
                <w:rFonts w:ascii="仿宋_GB2312" w:hAnsi="黑体" w:eastAsia="仿宋_GB2312" w:cs="宋体"/>
                <w:color w:val="000000"/>
                <w:sz w:val="18"/>
                <w:szCs w:val="18"/>
              </w:rPr>
            </w:pPr>
          </w:p>
        </w:tc>
      </w:tr>
      <w:tr w14:paraId="2601F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47BB33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30399</w:t>
            </w:r>
          </w:p>
        </w:tc>
        <w:tc>
          <w:tcPr>
            <w:tcW w:w="3040" w:type="dxa"/>
            <w:shd w:val="clear" w:color="auto" w:fill="FFFFFF"/>
            <w:vAlign w:val="center"/>
          </w:tcPr>
          <w:p w14:paraId="5541A7A3">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其他对个人和家庭的补助支出</w:t>
            </w:r>
          </w:p>
        </w:tc>
        <w:tc>
          <w:tcPr>
            <w:tcW w:w="784" w:type="dxa"/>
            <w:shd w:val="clear" w:color="auto" w:fill="FFFFFF"/>
            <w:vAlign w:val="center"/>
          </w:tcPr>
          <w:p w14:paraId="1FE4EAAF">
            <w:pPr>
              <w:jc w:val="right"/>
              <w:rPr>
                <w:rFonts w:ascii="仿宋_GB2312" w:hAnsi="黑体" w:eastAsia="仿宋_GB2312" w:cs="宋体"/>
                <w:color w:val="000000"/>
                <w:sz w:val="18"/>
                <w:szCs w:val="18"/>
              </w:rPr>
            </w:pPr>
          </w:p>
        </w:tc>
        <w:tc>
          <w:tcPr>
            <w:tcW w:w="877" w:type="dxa"/>
            <w:shd w:val="clear" w:color="auto" w:fill="FFFFFF"/>
            <w:vAlign w:val="center"/>
          </w:tcPr>
          <w:p w14:paraId="28018FAE">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30239</w:t>
            </w:r>
          </w:p>
        </w:tc>
        <w:tc>
          <w:tcPr>
            <w:tcW w:w="2100" w:type="dxa"/>
            <w:shd w:val="clear" w:color="auto" w:fill="FFFFFF"/>
            <w:vAlign w:val="center"/>
          </w:tcPr>
          <w:p w14:paraId="1CC0C98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其他交通费用</w:t>
            </w:r>
          </w:p>
        </w:tc>
        <w:tc>
          <w:tcPr>
            <w:tcW w:w="796" w:type="dxa"/>
            <w:shd w:val="clear" w:color="auto" w:fill="FFFFFF"/>
            <w:vAlign w:val="center"/>
          </w:tcPr>
          <w:p w14:paraId="77D710F0">
            <w:pPr>
              <w:jc w:val="right"/>
              <w:rPr>
                <w:rFonts w:ascii="仿宋_GB2312" w:hAnsi="黑体" w:eastAsia="仿宋_GB2312" w:cs="宋体"/>
                <w:color w:val="000000"/>
                <w:sz w:val="18"/>
                <w:szCs w:val="18"/>
              </w:rPr>
            </w:pPr>
          </w:p>
        </w:tc>
        <w:tc>
          <w:tcPr>
            <w:tcW w:w="866" w:type="dxa"/>
            <w:shd w:val="clear" w:color="auto" w:fill="FFFFFF"/>
            <w:vAlign w:val="center"/>
          </w:tcPr>
          <w:p w14:paraId="1AB676A3">
            <w:pPr>
              <w:spacing w:line="225" w:lineRule="exact"/>
              <w:ind w:left="206"/>
              <w:rPr>
                <w:rFonts w:ascii="仿宋_GB2312" w:hAnsi="黑体" w:eastAsia="仿宋_GB2312" w:cs="宋体"/>
                <w:color w:val="000000"/>
                <w:sz w:val="18"/>
                <w:szCs w:val="18"/>
              </w:rPr>
            </w:pPr>
          </w:p>
        </w:tc>
        <w:tc>
          <w:tcPr>
            <w:tcW w:w="3877" w:type="dxa"/>
            <w:shd w:val="clear" w:color="auto" w:fill="FFFFFF"/>
            <w:vAlign w:val="center"/>
          </w:tcPr>
          <w:p w14:paraId="7B279DCA">
            <w:pPr>
              <w:spacing w:line="225" w:lineRule="exact"/>
              <w:ind w:left="206"/>
              <w:rPr>
                <w:rFonts w:ascii="仿宋" w:hAnsi="仿宋" w:eastAsia="仿宋" w:cs="仿宋"/>
                <w:color w:val="000000"/>
                <w:sz w:val="18"/>
                <w:szCs w:val="18"/>
              </w:rPr>
            </w:pPr>
          </w:p>
        </w:tc>
        <w:tc>
          <w:tcPr>
            <w:tcW w:w="838" w:type="dxa"/>
            <w:shd w:val="clear" w:color="auto" w:fill="FFFFFF"/>
          </w:tcPr>
          <w:p w14:paraId="5876942F">
            <w:pPr>
              <w:jc w:val="right"/>
              <w:rPr>
                <w:rFonts w:ascii="仿宋_GB2312" w:hAnsi="黑体" w:eastAsia="仿宋_GB2312" w:cs="宋体"/>
                <w:color w:val="000000"/>
                <w:sz w:val="18"/>
                <w:szCs w:val="18"/>
              </w:rPr>
            </w:pPr>
          </w:p>
        </w:tc>
      </w:tr>
      <w:tr w14:paraId="20510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vAlign w:val="center"/>
          </w:tcPr>
          <w:p w14:paraId="62DF0782">
            <w:pPr>
              <w:spacing w:line="225" w:lineRule="exact"/>
              <w:ind w:left="206"/>
              <w:rPr>
                <w:rFonts w:ascii="仿宋_GB2312" w:hAnsi="黑体" w:eastAsia="仿宋_GB2312" w:cs="宋体"/>
                <w:color w:val="000000"/>
                <w:sz w:val="18"/>
                <w:szCs w:val="18"/>
              </w:rPr>
            </w:pPr>
          </w:p>
        </w:tc>
        <w:tc>
          <w:tcPr>
            <w:tcW w:w="3040" w:type="dxa"/>
            <w:shd w:val="clear" w:color="auto" w:fill="FFFFFF"/>
            <w:vAlign w:val="center"/>
          </w:tcPr>
          <w:p w14:paraId="74D26682">
            <w:pPr>
              <w:pStyle w:val="13"/>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w:t>
            </w:r>
          </w:p>
        </w:tc>
        <w:tc>
          <w:tcPr>
            <w:tcW w:w="784" w:type="dxa"/>
            <w:shd w:val="clear" w:color="auto" w:fill="FFFFFF"/>
            <w:vAlign w:val="center"/>
          </w:tcPr>
          <w:p w14:paraId="16A78A92">
            <w:pPr>
              <w:jc w:val="right"/>
              <w:rPr>
                <w:rFonts w:ascii="仿宋_GB2312" w:hAnsi="黑体" w:eastAsia="仿宋_GB2312" w:cs="宋体"/>
                <w:color w:val="000000"/>
                <w:sz w:val="18"/>
                <w:szCs w:val="18"/>
              </w:rPr>
            </w:pPr>
          </w:p>
        </w:tc>
        <w:tc>
          <w:tcPr>
            <w:tcW w:w="877" w:type="dxa"/>
            <w:shd w:val="clear" w:color="auto" w:fill="FFFFFF"/>
            <w:vAlign w:val="center"/>
          </w:tcPr>
          <w:p w14:paraId="682CB0A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30240</w:t>
            </w:r>
          </w:p>
        </w:tc>
        <w:tc>
          <w:tcPr>
            <w:tcW w:w="2100" w:type="dxa"/>
            <w:shd w:val="clear" w:color="auto" w:fill="FFFFFF"/>
            <w:vAlign w:val="center"/>
          </w:tcPr>
          <w:p w14:paraId="65686E4C">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税金及附加费用</w:t>
            </w:r>
          </w:p>
        </w:tc>
        <w:tc>
          <w:tcPr>
            <w:tcW w:w="796" w:type="dxa"/>
            <w:shd w:val="clear" w:color="auto" w:fill="FFFFFF"/>
            <w:vAlign w:val="center"/>
          </w:tcPr>
          <w:p w14:paraId="78750C2D">
            <w:pPr>
              <w:jc w:val="right"/>
              <w:rPr>
                <w:rFonts w:ascii="仿宋_GB2312" w:hAnsi="黑体" w:eastAsia="仿宋_GB2312" w:cs="宋体"/>
                <w:color w:val="000000"/>
                <w:sz w:val="18"/>
                <w:szCs w:val="18"/>
              </w:rPr>
            </w:pPr>
          </w:p>
        </w:tc>
        <w:tc>
          <w:tcPr>
            <w:tcW w:w="866" w:type="dxa"/>
            <w:shd w:val="clear" w:color="auto" w:fill="FFFFFF"/>
          </w:tcPr>
          <w:p w14:paraId="72F0DACB">
            <w:pPr>
              <w:rPr>
                <w:rFonts w:ascii="仿宋" w:hAnsi="仿宋" w:eastAsia="仿宋" w:cs="仿宋"/>
                <w:color w:val="000000"/>
                <w:sz w:val="18"/>
                <w:szCs w:val="18"/>
              </w:rPr>
            </w:pPr>
          </w:p>
        </w:tc>
        <w:tc>
          <w:tcPr>
            <w:tcW w:w="3877" w:type="dxa"/>
            <w:shd w:val="clear" w:color="auto" w:fill="FFFFFF"/>
          </w:tcPr>
          <w:p w14:paraId="4349CED4">
            <w:pPr>
              <w:rPr>
                <w:rFonts w:ascii="仿宋" w:hAnsi="仿宋" w:eastAsia="仿宋" w:cs="仿宋"/>
                <w:color w:val="000000"/>
                <w:sz w:val="18"/>
                <w:szCs w:val="18"/>
              </w:rPr>
            </w:pPr>
          </w:p>
        </w:tc>
        <w:tc>
          <w:tcPr>
            <w:tcW w:w="838" w:type="dxa"/>
            <w:shd w:val="clear" w:color="auto" w:fill="FFFFFF"/>
          </w:tcPr>
          <w:p w14:paraId="1D4F4836">
            <w:pPr>
              <w:jc w:val="right"/>
              <w:rPr>
                <w:rFonts w:ascii="仿宋_GB2312" w:hAnsi="黑体" w:eastAsia="仿宋_GB2312" w:cs="宋体"/>
                <w:color w:val="000000"/>
                <w:sz w:val="18"/>
                <w:szCs w:val="18"/>
              </w:rPr>
            </w:pPr>
          </w:p>
        </w:tc>
      </w:tr>
      <w:tr w14:paraId="7B09F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 w:hRule="exact"/>
        </w:trPr>
        <w:tc>
          <w:tcPr>
            <w:tcW w:w="862" w:type="dxa"/>
            <w:shd w:val="clear" w:color="auto" w:fill="FFFFFF"/>
          </w:tcPr>
          <w:p w14:paraId="6B49C423">
            <w:pPr>
              <w:rPr>
                <w:rFonts w:ascii="仿宋" w:hAnsi="仿宋" w:eastAsia="仿宋" w:cs="仿宋"/>
                <w:color w:val="000000"/>
                <w:sz w:val="18"/>
                <w:szCs w:val="18"/>
              </w:rPr>
            </w:pPr>
          </w:p>
        </w:tc>
        <w:tc>
          <w:tcPr>
            <w:tcW w:w="3040" w:type="dxa"/>
            <w:shd w:val="clear" w:color="auto" w:fill="FFFFFF"/>
          </w:tcPr>
          <w:p w14:paraId="4DC1B29C">
            <w:pPr>
              <w:spacing w:line="225" w:lineRule="exact"/>
              <w:ind w:left="206"/>
              <w:rPr>
                <w:rFonts w:ascii="仿宋_GB2312" w:hAnsi="黑体" w:eastAsia="仿宋_GB2312" w:cs="宋体"/>
                <w:color w:val="000000"/>
                <w:sz w:val="18"/>
                <w:szCs w:val="18"/>
              </w:rPr>
            </w:pPr>
          </w:p>
        </w:tc>
        <w:tc>
          <w:tcPr>
            <w:tcW w:w="784" w:type="dxa"/>
            <w:shd w:val="clear" w:color="auto" w:fill="FFFFFF"/>
            <w:vAlign w:val="center"/>
          </w:tcPr>
          <w:p w14:paraId="61E16666">
            <w:pPr>
              <w:jc w:val="right"/>
              <w:rPr>
                <w:rFonts w:ascii="仿宋_GB2312" w:hAnsi="黑体" w:eastAsia="仿宋_GB2312" w:cs="宋体"/>
                <w:color w:val="000000"/>
                <w:sz w:val="18"/>
                <w:szCs w:val="18"/>
              </w:rPr>
            </w:pPr>
          </w:p>
        </w:tc>
        <w:tc>
          <w:tcPr>
            <w:tcW w:w="877" w:type="dxa"/>
            <w:shd w:val="clear" w:color="auto" w:fill="FFFFFF"/>
            <w:vAlign w:val="center"/>
          </w:tcPr>
          <w:p w14:paraId="7359CEAF">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30299</w:t>
            </w:r>
          </w:p>
        </w:tc>
        <w:tc>
          <w:tcPr>
            <w:tcW w:w="2100" w:type="dxa"/>
            <w:shd w:val="clear" w:color="auto" w:fill="FFFFFF"/>
            <w:vAlign w:val="center"/>
          </w:tcPr>
          <w:p w14:paraId="4104A9E6">
            <w:pPr>
              <w:spacing w:line="225" w:lineRule="exact"/>
              <w:ind w:left="206"/>
              <w:rPr>
                <w:rFonts w:ascii="仿宋_GB2312" w:hAnsi="黑体" w:eastAsia="仿宋_GB2312" w:cs="宋体"/>
                <w:color w:val="000000"/>
                <w:sz w:val="18"/>
                <w:szCs w:val="18"/>
              </w:rPr>
            </w:pPr>
            <w:r>
              <w:rPr>
                <w:rFonts w:hint="eastAsia" w:ascii="仿宋_GB2312" w:hAnsi="黑体" w:eastAsia="仿宋_GB2312" w:cs="宋体"/>
                <w:color w:val="000000"/>
                <w:sz w:val="18"/>
                <w:szCs w:val="18"/>
              </w:rPr>
              <w:t xml:space="preserve">  其他商品和服务支出</w:t>
            </w:r>
          </w:p>
        </w:tc>
        <w:tc>
          <w:tcPr>
            <w:tcW w:w="796" w:type="dxa"/>
            <w:shd w:val="clear" w:color="auto" w:fill="FFFFFF"/>
            <w:vAlign w:val="center"/>
          </w:tcPr>
          <w:p w14:paraId="2A0B7F7D">
            <w:pPr>
              <w:jc w:val="right"/>
              <w:rPr>
                <w:rFonts w:ascii="仿宋_GB2312" w:hAnsi="黑体" w:eastAsia="仿宋_GB2312" w:cs="宋体"/>
                <w:color w:val="000000"/>
                <w:sz w:val="18"/>
                <w:szCs w:val="18"/>
              </w:rPr>
            </w:pPr>
          </w:p>
        </w:tc>
        <w:tc>
          <w:tcPr>
            <w:tcW w:w="866" w:type="dxa"/>
            <w:shd w:val="clear" w:color="auto" w:fill="FFFFFF"/>
          </w:tcPr>
          <w:p w14:paraId="0ABFCC7B">
            <w:pPr>
              <w:rPr>
                <w:rFonts w:ascii="仿宋" w:hAnsi="仿宋" w:eastAsia="仿宋" w:cs="仿宋"/>
                <w:color w:val="000000"/>
                <w:sz w:val="18"/>
                <w:szCs w:val="18"/>
              </w:rPr>
            </w:pPr>
          </w:p>
        </w:tc>
        <w:tc>
          <w:tcPr>
            <w:tcW w:w="3877" w:type="dxa"/>
            <w:shd w:val="clear" w:color="auto" w:fill="FFFFFF"/>
          </w:tcPr>
          <w:p w14:paraId="29C01B75">
            <w:pPr>
              <w:rPr>
                <w:rFonts w:ascii="仿宋" w:hAnsi="仿宋" w:eastAsia="仿宋" w:cs="仿宋"/>
                <w:color w:val="000000"/>
                <w:sz w:val="18"/>
                <w:szCs w:val="18"/>
              </w:rPr>
            </w:pPr>
          </w:p>
        </w:tc>
        <w:tc>
          <w:tcPr>
            <w:tcW w:w="838" w:type="dxa"/>
            <w:shd w:val="clear" w:color="auto" w:fill="FFFFFF"/>
          </w:tcPr>
          <w:p w14:paraId="09326433">
            <w:pPr>
              <w:jc w:val="right"/>
              <w:rPr>
                <w:rFonts w:ascii="仿宋_GB2312" w:hAnsi="黑体" w:eastAsia="仿宋_GB2312" w:cs="宋体"/>
                <w:color w:val="000000"/>
                <w:sz w:val="18"/>
                <w:szCs w:val="18"/>
              </w:rPr>
            </w:pPr>
          </w:p>
        </w:tc>
      </w:tr>
      <w:tr w14:paraId="6CFB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8" w:hRule="exact"/>
        </w:trPr>
        <w:tc>
          <w:tcPr>
            <w:tcW w:w="3902" w:type="dxa"/>
            <w:gridSpan w:val="2"/>
            <w:shd w:val="clear" w:color="auto" w:fill="FFFFFF"/>
          </w:tcPr>
          <w:p w14:paraId="0F355CC8">
            <w:pPr>
              <w:pStyle w:val="13"/>
              <w:spacing w:line="222" w:lineRule="exact"/>
              <w:ind w:right="1328"/>
              <w:jc w:val="center"/>
              <w:rPr>
                <w:rFonts w:ascii="仿宋" w:hAnsi="仿宋" w:eastAsia="仿宋" w:cs="仿宋"/>
                <w:color w:val="000000"/>
                <w:sz w:val="18"/>
                <w:szCs w:val="18"/>
              </w:rPr>
            </w:pPr>
            <w:r>
              <w:rPr>
                <w:rFonts w:hint="eastAsia" w:ascii="仿宋_GB2312" w:hAnsi="黑体" w:eastAsia="仿宋_GB2312" w:cs="宋体"/>
                <w:color w:val="000000"/>
                <w:sz w:val="18"/>
                <w:szCs w:val="18"/>
              </w:rPr>
              <w:t>人员经费合计</w:t>
            </w:r>
          </w:p>
        </w:tc>
        <w:tc>
          <w:tcPr>
            <w:tcW w:w="784" w:type="dxa"/>
            <w:shd w:val="clear" w:color="auto" w:fill="FFFFFF"/>
            <w:vAlign w:val="center"/>
          </w:tcPr>
          <w:p w14:paraId="73F0A817">
            <w:pPr>
              <w:jc w:val="right"/>
              <w:rPr>
                <w:rFonts w:ascii="仿宋_GB2312" w:hAnsi="黑体" w:eastAsia="仿宋_GB2312" w:cs="宋体"/>
                <w:color w:val="000000"/>
                <w:sz w:val="18"/>
                <w:szCs w:val="18"/>
              </w:rPr>
            </w:pPr>
            <w:r>
              <w:rPr>
                <w:rFonts w:hint="eastAsia" w:ascii="仿宋_GB2312" w:hAnsi="黑体" w:eastAsia="仿宋_GB2312" w:cs="宋体"/>
                <w:color w:val="000000"/>
                <w:sz w:val="18"/>
                <w:szCs w:val="18"/>
              </w:rPr>
              <w:t>4,507.51</w:t>
            </w:r>
          </w:p>
        </w:tc>
        <w:tc>
          <w:tcPr>
            <w:tcW w:w="8516" w:type="dxa"/>
            <w:gridSpan w:val="5"/>
            <w:shd w:val="clear" w:color="auto" w:fill="FFFFFF"/>
          </w:tcPr>
          <w:p w14:paraId="0A8FBEA6">
            <w:pPr>
              <w:pStyle w:val="13"/>
              <w:spacing w:line="222" w:lineRule="exact"/>
              <w:ind w:right="3259"/>
              <w:jc w:val="center"/>
              <w:rPr>
                <w:rFonts w:ascii="仿宋" w:hAnsi="仿宋" w:eastAsia="仿宋" w:cs="仿宋"/>
                <w:color w:val="000000"/>
                <w:sz w:val="18"/>
                <w:szCs w:val="18"/>
              </w:rPr>
            </w:pPr>
            <w:r>
              <w:rPr>
                <w:rFonts w:hint="eastAsia" w:ascii="仿宋_GB2312" w:hAnsi="黑体" w:eastAsia="仿宋_GB2312" w:cs="宋体"/>
                <w:color w:val="000000"/>
                <w:sz w:val="18"/>
                <w:szCs w:val="18"/>
              </w:rPr>
              <w:t>公用经费合计</w:t>
            </w:r>
          </w:p>
        </w:tc>
        <w:tc>
          <w:tcPr>
            <w:tcW w:w="838" w:type="dxa"/>
            <w:shd w:val="clear" w:color="auto" w:fill="FFFFFF"/>
            <w:vAlign w:val="center"/>
          </w:tcPr>
          <w:p w14:paraId="263D144F">
            <w:pPr>
              <w:jc w:val="right"/>
              <w:rPr>
                <w:rFonts w:ascii="仿宋_GB2312" w:hAnsi="黑体" w:eastAsia="仿宋_GB2312" w:cs="宋体"/>
                <w:color w:val="000000"/>
                <w:sz w:val="18"/>
                <w:szCs w:val="18"/>
              </w:rPr>
            </w:pPr>
          </w:p>
        </w:tc>
      </w:tr>
    </w:tbl>
    <w:p w14:paraId="62918EE5">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注：本表反映部门本年度一般公共预算财政拨款基本支出明细情况。本表金额转换为万元时，因四舍五入可能存在尾差。</w:t>
      </w:r>
    </w:p>
    <w:p w14:paraId="54F6A00E">
      <w:pPr>
        <w:spacing w:line="278" w:lineRule="exact"/>
        <w:rPr>
          <w:rFonts w:ascii="仿宋" w:hAnsi="仿宋" w:eastAsia="仿宋" w:cs="仿宋"/>
          <w:sz w:val="18"/>
          <w:szCs w:val="18"/>
        </w:rPr>
        <w:sectPr>
          <w:type w:val="continuous"/>
          <w:pgSz w:w="16840" w:h="11910" w:orient="landscape"/>
          <w:pgMar w:top="1560" w:right="1160" w:bottom="280" w:left="1160" w:header="720" w:footer="720" w:gutter="0"/>
          <w:cols w:space="720" w:num="1"/>
          <w:docGrid w:type="lines" w:linePitch="312" w:charSpace="0"/>
        </w:sectPr>
      </w:pPr>
    </w:p>
    <w:p w14:paraId="2624EC09">
      <w:pPr>
        <w:rPr>
          <w:rFonts w:ascii="仿宋_GB2312" w:hAnsi="黑体" w:eastAsia="仿宋_GB2312" w:cs="宋体"/>
          <w:sz w:val="32"/>
          <w:szCs w:val="32"/>
        </w:rPr>
      </w:pPr>
      <w:r>
        <w:rPr>
          <w:rFonts w:hint="eastAsia" w:ascii="仿宋" w:hAnsi="仿宋" w:eastAsia="仿宋" w:cs="仿宋"/>
          <w:sz w:val="18"/>
          <w:szCs w:val="18"/>
        </w:rPr>
        <w:t xml:space="preserve">                                     </w:t>
      </w:r>
      <w:r>
        <w:rPr>
          <w:rFonts w:hint="eastAsia" w:ascii="仿宋_GB2312" w:hAnsi="黑体" w:eastAsia="仿宋_GB2312" w:cs="宋体"/>
          <w:sz w:val="32"/>
          <w:szCs w:val="32"/>
        </w:rPr>
        <w:t xml:space="preserve">  一般公共预算财政拨款“三公”经费支出决算表</w:t>
      </w:r>
    </w:p>
    <w:p w14:paraId="72D834DF">
      <w:pPr>
        <w:jc w:val="center"/>
        <w:rPr>
          <w:sz w:val="18"/>
          <w:szCs w:val="18"/>
        </w:rPr>
      </w:pPr>
      <w:r>
        <w:rPr>
          <w:rFonts w:hint="eastAsia" w:ascii="仿宋" w:hAnsi="仿宋" w:eastAsia="仿宋" w:cs="仿宋"/>
          <w:w w:val="95"/>
          <w:kern w:val="0"/>
          <w:sz w:val="18"/>
          <w:szCs w:val="18"/>
        </w:rPr>
        <w:t xml:space="preserve">                                                                                                                                                       </w:t>
      </w:r>
      <w:r>
        <w:rPr>
          <w:rFonts w:hint="eastAsia" w:ascii="仿宋_GB2312" w:hAnsi="黑体" w:eastAsia="仿宋_GB2312" w:cs="宋体"/>
          <w:sz w:val="18"/>
          <w:szCs w:val="18"/>
        </w:rPr>
        <w:t>公开07表</w:t>
      </w:r>
    </w:p>
    <w:p w14:paraId="3F926859">
      <w:pPr>
        <w:tabs>
          <w:tab w:val="left" w:pos="12093"/>
        </w:tabs>
        <w:spacing w:before="38" w:after="22"/>
        <w:ind w:left="171"/>
        <w:jc w:val="left"/>
        <w:rPr>
          <w:rFonts w:ascii="仿宋" w:hAnsi="仿宋" w:eastAsia="仿宋" w:cs="仿宋"/>
          <w:sz w:val="18"/>
          <w:szCs w:val="18"/>
        </w:rPr>
      </w:pPr>
      <w:r>
        <w:rPr>
          <w:rFonts w:hint="eastAsia" w:ascii="仿宋_GB2312" w:hAnsi="黑体" w:eastAsia="仿宋_GB2312" w:cs="宋体"/>
          <w:sz w:val="18"/>
          <w:szCs w:val="18"/>
        </w:rPr>
        <w:t>部门：深圳市龙华区观澜第二小学</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金额单位：万元</w:t>
      </w:r>
      <w:r>
        <w:rPr>
          <w:rFonts w:hint="eastAsia" w:ascii="仿宋" w:hAnsi="仿宋" w:eastAsia="仿宋" w:cs="仿宋"/>
          <w:sz w:val="18"/>
          <w:szCs w:val="18"/>
        </w:rPr>
        <w:t xml:space="preserve">                                                                                                                   </w:t>
      </w:r>
    </w:p>
    <w:tbl>
      <w:tblPr>
        <w:tblStyle w:val="11"/>
        <w:tblW w:w="13802" w:type="dxa"/>
        <w:tblInd w:w="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39"/>
        <w:gridCol w:w="1188"/>
        <w:gridCol w:w="1318"/>
        <w:gridCol w:w="1101"/>
        <w:gridCol w:w="1162"/>
        <w:gridCol w:w="1162"/>
        <w:gridCol w:w="1162"/>
        <w:gridCol w:w="1162"/>
        <w:gridCol w:w="1161"/>
        <w:gridCol w:w="1162"/>
        <w:gridCol w:w="1162"/>
        <w:gridCol w:w="1023"/>
      </w:tblGrid>
      <w:tr w14:paraId="3A362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6970" w:type="dxa"/>
            <w:gridSpan w:val="6"/>
          </w:tcPr>
          <w:p w14:paraId="46E26D2E">
            <w:pPr>
              <w:pStyle w:val="13"/>
              <w:spacing w:before="96"/>
              <w:ind w:left="2838" w:right="2840"/>
              <w:jc w:val="center"/>
              <w:rPr>
                <w:rFonts w:ascii="仿宋" w:hAnsi="仿宋" w:eastAsia="仿宋" w:cs="仿宋"/>
                <w:sz w:val="18"/>
                <w:szCs w:val="18"/>
              </w:rPr>
            </w:pPr>
            <w:r>
              <w:rPr>
                <w:rFonts w:hint="eastAsia" w:ascii="仿宋_GB2312" w:hAnsi="黑体" w:eastAsia="仿宋_GB2312" w:cs="宋体"/>
                <w:sz w:val="18"/>
                <w:szCs w:val="18"/>
              </w:rPr>
              <w:t>预算数</w:t>
            </w:r>
          </w:p>
        </w:tc>
        <w:tc>
          <w:tcPr>
            <w:tcW w:w="6832" w:type="dxa"/>
            <w:gridSpan w:val="6"/>
          </w:tcPr>
          <w:p w14:paraId="63D752C1">
            <w:pPr>
              <w:pStyle w:val="13"/>
              <w:spacing w:before="96"/>
              <w:ind w:left="2846" w:right="2832"/>
              <w:jc w:val="center"/>
              <w:rPr>
                <w:rFonts w:ascii="仿宋" w:hAnsi="仿宋" w:eastAsia="仿宋" w:cs="仿宋"/>
                <w:sz w:val="18"/>
                <w:szCs w:val="18"/>
              </w:rPr>
            </w:pPr>
            <w:r>
              <w:rPr>
                <w:rFonts w:hint="eastAsia" w:ascii="仿宋_GB2312" w:hAnsi="黑体" w:eastAsia="仿宋_GB2312" w:cs="宋体"/>
                <w:sz w:val="18"/>
                <w:szCs w:val="18"/>
              </w:rPr>
              <w:t>决算数</w:t>
            </w:r>
          </w:p>
        </w:tc>
      </w:tr>
      <w:tr w14:paraId="5F374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1" w:hRule="exact"/>
        </w:trPr>
        <w:tc>
          <w:tcPr>
            <w:tcW w:w="1039" w:type="dxa"/>
            <w:vMerge w:val="restart"/>
          </w:tcPr>
          <w:p w14:paraId="5D7FFE99">
            <w:pPr>
              <w:pStyle w:val="13"/>
              <w:rPr>
                <w:rFonts w:ascii="仿宋" w:hAnsi="仿宋" w:eastAsia="仿宋" w:cs="仿宋"/>
                <w:sz w:val="18"/>
                <w:szCs w:val="18"/>
              </w:rPr>
            </w:pPr>
          </w:p>
          <w:p w14:paraId="662CE4CF">
            <w:pPr>
              <w:pStyle w:val="13"/>
              <w:spacing w:before="144"/>
              <w:ind w:left="369"/>
              <w:rPr>
                <w:rFonts w:ascii="仿宋" w:hAnsi="仿宋" w:eastAsia="仿宋" w:cs="仿宋"/>
                <w:sz w:val="18"/>
                <w:szCs w:val="18"/>
              </w:rPr>
            </w:pPr>
            <w:r>
              <w:rPr>
                <w:rFonts w:hint="eastAsia" w:ascii="仿宋_GB2312" w:hAnsi="黑体" w:eastAsia="仿宋_GB2312" w:cs="宋体"/>
                <w:sz w:val="18"/>
                <w:szCs w:val="18"/>
              </w:rPr>
              <w:t>合计</w:t>
            </w:r>
          </w:p>
        </w:tc>
        <w:tc>
          <w:tcPr>
            <w:tcW w:w="1188" w:type="dxa"/>
            <w:vMerge w:val="restart"/>
          </w:tcPr>
          <w:p w14:paraId="31FEEC5B">
            <w:pPr>
              <w:pStyle w:val="13"/>
              <w:spacing w:before="9"/>
              <w:rPr>
                <w:rFonts w:ascii="仿宋" w:hAnsi="仿宋" w:eastAsia="仿宋" w:cs="仿宋"/>
                <w:sz w:val="18"/>
                <w:szCs w:val="18"/>
              </w:rPr>
            </w:pPr>
          </w:p>
          <w:p w14:paraId="47D49F77">
            <w:pPr>
              <w:pStyle w:val="13"/>
              <w:spacing w:line="280" w:lineRule="exact"/>
              <w:ind w:left="158"/>
              <w:rPr>
                <w:rFonts w:ascii="仿宋_GB2312" w:hAnsi="黑体" w:eastAsia="仿宋_GB2312" w:cs="宋体"/>
                <w:sz w:val="18"/>
                <w:szCs w:val="18"/>
              </w:rPr>
            </w:pPr>
            <w:r>
              <w:rPr>
                <w:rFonts w:hint="eastAsia" w:ascii="仿宋_GB2312" w:hAnsi="黑体" w:eastAsia="仿宋_GB2312" w:cs="宋体"/>
                <w:sz w:val="18"/>
                <w:szCs w:val="18"/>
              </w:rPr>
              <w:t>因公出国</w:t>
            </w:r>
          </w:p>
          <w:p w14:paraId="33ACC9E3">
            <w:pPr>
              <w:pStyle w:val="13"/>
              <w:spacing w:line="280" w:lineRule="exact"/>
              <w:ind w:left="158"/>
              <w:rPr>
                <w:rFonts w:ascii="仿宋" w:hAnsi="仿宋" w:eastAsia="仿宋" w:cs="仿宋"/>
                <w:sz w:val="18"/>
                <w:szCs w:val="18"/>
              </w:rPr>
            </w:pPr>
            <w:r>
              <w:rPr>
                <w:rFonts w:hint="eastAsia" w:ascii="仿宋_GB2312" w:hAnsi="黑体" w:eastAsia="仿宋_GB2312" w:cs="宋体"/>
                <w:sz w:val="18"/>
                <w:szCs w:val="18"/>
              </w:rPr>
              <w:t>（境）费</w:t>
            </w:r>
          </w:p>
        </w:tc>
        <w:tc>
          <w:tcPr>
            <w:tcW w:w="3581" w:type="dxa"/>
            <w:gridSpan w:val="3"/>
          </w:tcPr>
          <w:p w14:paraId="30F597FC">
            <w:pPr>
              <w:pStyle w:val="13"/>
              <w:spacing w:before="124"/>
              <w:ind w:left="710"/>
              <w:rPr>
                <w:rFonts w:ascii="仿宋" w:hAnsi="仿宋" w:eastAsia="仿宋" w:cs="仿宋"/>
                <w:sz w:val="18"/>
                <w:szCs w:val="18"/>
              </w:rPr>
            </w:pPr>
            <w:r>
              <w:rPr>
                <w:rFonts w:hint="eastAsia" w:ascii="仿宋_GB2312" w:hAnsi="黑体" w:eastAsia="仿宋_GB2312" w:cs="宋体"/>
                <w:sz w:val="18"/>
                <w:szCs w:val="18"/>
              </w:rPr>
              <w:t>公务用车购置及运行费</w:t>
            </w:r>
          </w:p>
        </w:tc>
        <w:tc>
          <w:tcPr>
            <w:tcW w:w="1162" w:type="dxa"/>
            <w:vMerge w:val="restart"/>
          </w:tcPr>
          <w:p w14:paraId="0E08B87D">
            <w:pPr>
              <w:pStyle w:val="13"/>
              <w:rPr>
                <w:rFonts w:ascii="仿宋" w:hAnsi="仿宋" w:eastAsia="仿宋" w:cs="仿宋"/>
                <w:sz w:val="18"/>
                <w:szCs w:val="18"/>
              </w:rPr>
            </w:pPr>
          </w:p>
          <w:p w14:paraId="77ED72D8">
            <w:pPr>
              <w:pStyle w:val="13"/>
              <w:spacing w:before="144"/>
              <w:ind w:left="48"/>
              <w:rPr>
                <w:rFonts w:ascii="仿宋" w:hAnsi="仿宋" w:eastAsia="仿宋" w:cs="仿宋"/>
                <w:sz w:val="18"/>
                <w:szCs w:val="18"/>
              </w:rPr>
            </w:pPr>
            <w:r>
              <w:rPr>
                <w:rFonts w:hint="eastAsia" w:ascii="仿宋_GB2312" w:hAnsi="黑体" w:eastAsia="仿宋_GB2312" w:cs="宋体"/>
                <w:sz w:val="18"/>
                <w:szCs w:val="18"/>
              </w:rPr>
              <w:t>公务接待费</w:t>
            </w:r>
          </w:p>
        </w:tc>
        <w:tc>
          <w:tcPr>
            <w:tcW w:w="1162" w:type="dxa"/>
            <w:vMerge w:val="restart"/>
          </w:tcPr>
          <w:p w14:paraId="65CF6A29">
            <w:pPr>
              <w:pStyle w:val="13"/>
              <w:rPr>
                <w:rFonts w:ascii="仿宋" w:hAnsi="仿宋" w:eastAsia="仿宋" w:cs="仿宋"/>
                <w:sz w:val="18"/>
                <w:szCs w:val="18"/>
              </w:rPr>
            </w:pPr>
          </w:p>
          <w:p w14:paraId="62FF7E72">
            <w:pPr>
              <w:pStyle w:val="13"/>
              <w:spacing w:before="144"/>
              <w:ind w:left="379"/>
              <w:rPr>
                <w:rFonts w:ascii="仿宋" w:hAnsi="仿宋" w:eastAsia="仿宋" w:cs="仿宋"/>
                <w:sz w:val="18"/>
                <w:szCs w:val="18"/>
              </w:rPr>
            </w:pPr>
            <w:r>
              <w:rPr>
                <w:rFonts w:hint="eastAsia" w:ascii="仿宋_GB2312" w:hAnsi="黑体" w:eastAsia="仿宋_GB2312" w:cs="宋体"/>
                <w:sz w:val="18"/>
                <w:szCs w:val="18"/>
              </w:rPr>
              <w:t>合计</w:t>
            </w:r>
          </w:p>
        </w:tc>
        <w:tc>
          <w:tcPr>
            <w:tcW w:w="1162" w:type="dxa"/>
            <w:vMerge w:val="restart"/>
          </w:tcPr>
          <w:p w14:paraId="4C9DC9CA">
            <w:pPr>
              <w:pStyle w:val="13"/>
              <w:spacing w:before="9"/>
              <w:rPr>
                <w:rFonts w:ascii="仿宋" w:hAnsi="仿宋" w:eastAsia="仿宋" w:cs="仿宋"/>
                <w:sz w:val="18"/>
                <w:szCs w:val="18"/>
              </w:rPr>
            </w:pPr>
          </w:p>
          <w:p w14:paraId="5E7CF658">
            <w:pPr>
              <w:pStyle w:val="13"/>
              <w:spacing w:line="280" w:lineRule="exact"/>
              <w:ind w:left="158"/>
              <w:rPr>
                <w:rFonts w:ascii="仿宋_GB2312" w:hAnsi="黑体" w:eastAsia="仿宋_GB2312" w:cs="宋体"/>
                <w:sz w:val="18"/>
                <w:szCs w:val="18"/>
              </w:rPr>
            </w:pPr>
            <w:r>
              <w:rPr>
                <w:rFonts w:hint="eastAsia" w:ascii="仿宋_GB2312" w:hAnsi="黑体" w:eastAsia="仿宋_GB2312" w:cs="宋体"/>
                <w:sz w:val="18"/>
                <w:szCs w:val="18"/>
              </w:rPr>
              <w:t>因公出国</w:t>
            </w:r>
          </w:p>
          <w:p w14:paraId="55835E0C">
            <w:pPr>
              <w:pStyle w:val="13"/>
              <w:spacing w:line="280" w:lineRule="exact"/>
              <w:ind w:left="158"/>
              <w:rPr>
                <w:rFonts w:ascii="仿宋" w:hAnsi="仿宋" w:eastAsia="仿宋" w:cs="仿宋"/>
                <w:sz w:val="18"/>
                <w:szCs w:val="18"/>
              </w:rPr>
            </w:pPr>
            <w:r>
              <w:rPr>
                <w:rFonts w:hint="eastAsia" w:ascii="仿宋_GB2312" w:hAnsi="黑体" w:eastAsia="仿宋_GB2312" w:cs="宋体"/>
                <w:sz w:val="18"/>
                <w:szCs w:val="18"/>
              </w:rPr>
              <w:t>（境）费</w:t>
            </w:r>
          </w:p>
        </w:tc>
        <w:tc>
          <w:tcPr>
            <w:tcW w:w="3485" w:type="dxa"/>
            <w:gridSpan w:val="3"/>
          </w:tcPr>
          <w:p w14:paraId="1BFDD778">
            <w:pPr>
              <w:pStyle w:val="13"/>
              <w:spacing w:before="124"/>
              <w:ind w:left="710"/>
              <w:rPr>
                <w:rFonts w:ascii="仿宋" w:hAnsi="仿宋" w:eastAsia="仿宋" w:cs="仿宋"/>
                <w:sz w:val="18"/>
                <w:szCs w:val="18"/>
              </w:rPr>
            </w:pPr>
            <w:r>
              <w:rPr>
                <w:rFonts w:hint="eastAsia" w:ascii="仿宋_GB2312" w:hAnsi="黑体" w:eastAsia="仿宋_GB2312" w:cs="宋体"/>
                <w:sz w:val="18"/>
                <w:szCs w:val="18"/>
              </w:rPr>
              <w:t>公务用车购置及运行费</w:t>
            </w:r>
          </w:p>
        </w:tc>
        <w:tc>
          <w:tcPr>
            <w:tcW w:w="1023" w:type="dxa"/>
            <w:vMerge w:val="restart"/>
          </w:tcPr>
          <w:p w14:paraId="020DDEDE">
            <w:pPr>
              <w:pStyle w:val="13"/>
              <w:rPr>
                <w:rFonts w:ascii="仿宋" w:hAnsi="仿宋" w:eastAsia="仿宋" w:cs="仿宋"/>
                <w:sz w:val="18"/>
                <w:szCs w:val="18"/>
              </w:rPr>
            </w:pPr>
          </w:p>
          <w:p w14:paraId="24190BB9">
            <w:pPr>
              <w:pStyle w:val="13"/>
              <w:spacing w:before="144"/>
              <w:ind w:left="48"/>
              <w:rPr>
                <w:rFonts w:ascii="仿宋" w:hAnsi="仿宋" w:eastAsia="仿宋" w:cs="仿宋"/>
                <w:sz w:val="18"/>
                <w:szCs w:val="18"/>
              </w:rPr>
            </w:pPr>
            <w:r>
              <w:rPr>
                <w:rFonts w:hint="eastAsia" w:ascii="仿宋_GB2312" w:hAnsi="黑体" w:eastAsia="仿宋_GB2312" w:cs="宋体"/>
                <w:sz w:val="18"/>
                <w:szCs w:val="18"/>
              </w:rPr>
              <w:t>公务接待费</w:t>
            </w:r>
          </w:p>
        </w:tc>
      </w:tr>
      <w:tr w14:paraId="370ED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2" w:hRule="exact"/>
        </w:trPr>
        <w:tc>
          <w:tcPr>
            <w:tcW w:w="1039" w:type="dxa"/>
            <w:vMerge w:val="continue"/>
          </w:tcPr>
          <w:p w14:paraId="33CD138F">
            <w:pPr>
              <w:rPr>
                <w:rFonts w:ascii="仿宋" w:hAnsi="仿宋" w:eastAsia="仿宋" w:cs="仿宋"/>
                <w:sz w:val="18"/>
                <w:szCs w:val="18"/>
              </w:rPr>
            </w:pPr>
          </w:p>
        </w:tc>
        <w:tc>
          <w:tcPr>
            <w:tcW w:w="1188" w:type="dxa"/>
            <w:vMerge w:val="continue"/>
          </w:tcPr>
          <w:p w14:paraId="6E7C387C">
            <w:pPr>
              <w:rPr>
                <w:rFonts w:ascii="仿宋" w:hAnsi="仿宋" w:eastAsia="仿宋" w:cs="仿宋"/>
                <w:sz w:val="18"/>
                <w:szCs w:val="18"/>
              </w:rPr>
            </w:pPr>
          </w:p>
        </w:tc>
        <w:tc>
          <w:tcPr>
            <w:tcW w:w="1318" w:type="dxa"/>
          </w:tcPr>
          <w:p w14:paraId="55604659">
            <w:pPr>
              <w:pStyle w:val="13"/>
              <w:spacing w:before="134"/>
              <w:ind w:left="359" w:right="355"/>
              <w:jc w:val="center"/>
              <w:rPr>
                <w:rFonts w:ascii="仿宋" w:hAnsi="仿宋" w:eastAsia="仿宋" w:cs="仿宋"/>
                <w:sz w:val="18"/>
                <w:szCs w:val="18"/>
              </w:rPr>
            </w:pPr>
            <w:r>
              <w:rPr>
                <w:rFonts w:hint="eastAsia" w:ascii="仿宋_GB2312" w:hAnsi="黑体" w:eastAsia="仿宋_GB2312" w:cs="宋体"/>
                <w:sz w:val="18"/>
                <w:szCs w:val="18"/>
              </w:rPr>
              <w:t>小计</w:t>
            </w:r>
          </w:p>
        </w:tc>
        <w:tc>
          <w:tcPr>
            <w:tcW w:w="1101" w:type="dxa"/>
          </w:tcPr>
          <w:p w14:paraId="6D306441">
            <w:pPr>
              <w:pStyle w:val="13"/>
              <w:spacing w:before="39" w:line="272" w:lineRule="exact"/>
              <w:ind w:left="268" w:right="138" w:hanging="111"/>
              <w:rPr>
                <w:rFonts w:ascii="仿宋" w:hAnsi="仿宋" w:eastAsia="仿宋" w:cs="仿宋"/>
                <w:sz w:val="18"/>
                <w:szCs w:val="18"/>
              </w:rPr>
            </w:pPr>
            <w:r>
              <w:rPr>
                <w:rFonts w:hint="eastAsia" w:ascii="仿宋_GB2312" w:hAnsi="黑体" w:eastAsia="仿宋_GB2312" w:cs="宋体"/>
                <w:sz w:val="18"/>
                <w:szCs w:val="18"/>
              </w:rPr>
              <w:t>公务用车 购置费</w:t>
            </w:r>
          </w:p>
        </w:tc>
        <w:tc>
          <w:tcPr>
            <w:tcW w:w="1162" w:type="dxa"/>
          </w:tcPr>
          <w:p w14:paraId="57CC1DB6">
            <w:pPr>
              <w:pStyle w:val="13"/>
              <w:spacing w:before="39" w:line="272" w:lineRule="exact"/>
              <w:ind w:left="268" w:right="138" w:hanging="111"/>
              <w:rPr>
                <w:rFonts w:ascii="仿宋" w:hAnsi="仿宋" w:eastAsia="仿宋" w:cs="仿宋"/>
                <w:sz w:val="18"/>
                <w:szCs w:val="18"/>
              </w:rPr>
            </w:pPr>
            <w:r>
              <w:rPr>
                <w:rFonts w:hint="eastAsia" w:ascii="仿宋_GB2312" w:hAnsi="黑体" w:eastAsia="仿宋_GB2312" w:cs="宋体"/>
                <w:sz w:val="18"/>
                <w:szCs w:val="18"/>
              </w:rPr>
              <w:t>公务用车 运行费</w:t>
            </w:r>
          </w:p>
        </w:tc>
        <w:tc>
          <w:tcPr>
            <w:tcW w:w="1162" w:type="dxa"/>
            <w:vMerge w:val="continue"/>
          </w:tcPr>
          <w:p w14:paraId="4C08E482">
            <w:pPr>
              <w:rPr>
                <w:rFonts w:ascii="仿宋" w:hAnsi="仿宋" w:eastAsia="仿宋" w:cs="仿宋"/>
                <w:sz w:val="18"/>
                <w:szCs w:val="18"/>
              </w:rPr>
            </w:pPr>
          </w:p>
        </w:tc>
        <w:tc>
          <w:tcPr>
            <w:tcW w:w="1162" w:type="dxa"/>
            <w:vMerge w:val="continue"/>
          </w:tcPr>
          <w:p w14:paraId="4C7D89CC">
            <w:pPr>
              <w:rPr>
                <w:rFonts w:ascii="仿宋" w:hAnsi="仿宋" w:eastAsia="仿宋" w:cs="仿宋"/>
                <w:sz w:val="18"/>
                <w:szCs w:val="18"/>
              </w:rPr>
            </w:pPr>
          </w:p>
        </w:tc>
        <w:tc>
          <w:tcPr>
            <w:tcW w:w="1162" w:type="dxa"/>
            <w:vMerge w:val="continue"/>
          </w:tcPr>
          <w:p w14:paraId="33FF2D35">
            <w:pPr>
              <w:rPr>
                <w:rFonts w:ascii="仿宋" w:hAnsi="仿宋" w:eastAsia="仿宋" w:cs="仿宋"/>
                <w:sz w:val="18"/>
                <w:szCs w:val="18"/>
              </w:rPr>
            </w:pPr>
          </w:p>
        </w:tc>
        <w:tc>
          <w:tcPr>
            <w:tcW w:w="1161" w:type="dxa"/>
          </w:tcPr>
          <w:p w14:paraId="3CCEBEE8">
            <w:pPr>
              <w:pStyle w:val="13"/>
              <w:spacing w:before="134"/>
              <w:ind w:left="359" w:right="354"/>
              <w:jc w:val="center"/>
              <w:rPr>
                <w:rFonts w:ascii="仿宋" w:hAnsi="仿宋" w:eastAsia="仿宋" w:cs="仿宋"/>
                <w:sz w:val="18"/>
                <w:szCs w:val="18"/>
              </w:rPr>
            </w:pPr>
            <w:r>
              <w:rPr>
                <w:rFonts w:hint="eastAsia" w:ascii="仿宋_GB2312" w:hAnsi="黑体" w:eastAsia="仿宋_GB2312" w:cs="宋体"/>
                <w:sz w:val="18"/>
                <w:szCs w:val="18"/>
              </w:rPr>
              <w:t>小计</w:t>
            </w:r>
          </w:p>
        </w:tc>
        <w:tc>
          <w:tcPr>
            <w:tcW w:w="1162" w:type="dxa"/>
          </w:tcPr>
          <w:p w14:paraId="5E64F0E7">
            <w:pPr>
              <w:pStyle w:val="13"/>
              <w:spacing w:before="39" w:line="272" w:lineRule="exact"/>
              <w:ind w:left="268" w:right="138" w:hanging="111"/>
              <w:rPr>
                <w:rFonts w:ascii="仿宋" w:hAnsi="仿宋" w:eastAsia="仿宋" w:cs="仿宋"/>
                <w:sz w:val="18"/>
                <w:szCs w:val="18"/>
              </w:rPr>
            </w:pPr>
            <w:r>
              <w:rPr>
                <w:rFonts w:hint="eastAsia" w:ascii="仿宋_GB2312" w:hAnsi="黑体" w:eastAsia="仿宋_GB2312" w:cs="宋体"/>
                <w:sz w:val="18"/>
                <w:szCs w:val="18"/>
              </w:rPr>
              <w:t>公务用车 购置费</w:t>
            </w:r>
          </w:p>
        </w:tc>
        <w:tc>
          <w:tcPr>
            <w:tcW w:w="1162" w:type="dxa"/>
          </w:tcPr>
          <w:p w14:paraId="26F84C78">
            <w:pPr>
              <w:pStyle w:val="13"/>
              <w:spacing w:before="39" w:line="272" w:lineRule="exact"/>
              <w:ind w:left="268" w:right="138" w:hanging="111"/>
              <w:rPr>
                <w:rFonts w:ascii="仿宋" w:hAnsi="仿宋" w:eastAsia="仿宋" w:cs="仿宋"/>
                <w:sz w:val="18"/>
                <w:szCs w:val="18"/>
              </w:rPr>
            </w:pPr>
            <w:r>
              <w:rPr>
                <w:rFonts w:hint="eastAsia" w:ascii="仿宋_GB2312" w:hAnsi="黑体" w:eastAsia="仿宋_GB2312" w:cs="宋体"/>
                <w:sz w:val="18"/>
                <w:szCs w:val="18"/>
              </w:rPr>
              <w:t>公务用车 运行费</w:t>
            </w:r>
          </w:p>
        </w:tc>
        <w:tc>
          <w:tcPr>
            <w:tcW w:w="1023" w:type="dxa"/>
            <w:vMerge w:val="continue"/>
          </w:tcPr>
          <w:p w14:paraId="6AD6EB3C">
            <w:pPr>
              <w:rPr>
                <w:rFonts w:ascii="仿宋" w:hAnsi="仿宋" w:eastAsia="仿宋" w:cs="仿宋"/>
                <w:sz w:val="18"/>
                <w:szCs w:val="18"/>
              </w:rPr>
            </w:pPr>
          </w:p>
        </w:tc>
      </w:tr>
      <w:tr w14:paraId="6721C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1" w:hRule="exact"/>
        </w:trPr>
        <w:tc>
          <w:tcPr>
            <w:tcW w:w="1039" w:type="dxa"/>
          </w:tcPr>
          <w:p w14:paraId="65866521">
            <w:pPr>
              <w:pStyle w:val="13"/>
              <w:spacing w:before="115"/>
              <w:ind w:right="3"/>
              <w:jc w:val="center"/>
              <w:rPr>
                <w:rFonts w:ascii="仿宋" w:hAnsi="仿宋" w:eastAsia="仿宋" w:cs="仿宋"/>
                <w:sz w:val="18"/>
                <w:szCs w:val="18"/>
              </w:rPr>
            </w:pPr>
            <w:r>
              <w:rPr>
                <w:rFonts w:hint="eastAsia" w:ascii="仿宋_GB2312" w:hAnsi="黑体" w:eastAsia="仿宋_GB2312" w:cs="宋体"/>
                <w:sz w:val="18"/>
                <w:szCs w:val="18"/>
              </w:rPr>
              <w:t>1</w:t>
            </w:r>
          </w:p>
        </w:tc>
        <w:tc>
          <w:tcPr>
            <w:tcW w:w="1188" w:type="dxa"/>
          </w:tcPr>
          <w:p w14:paraId="7F4884BD">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318" w:type="dxa"/>
          </w:tcPr>
          <w:p w14:paraId="68BC31E6">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101" w:type="dxa"/>
          </w:tcPr>
          <w:p w14:paraId="027E6447">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162" w:type="dxa"/>
          </w:tcPr>
          <w:p w14:paraId="4E1D57C2">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1162" w:type="dxa"/>
          </w:tcPr>
          <w:p w14:paraId="253E6A3B">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6</w:t>
            </w:r>
          </w:p>
        </w:tc>
        <w:tc>
          <w:tcPr>
            <w:tcW w:w="1162" w:type="dxa"/>
          </w:tcPr>
          <w:p w14:paraId="4E9914C7">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7</w:t>
            </w:r>
          </w:p>
        </w:tc>
        <w:tc>
          <w:tcPr>
            <w:tcW w:w="1162" w:type="dxa"/>
          </w:tcPr>
          <w:p w14:paraId="01D345B8">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8</w:t>
            </w:r>
          </w:p>
        </w:tc>
        <w:tc>
          <w:tcPr>
            <w:tcW w:w="1161" w:type="dxa"/>
          </w:tcPr>
          <w:p w14:paraId="6EE535CC">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9</w:t>
            </w:r>
          </w:p>
        </w:tc>
        <w:tc>
          <w:tcPr>
            <w:tcW w:w="1162" w:type="dxa"/>
          </w:tcPr>
          <w:p w14:paraId="42C5C805">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10</w:t>
            </w:r>
          </w:p>
        </w:tc>
        <w:tc>
          <w:tcPr>
            <w:tcW w:w="1162" w:type="dxa"/>
          </w:tcPr>
          <w:p w14:paraId="6EE770C2">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11</w:t>
            </w:r>
          </w:p>
        </w:tc>
        <w:tc>
          <w:tcPr>
            <w:tcW w:w="1023" w:type="dxa"/>
          </w:tcPr>
          <w:p w14:paraId="5E0DC245">
            <w:pPr>
              <w:pStyle w:val="13"/>
              <w:spacing w:before="115"/>
              <w:ind w:right="3"/>
              <w:jc w:val="center"/>
              <w:rPr>
                <w:rFonts w:ascii="仿宋_GB2312" w:hAnsi="黑体" w:eastAsia="仿宋_GB2312" w:cs="宋体"/>
                <w:sz w:val="18"/>
                <w:szCs w:val="18"/>
              </w:rPr>
            </w:pPr>
            <w:r>
              <w:rPr>
                <w:rFonts w:hint="eastAsia" w:ascii="仿宋_GB2312" w:hAnsi="黑体" w:eastAsia="仿宋_GB2312" w:cs="宋体"/>
                <w:sz w:val="18"/>
                <w:szCs w:val="18"/>
              </w:rPr>
              <w:t xml:space="preserve">   12</w:t>
            </w:r>
          </w:p>
        </w:tc>
      </w:tr>
      <w:tr w14:paraId="61C44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44" w:hRule="exact"/>
        </w:trPr>
        <w:tc>
          <w:tcPr>
            <w:tcW w:w="1039" w:type="dxa"/>
            <w:vAlign w:val="center"/>
          </w:tcPr>
          <w:p w14:paraId="565F4CBB">
            <w:pPr>
              <w:jc w:val="right"/>
              <w:rPr>
                <w:rFonts w:ascii="仿宋_GB2312" w:hAnsi="黑体" w:eastAsia="仿宋_GB2312" w:cs="宋体"/>
                <w:sz w:val="18"/>
                <w:szCs w:val="18"/>
              </w:rPr>
            </w:pPr>
            <w:r>
              <w:rPr>
                <w:rFonts w:hint="eastAsia" w:ascii="仿宋_GB2312" w:hAnsi="黑体" w:eastAsia="仿宋_GB2312" w:cs="宋体"/>
                <w:sz w:val="18"/>
                <w:szCs w:val="18"/>
              </w:rPr>
              <w:t>8</w:t>
            </w:r>
          </w:p>
        </w:tc>
        <w:tc>
          <w:tcPr>
            <w:tcW w:w="1188" w:type="dxa"/>
            <w:vAlign w:val="center"/>
          </w:tcPr>
          <w:p w14:paraId="23B4206F">
            <w:pPr>
              <w:jc w:val="right"/>
              <w:rPr>
                <w:rFonts w:ascii="仿宋_GB2312" w:hAnsi="黑体" w:eastAsia="仿宋_GB2312" w:cs="宋体"/>
                <w:sz w:val="18"/>
                <w:szCs w:val="18"/>
              </w:rPr>
            </w:pPr>
          </w:p>
        </w:tc>
        <w:tc>
          <w:tcPr>
            <w:tcW w:w="1318" w:type="dxa"/>
            <w:vAlign w:val="center"/>
          </w:tcPr>
          <w:p w14:paraId="48EC65DA">
            <w:pPr>
              <w:jc w:val="right"/>
              <w:rPr>
                <w:rFonts w:ascii="仿宋_GB2312" w:hAnsi="黑体" w:eastAsia="仿宋_GB2312" w:cs="宋体"/>
                <w:sz w:val="18"/>
                <w:szCs w:val="18"/>
              </w:rPr>
            </w:pPr>
            <w:r>
              <w:rPr>
                <w:rFonts w:hint="eastAsia" w:ascii="仿宋_GB2312" w:hAnsi="黑体" w:eastAsia="仿宋_GB2312" w:cs="宋体"/>
                <w:sz w:val="18"/>
                <w:szCs w:val="18"/>
              </w:rPr>
              <w:t>8</w:t>
            </w:r>
          </w:p>
        </w:tc>
        <w:tc>
          <w:tcPr>
            <w:tcW w:w="1101" w:type="dxa"/>
            <w:vAlign w:val="center"/>
          </w:tcPr>
          <w:p w14:paraId="0CBC2F73">
            <w:pPr>
              <w:jc w:val="right"/>
              <w:rPr>
                <w:rFonts w:ascii="仿宋_GB2312" w:hAnsi="黑体" w:eastAsia="仿宋_GB2312" w:cs="宋体"/>
                <w:sz w:val="18"/>
                <w:szCs w:val="18"/>
              </w:rPr>
            </w:pPr>
          </w:p>
        </w:tc>
        <w:tc>
          <w:tcPr>
            <w:tcW w:w="1162" w:type="dxa"/>
            <w:vAlign w:val="center"/>
          </w:tcPr>
          <w:p w14:paraId="18C6C1BB">
            <w:pPr>
              <w:jc w:val="right"/>
              <w:rPr>
                <w:rFonts w:ascii="仿宋_GB2312" w:hAnsi="黑体" w:eastAsia="仿宋_GB2312" w:cs="宋体"/>
                <w:sz w:val="18"/>
                <w:szCs w:val="18"/>
              </w:rPr>
            </w:pPr>
            <w:r>
              <w:rPr>
                <w:rFonts w:hint="eastAsia" w:ascii="仿宋_GB2312" w:hAnsi="黑体" w:eastAsia="仿宋_GB2312" w:cs="宋体"/>
                <w:sz w:val="18"/>
                <w:szCs w:val="18"/>
              </w:rPr>
              <w:t>8</w:t>
            </w:r>
          </w:p>
        </w:tc>
        <w:tc>
          <w:tcPr>
            <w:tcW w:w="1162" w:type="dxa"/>
            <w:vAlign w:val="center"/>
          </w:tcPr>
          <w:p w14:paraId="60261209">
            <w:pPr>
              <w:jc w:val="right"/>
              <w:rPr>
                <w:rFonts w:ascii="仿宋_GB2312" w:hAnsi="黑体" w:eastAsia="仿宋_GB2312" w:cs="宋体"/>
                <w:sz w:val="18"/>
                <w:szCs w:val="18"/>
              </w:rPr>
            </w:pPr>
          </w:p>
        </w:tc>
        <w:tc>
          <w:tcPr>
            <w:tcW w:w="1162" w:type="dxa"/>
            <w:vAlign w:val="center"/>
          </w:tcPr>
          <w:p w14:paraId="397B0A70">
            <w:pPr>
              <w:jc w:val="right"/>
              <w:rPr>
                <w:rFonts w:ascii="仿宋_GB2312" w:hAnsi="黑体" w:eastAsia="仿宋_GB2312" w:cs="宋体"/>
                <w:sz w:val="18"/>
                <w:szCs w:val="18"/>
              </w:rPr>
            </w:pPr>
            <w:r>
              <w:rPr>
                <w:rFonts w:hint="eastAsia" w:ascii="仿宋_GB2312" w:hAnsi="黑体" w:eastAsia="仿宋_GB2312" w:cs="宋体"/>
                <w:sz w:val="18"/>
                <w:szCs w:val="18"/>
              </w:rPr>
              <w:t>7.98</w:t>
            </w:r>
          </w:p>
        </w:tc>
        <w:tc>
          <w:tcPr>
            <w:tcW w:w="1162" w:type="dxa"/>
            <w:vAlign w:val="center"/>
          </w:tcPr>
          <w:p w14:paraId="0EA82841">
            <w:pPr>
              <w:jc w:val="right"/>
              <w:rPr>
                <w:rFonts w:ascii="仿宋_GB2312" w:hAnsi="黑体" w:eastAsia="仿宋_GB2312" w:cs="宋体"/>
                <w:sz w:val="18"/>
                <w:szCs w:val="18"/>
              </w:rPr>
            </w:pPr>
          </w:p>
        </w:tc>
        <w:tc>
          <w:tcPr>
            <w:tcW w:w="1161" w:type="dxa"/>
            <w:vAlign w:val="center"/>
          </w:tcPr>
          <w:p w14:paraId="02BBD047">
            <w:pPr>
              <w:jc w:val="right"/>
              <w:rPr>
                <w:rFonts w:ascii="仿宋_GB2312" w:hAnsi="黑体" w:eastAsia="仿宋_GB2312" w:cs="宋体"/>
                <w:sz w:val="18"/>
                <w:szCs w:val="18"/>
              </w:rPr>
            </w:pPr>
            <w:r>
              <w:rPr>
                <w:rFonts w:hint="eastAsia" w:ascii="仿宋_GB2312" w:hAnsi="黑体" w:eastAsia="仿宋_GB2312" w:cs="宋体"/>
                <w:sz w:val="18"/>
                <w:szCs w:val="18"/>
              </w:rPr>
              <w:t>7.98</w:t>
            </w:r>
          </w:p>
        </w:tc>
        <w:tc>
          <w:tcPr>
            <w:tcW w:w="1162" w:type="dxa"/>
            <w:vAlign w:val="center"/>
          </w:tcPr>
          <w:p w14:paraId="4DCB1F4E">
            <w:pPr>
              <w:jc w:val="right"/>
              <w:rPr>
                <w:rFonts w:ascii="仿宋_GB2312" w:hAnsi="黑体" w:eastAsia="仿宋_GB2312" w:cs="宋体"/>
                <w:sz w:val="18"/>
                <w:szCs w:val="18"/>
              </w:rPr>
            </w:pPr>
          </w:p>
        </w:tc>
        <w:tc>
          <w:tcPr>
            <w:tcW w:w="1162" w:type="dxa"/>
            <w:vAlign w:val="center"/>
          </w:tcPr>
          <w:p w14:paraId="78E9A4C8">
            <w:pPr>
              <w:jc w:val="right"/>
              <w:rPr>
                <w:rFonts w:ascii="仿宋_GB2312" w:hAnsi="黑体" w:eastAsia="仿宋_GB2312" w:cs="宋体"/>
                <w:sz w:val="18"/>
                <w:szCs w:val="18"/>
              </w:rPr>
            </w:pPr>
            <w:r>
              <w:rPr>
                <w:rFonts w:hint="eastAsia" w:ascii="仿宋_GB2312" w:hAnsi="黑体" w:eastAsia="仿宋_GB2312" w:cs="宋体"/>
                <w:sz w:val="18"/>
                <w:szCs w:val="18"/>
              </w:rPr>
              <w:t>7.98</w:t>
            </w:r>
          </w:p>
        </w:tc>
        <w:tc>
          <w:tcPr>
            <w:tcW w:w="1023" w:type="dxa"/>
            <w:vAlign w:val="center"/>
          </w:tcPr>
          <w:p w14:paraId="1AA4A0AC">
            <w:pPr>
              <w:jc w:val="right"/>
              <w:rPr>
                <w:rFonts w:ascii="仿宋_GB2312" w:hAnsi="黑体" w:eastAsia="仿宋_GB2312" w:cs="宋体"/>
                <w:sz w:val="18"/>
                <w:szCs w:val="18"/>
              </w:rPr>
            </w:pPr>
          </w:p>
        </w:tc>
      </w:tr>
    </w:tbl>
    <w:p w14:paraId="04A8B47F">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三公”经费支出预决算情况。其中，预算数为“三公”经费年初预算数，决算数是包括当年一般公共预算财政拨款和以前年度结转资金安排的实际支出。本表金额转换为万元时，因四舍五入可能存在尾差。</w:t>
      </w:r>
    </w:p>
    <w:p w14:paraId="37714952">
      <w:pPr>
        <w:rPr>
          <w:rFonts w:ascii="仿宋" w:hAnsi="仿宋" w:eastAsia="仿宋" w:cs="仿宋"/>
          <w:sz w:val="18"/>
          <w:szCs w:val="18"/>
        </w:rPr>
      </w:pPr>
    </w:p>
    <w:p w14:paraId="4D062A75">
      <w:pPr>
        <w:rPr>
          <w:rFonts w:ascii="仿宋" w:hAnsi="仿宋" w:eastAsia="仿宋" w:cs="仿宋"/>
          <w:sz w:val="18"/>
          <w:szCs w:val="18"/>
        </w:rPr>
      </w:pPr>
    </w:p>
    <w:p w14:paraId="40D008FD">
      <w:pPr>
        <w:ind w:firstLine="360" w:firstLineChars="200"/>
        <w:rPr>
          <w:rFonts w:ascii="仿宋" w:hAnsi="仿宋" w:eastAsia="仿宋" w:cs="仿宋"/>
          <w:sz w:val="18"/>
          <w:szCs w:val="18"/>
        </w:rPr>
      </w:pPr>
    </w:p>
    <w:p w14:paraId="1142ACC3">
      <w:pPr>
        <w:ind w:firstLine="360" w:firstLineChars="200"/>
        <w:rPr>
          <w:rFonts w:ascii="仿宋" w:hAnsi="仿宋" w:eastAsia="仿宋" w:cs="仿宋"/>
          <w:sz w:val="18"/>
          <w:szCs w:val="18"/>
        </w:rPr>
      </w:pPr>
    </w:p>
    <w:p w14:paraId="3D700DF2">
      <w:pPr>
        <w:ind w:firstLine="360" w:firstLineChars="200"/>
        <w:rPr>
          <w:rFonts w:ascii="仿宋" w:hAnsi="仿宋" w:eastAsia="仿宋" w:cs="仿宋"/>
          <w:sz w:val="18"/>
          <w:szCs w:val="18"/>
        </w:rPr>
      </w:pPr>
    </w:p>
    <w:p w14:paraId="3B075F39">
      <w:pPr>
        <w:ind w:firstLine="360" w:firstLineChars="200"/>
        <w:rPr>
          <w:rFonts w:ascii="仿宋" w:hAnsi="仿宋" w:eastAsia="仿宋" w:cs="仿宋"/>
          <w:sz w:val="18"/>
          <w:szCs w:val="18"/>
        </w:rPr>
      </w:pPr>
    </w:p>
    <w:p w14:paraId="6ABD271B">
      <w:pPr>
        <w:rPr>
          <w:rFonts w:ascii="仿宋" w:hAnsi="仿宋" w:eastAsia="仿宋" w:cs="仿宋"/>
          <w:sz w:val="18"/>
          <w:szCs w:val="18"/>
        </w:rPr>
      </w:pPr>
    </w:p>
    <w:p w14:paraId="63F36B68">
      <w:pPr>
        <w:spacing w:line="360" w:lineRule="auto"/>
        <w:rPr>
          <w:rFonts w:ascii="仿宋_GB2312" w:hAnsi="仿宋_GB2312" w:eastAsia="仿宋_GB2312" w:cs="仿宋_GB2312"/>
          <w:b/>
          <w:bCs/>
          <w:sz w:val="32"/>
          <w:szCs w:val="24"/>
        </w:rPr>
      </w:pPr>
    </w:p>
    <w:p w14:paraId="5EBE1C85">
      <w:pPr>
        <w:jc w:val="center"/>
        <w:rPr>
          <w:rFonts w:ascii="仿宋_GB2312" w:hAnsi="黑体" w:eastAsia="仿宋_GB2312" w:cs="宋体"/>
          <w:sz w:val="32"/>
          <w:szCs w:val="32"/>
        </w:rPr>
      </w:pPr>
      <w:r>
        <w:rPr>
          <w:rFonts w:hint="eastAsia" w:ascii="仿宋_GB2312" w:hAnsi="黑体" w:eastAsia="仿宋_GB2312" w:cs="宋体"/>
          <w:sz w:val="32"/>
          <w:szCs w:val="32"/>
        </w:rPr>
        <w:t>政府性基金预算财政拨款收入支出决算表</w:t>
      </w:r>
    </w:p>
    <w:p w14:paraId="575408B4">
      <w:pPr>
        <w:wordWrap w:val="0"/>
        <w:ind w:right="80"/>
        <w:jc w:val="center"/>
        <w:rPr>
          <w:rFonts w:ascii="仿宋" w:hAnsi="仿宋" w:eastAsia="仿宋" w:cs="仿宋"/>
          <w:w w:val="95"/>
          <w:sz w:val="18"/>
          <w:szCs w:val="18"/>
        </w:rPr>
      </w:pPr>
      <w:r>
        <w:rPr>
          <w:rFonts w:hint="eastAsia" w:ascii="仿宋" w:hAnsi="仿宋" w:eastAsia="仿宋" w:cs="仿宋"/>
          <w:w w:val="95"/>
          <w:sz w:val="18"/>
          <w:szCs w:val="18"/>
        </w:rPr>
        <w:t xml:space="preserve">                                                                                                                                                      </w:t>
      </w:r>
      <w:r>
        <w:rPr>
          <w:rFonts w:hint="eastAsia" w:ascii="仿宋_GB2312" w:hAnsi="黑体" w:eastAsia="仿宋_GB2312" w:cs="宋体"/>
          <w:sz w:val="18"/>
          <w:szCs w:val="18"/>
        </w:rPr>
        <w:t>公开08表</w:t>
      </w:r>
    </w:p>
    <w:p w14:paraId="142AC1A7">
      <w:pPr>
        <w:tabs>
          <w:tab w:val="left" w:pos="12093"/>
        </w:tabs>
        <w:spacing w:before="38" w:after="22"/>
        <w:ind w:left="171"/>
        <w:jc w:val="left"/>
        <w:rPr>
          <w:rFonts w:ascii="仿宋" w:hAnsi="仿宋" w:eastAsia="仿宋" w:cs="仿宋"/>
          <w:sz w:val="18"/>
          <w:szCs w:val="18"/>
        </w:rPr>
      </w:pPr>
      <w:r>
        <w:rPr>
          <w:rFonts w:hint="eastAsia" w:ascii="仿宋_GB2312" w:hAnsi="黑体" w:eastAsia="仿宋_GB2312" w:cs="宋体"/>
          <w:sz w:val="18"/>
          <w:szCs w:val="18"/>
        </w:rPr>
        <w:t>部门：深圳市龙华区观澜第二小学</w:t>
      </w:r>
      <w:r>
        <w:rPr>
          <w:rFonts w:hint="eastAsia" w:ascii="仿宋" w:hAnsi="仿宋" w:eastAsia="仿宋" w:cs="仿宋"/>
          <w:sz w:val="18"/>
          <w:szCs w:val="18"/>
        </w:rPr>
        <w:tab/>
      </w:r>
      <w:r>
        <w:rPr>
          <w:rFonts w:hint="eastAsia" w:ascii="仿宋" w:hAnsi="仿宋" w:eastAsia="仿宋" w:cs="仿宋"/>
          <w:sz w:val="18"/>
          <w:szCs w:val="18"/>
        </w:rPr>
        <w:t xml:space="preserve">    </w:t>
      </w:r>
      <w:r>
        <w:rPr>
          <w:rFonts w:hint="eastAsia" w:ascii="仿宋_GB2312" w:hAnsi="黑体" w:eastAsia="仿宋_GB2312" w:cs="宋体"/>
          <w:sz w:val="18"/>
          <w:szCs w:val="18"/>
        </w:rPr>
        <w:t xml:space="preserve"> 金额单位：万元</w:t>
      </w:r>
      <w:r>
        <w:rPr>
          <w:rFonts w:hint="eastAsia" w:ascii="仿宋" w:hAnsi="仿宋" w:eastAsia="仿宋" w:cs="仿宋"/>
          <w:sz w:val="18"/>
          <w:szCs w:val="18"/>
        </w:rPr>
        <w:t xml:space="preserve">                    </w:t>
      </w:r>
    </w:p>
    <w:tbl>
      <w:tblPr>
        <w:tblStyle w:val="11"/>
        <w:tblpPr w:leftFromText="180" w:rightFromText="180" w:vertAnchor="text" w:horzAnchor="margin" w:tblpY="172"/>
        <w:tblW w:w="13901"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51"/>
        <w:gridCol w:w="1900"/>
        <w:gridCol w:w="1675"/>
        <w:gridCol w:w="1462"/>
        <w:gridCol w:w="1500"/>
        <w:gridCol w:w="1850"/>
        <w:gridCol w:w="1925"/>
        <w:gridCol w:w="1838"/>
      </w:tblGrid>
      <w:tr w14:paraId="3B4AC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3651" w:type="dxa"/>
            <w:gridSpan w:val="2"/>
          </w:tcPr>
          <w:p w14:paraId="0CA7B514">
            <w:pPr>
              <w:pStyle w:val="13"/>
              <w:tabs>
                <w:tab w:val="left" w:pos="1423"/>
              </w:tabs>
              <w:ind w:firstLine="1620" w:firstLineChars="900"/>
              <w:rPr>
                <w:rFonts w:ascii="仿宋" w:hAnsi="仿宋" w:eastAsia="仿宋" w:cs="仿宋"/>
                <w:sz w:val="18"/>
                <w:szCs w:val="18"/>
              </w:rPr>
            </w:pPr>
            <w:r>
              <w:rPr>
                <w:rFonts w:hint="eastAsia" w:ascii="仿宋_GB2312" w:hAnsi="黑体" w:eastAsia="仿宋_GB2312" w:cs="宋体"/>
                <w:sz w:val="18"/>
                <w:szCs w:val="18"/>
              </w:rPr>
              <w:t>项目</w:t>
            </w:r>
          </w:p>
        </w:tc>
        <w:tc>
          <w:tcPr>
            <w:tcW w:w="1675" w:type="dxa"/>
            <w:vMerge w:val="restart"/>
          </w:tcPr>
          <w:p w14:paraId="6D1C9EAB">
            <w:pPr>
              <w:pStyle w:val="13"/>
              <w:jc w:val="center"/>
              <w:rPr>
                <w:rFonts w:ascii="仿宋" w:hAnsi="仿宋" w:eastAsia="仿宋" w:cs="仿宋"/>
                <w:sz w:val="18"/>
                <w:szCs w:val="18"/>
              </w:rPr>
            </w:pPr>
          </w:p>
          <w:p w14:paraId="1BDFB4AB">
            <w:pPr>
              <w:pStyle w:val="13"/>
              <w:jc w:val="center"/>
              <w:rPr>
                <w:rFonts w:ascii="仿宋" w:hAnsi="仿宋" w:eastAsia="仿宋" w:cs="仿宋"/>
                <w:sz w:val="18"/>
                <w:szCs w:val="18"/>
              </w:rPr>
            </w:pPr>
          </w:p>
          <w:p w14:paraId="0EB0B2E0">
            <w:pPr>
              <w:pStyle w:val="13"/>
              <w:ind w:left="148"/>
              <w:jc w:val="center"/>
              <w:rPr>
                <w:rFonts w:ascii="仿宋" w:hAnsi="仿宋" w:eastAsia="仿宋" w:cs="仿宋"/>
                <w:sz w:val="18"/>
                <w:szCs w:val="18"/>
              </w:rPr>
            </w:pPr>
            <w:r>
              <w:rPr>
                <w:rFonts w:hint="eastAsia" w:ascii="仿宋_GB2312" w:hAnsi="黑体" w:eastAsia="仿宋_GB2312" w:cs="宋体"/>
                <w:sz w:val="18"/>
                <w:szCs w:val="18"/>
              </w:rPr>
              <w:t>年初结转和结余</w:t>
            </w:r>
          </w:p>
        </w:tc>
        <w:tc>
          <w:tcPr>
            <w:tcW w:w="1462" w:type="dxa"/>
            <w:vMerge w:val="restart"/>
          </w:tcPr>
          <w:p w14:paraId="33CFF69C">
            <w:pPr>
              <w:pStyle w:val="13"/>
              <w:jc w:val="center"/>
              <w:rPr>
                <w:rFonts w:ascii="仿宋" w:hAnsi="仿宋" w:eastAsia="仿宋" w:cs="仿宋"/>
                <w:sz w:val="18"/>
                <w:szCs w:val="18"/>
              </w:rPr>
            </w:pPr>
          </w:p>
          <w:p w14:paraId="134512CA">
            <w:pPr>
              <w:pStyle w:val="13"/>
              <w:jc w:val="center"/>
              <w:rPr>
                <w:rFonts w:ascii="仿宋" w:hAnsi="仿宋" w:eastAsia="仿宋" w:cs="仿宋"/>
                <w:sz w:val="18"/>
                <w:szCs w:val="18"/>
              </w:rPr>
            </w:pPr>
          </w:p>
          <w:p w14:paraId="47276577">
            <w:pPr>
              <w:pStyle w:val="13"/>
              <w:ind w:firstLine="360" w:firstLineChars="200"/>
              <w:rPr>
                <w:rFonts w:ascii="仿宋" w:hAnsi="仿宋" w:eastAsia="仿宋" w:cs="仿宋"/>
                <w:sz w:val="18"/>
                <w:szCs w:val="18"/>
              </w:rPr>
            </w:pPr>
            <w:r>
              <w:rPr>
                <w:rFonts w:hint="eastAsia" w:ascii="仿宋_GB2312" w:hAnsi="黑体" w:eastAsia="仿宋_GB2312" w:cs="宋体"/>
                <w:sz w:val="18"/>
                <w:szCs w:val="18"/>
              </w:rPr>
              <w:t>本年收入</w:t>
            </w:r>
          </w:p>
        </w:tc>
        <w:tc>
          <w:tcPr>
            <w:tcW w:w="5275" w:type="dxa"/>
            <w:gridSpan w:val="3"/>
          </w:tcPr>
          <w:p w14:paraId="76B1DC08">
            <w:pPr>
              <w:pStyle w:val="13"/>
              <w:ind w:right="2481"/>
              <w:jc w:val="center"/>
              <w:rPr>
                <w:rFonts w:ascii="仿宋" w:hAnsi="仿宋" w:eastAsia="仿宋" w:cs="仿宋"/>
                <w:sz w:val="18"/>
                <w:szCs w:val="18"/>
              </w:rPr>
            </w:pPr>
            <w:r>
              <w:rPr>
                <w:rFonts w:hint="eastAsia" w:ascii="仿宋_GB2312" w:hAnsi="黑体" w:eastAsia="仿宋_GB2312" w:cs="宋体"/>
                <w:sz w:val="18"/>
                <w:szCs w:val="18"/>
              </w:rPr>
              <w:t>本年支出</w:t>
            </w:r>
          </w:p>
        </w:tc>
        <w:tc>
          <w:tcPr>
            <w:tcW w:w="1838" w:type="dxa"/>
            <w:vMerge w:val="restart"/>
          </w:tcPr>
          <w:p w14:paraId="09B452B6">
            <w:pPr>
              <w:pStyle w:val="13"/>
              <w:jc w:val="center"/>
              <w:rPr>
                <w:rFonts w:ascii="仿宋" w:hAnsi="仿宋" w:eastAsia="仿宋" w:cs="仿宋"/>
                <w:sz w:val="18"/>
                <w:szCs w:val="18"/>
              </w:rPr>
            </w:pPr>
          </w:p>
          <w:p w14:paraId="51B8B1EB">
            <w:pPr>
              <w:pStyle w:val="13"/>
              <w:jc w:val="center"/>
              <w:rPr>
                <w:rFonts w:ascii="仿宋" w:hAnsi="仿宋" w:eastAsia="仿宋" w:cs="仿宋"/>
                <w:sz w:val="18"/>
                <w:szCs w:val="18"/>
              </w:rPr>
            </w:pPr>
          </w:p>
          <w:p w14:paraId="4AA732AA">
            <w:pPr>
              <w:pStyle w:val="13"/>
              <w:ind w:left="148"/>
              <w:jc w:val="center"/>
              <w:rPr>
                <w:rFonts w:ascii="仿宋" w:hAnsi="仿宋" w:eastAsia="仿宋" w:cs="仿宋"/>
                <w:sz w:val="18"/>
                <w:szCs w:val="18"/>
              </w:rPr>
            </w:pPr>
            <w:r>
              <w:rPr>
                <w:rFonts w:hint="eastAsia" w:ascii="仿宋_GB2312" w:hAnsi="黑体" w:eastAsia="仿宋_GB2312" w:cs="宋体"/>
                <w:sz w:val="18"/>
                <w:szCs w:val="18"/>
              </w:rPr>
              <w:t>年末结转和结余</w:t>
            </w:r>
          </w:p>
        </w:tc>
      </w:tr>
      <w:tr w14:paraId="2B064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19" w:hRule="exact"/>
        </w:trPr>
        <w:tc>
          <w:tcPr>
            <w:tcW w:w="1751" w:type="dxa"/>
          </w:tcPr>
          <w:p w14:paraId="1BAD31EB">
            <w:pPr>
              <w:pStyle w:val="13"/>
              <w:spacing w:before="2"/>
              <w:rPr>
                <w:rFonts w:ascii="仿宋" w:hAnsi="仿宋" w:eastAsia="仿宋" w:cs="仿宋"/>
                <w:sz w:val="18"/>
                <w:szCs w:val="18"/>
              </w:rPr>
            </w:pPr>
          </w:p>
          <w:p w14:paraId="7AD2BBD0">
            <w:pPr>
              <w:pStyle w:val="13"/>
              <w:spacing w:line="292" w:lineRule="exact"/>
              <w:ind w:left="57" w:right="43"/>
              <w:rPr>
                <w:rFonts w:ascii="仿宋" w:hAnsi="仿宋" w:eastAsia="仿宋" w:cs="仿宋"/>
                <w:sz w:val="18"/>
                <w:szCs w:val="18"/>
              </w:rPr>
            </w:pPr>
            <w:r>
              <w:rPr>
                <w:rFonts w:hint="eastAsia" w:ascii="仿宋_GB2312" w:hAnsi="黑体" w:eastAsia="仿宋_GB2312" w:cs="宋体"/>
                <w:sz w:val="18"/>
                <w:szCs w:val="18"/>
              </w:rPr>
              <w:t>功能分类科目编码</w:t>
            </w:r>
          </w:p>
        </w:tc>
        <w:tc>
          <w:tcPr>
            <w:tcW w:w="1900" w:type="dxa"/>
          </w:tcPr>
          <w:p w14:paraId="30547EB6">
            <w:pPr>
              <w:pStyle w:val="13"/>
              <w:jc w:val="center"/>
              <w:rPr>
                <w:rFonts w:ascii="仿宋" w:hAnsi="仿宋" w:eastAsia="仿宋" w:cs="仿宋"/>
                <w:sz w:val="18"/>
                <w:szCs w:val="18"/>
              </w:rPr>
            </w:pPr>
          </w:p>
          <w:p w14:paraId="79CB1842">
            <w:pPr>
              <w:pStyle w:val="13"/>
              <w:spacing w:before="181"/>
              <w:ind w:left="172"/>
              <w:jc w:val="center"/>
              <w:rPr>
                <w:rFonts w:ascii="仿宋" w:hAnsi="仿宋" w:eastAsia="仿宋" w:cs="仿宋"/>
                <w:sz w:val="18"/>
                <w:szCs w:val="18"/>
              </w:rPr>
            </w:pPr>
            <w:r>
              <w:rPr>
                <w:rFonts w:hint="eastAsia" w:ascii="仿宋_GB2312" w:hAnsi="黑体" w:eastAsia="仿宋_GB2312" w:cs="宋体"/>
                <w:sz w:val="18"/>
                <w:szCs w:val="18"/>
              </w:rPr>
              <w:t>科目名称</w:t>
            </w:r>
          </w:p>
        </w:tc>
        <w:tc>
          <w:tcPr>
            <w:tcW w:w="1675" w:type="dxa"/>
            <w:vMerge w:val="continue"/>
          </w:tcPr>
          <w:p w14:paraId="46A9092A">
            <w:pPr>
              <w:jc w:val="center"/>
              <w:rPr>
                <w:rFonts w:ascii="仿宋" w:hAnsi="仿宋" w:eastAsia="仿宋" w:cs="仿宋"/>
                <w:sz w:val="18"/>
                <w:szCs w:val="18"/>
              </w:rPr>
            </w:pPr>
          </w:p>
        </w:tc>
        <w:tc>
          <w:tcPr>
            <w:tcW w:w="1462" w:type="dxa"/>
            <w:vMerge w:val="continue"/>
          </w:tcPr>
          <w:p w14:paraId="208C2DF4">
            <w:pPr>
              <w:jc w:val="center"/>
              <w:rPr>
                <w:rFonts w:ascii="仿宋" w:hAnsi="仿宋" w:eastAsia="仿宋" w:cs="仿宋"/>
                <w:sz w:val="18"/>
                <w:szCs w:val="18"/>
              </w:rPr>
            </w:pPr>
          </w:p>
        </w:tc>
        <w:tc>
          <w:tcPr>
            <w:tcW w:w="1500" w:type="dxa"/>
          </w:tcPr>
          <w:p w14:paraId="6D957DD3">
            <w:pPr>
              <w:pStyle w:val="13"/>
              <w:jc w:val="center"/>
              <w:rPr>
                <w:rFonts w:ascii="仿宋" w:hAnsi="仿宋" w:eastAsia="仿宋" w:cs="仿宋"/>
                <w:sz w:val="18"/>
                <w:szCs w:val="18"/>
              </w:rPr>
            </w:pPr>
          </w:p>
          <w:p w14:paraId="770F9F4D">
            <w:pPr>
              <w:jc w:val="center"/>
              <w:rPr>
                <w:rFonts w:ascii="仿宋" w:hAnsi="仿宋" w:eastAsia="仿宋" w:cs="仿宋"/>
                <w:szCs w:val="18"/>
              </w:rPr>
            </w:pPr>
            <w:r>
              <w:rPr>
                <w:rFonts w:hint="eastAsia" w:ascii="仿宋_GB2312" w:hAnsi="黑体" w:eastAsia="仿宋_GB2312" w:cs="宋体"/>
                <w:sz w:val="18"/>
                <w:szCs w:val="18"/>
              </w:rPr>
              <w:t>小计</w:t>
            </w:r>
          </w:p>
        </w:tc>
        <w:tc>
          <w:tcPr>
            <w:tcW w:w="1850" w:type="dxa"/>
          </w:tcPr>
          <w:p w14:paraId="304E86A8">
            <w:pPr>
              <w:pStyle w:val="13"/>
              <w:jc w:val="center"/>
              <w:rPr>
                <w:rFonts w:ascii="仿宋" w:hAnsi="仿宋" w:eastAsia="仿宋" w:cs="仿宋"/>
                <w:sz w:val="18"/>
                <w:szCs w:val="18"/>
              </w:rPr>
            </w:pPr>
          </w:p>
          <w:p w14:paraId="6D1F2169">
            <w:pPr>
              <w:pStyle w:val="13"/>
              <w:spacing w:before="181"/>
              <w:ind w:left="488" w:right="486"/>
              <w:jc w:val="center"/>
              <w:rPr>
                <w:rFonts w:ascii="仿宋" w:hAnsi="仿宋" w:eastAsia="仿宋" w:cs="仿宋"/>
                <w:sz w:val="18"/>
                <w:szCs w:val="18"/>
              </w:rPr>
            </w:pPr>
            <w:r>
              <w:rPr>
                <w:rFonts w:hint="eastAsia" w:ascii="仿宋_GB2312" w:hAnsi="黑体" w:eastAsia="仿宋_GB2312" w:cs="宋体"/>
                <w:sz w:val="18"/>
                <w:szCs w:val="18"/>
              </w:rPr>
              <w:t>基本支出</w:t>
            </w:r>
          </w:p>
        </w:tc>
        <w:tc>
          <w:tcPr>
            <w:tcW w:w="1925" w:type="dxa"/>
          </w:tcPr>
          <w:p w14:paraId="28602E76">
            <w:pPr>
              <w:pStyle w:val="13"/>
              <w:jc w:val="center"/>
              <w:rPr>
                <w:rFonts w:ascii="仿宋" w:hAnsi="仿宋" w:eastAsia="仿宋" w:cs="仿宋"/>
                <w:sz w:val="18"/>
                <w:szCs w:val="18"/>
              </w:rPr>
            </w:pPr>
          </w:p>
          <w:p w14:paraId="1C4B0B63">
            <w:pPr>
              <w:pStyle w:val="13"/>
              <w:spacing w:before="181"/>
              <w:ind w:left="488" w:right="486"/>
              <w:jc w:val="center"/>
              <w:rPr>
                <w:rFonts w:ascii="仿宋" w:hAnsi="仿宋" w:eastAsia="仿宋" w:cs="仿宋"/>
                <w:sz w:val="18"/>
                <w:szCs w:val="18"/>
              </w:rPr>
            </w:pPr>
            <w:r>
              <w:rPr>
                <w:rFonts w:hint="eastAsia" w:ascii="仿宋_GB2312" w:hAnsi="黑体" w:eastAsia="仿宋_GB2312" w:cs="宋体"/>
                <w:sz w:val="18"/>
                <w:szCs w:val="18"/>
              </w:rPr>
              <w:t>项目支出</w:t>
            </w:r>
          </w:p>
        </w:tc>
        <w:tc>
          <w:tcPr>
            <w:tcW w:w="1838" w:type="dxa"/>
            <w:vMerge w:val="continue"/>
          </w:tcPr>
          <w:p w14:paraId="3C1DA21F">
            <w:pPr>
              <w:jc w:val="center"/>
              <w:rPr>
                <w:rFonts w:ascii="仿宋" w:hAnsi="仿宋" w:eastAsia="仿宋" w:cs="仿宋"/>
                <w:sz w:val="18"/>
                <w:szCs w:val="18"/>
              </w:rPr>
            </w:pPr>
          </w:p>
        </w:tc>
      </w:tr>
      <w:tr w14:paraId="335A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3651" w:type="dxa"/>
            <w:gridSpan w:val="2"/>
          </w:tcPr>
          <w:p w14:paraId="40D9338B">
            <w:pPr>
              <w:pStyle w:val="13"/>
              <w:spacing w:before="34"/>
              <w:ind w:left="939" w:right="941"/>
              <w:jc w:val="center"/>
              <w:rPr>
                <w:rFonts w:ascii="仿宋" w:hAnsi="仿宋" w:eastAsia="仿宋" w:cs="仿宋"/>
                <w:sz w:val="18"/>
                <w:szCs w:val="18"/>
              </w:rPr>
            </w:pPr>
            <w:r>
              <w:rPr>
                <w:rFonts w:hint="eastAsia" w:ascii="仿宋_GB2312" w:hAnsi="黑体" w:eastAsia="仿宋_GB2312" w:cs="宋体"/>
                <w:sz w:val="18"/>
                <w:szCs w:val="18"/>
              </w:rPr>
              <w:t>栏次</w:t>
            </w:r>
          </w:p>
        </w:tc>
        <w:tc>
          <w:tcPr>
            <w:tcW w:w="1675" w:type="dxa"/>
          </w:tcPr>
          <w:p w14:paraId="59129DE3">
            <w:pPr>
              <w:pStyle w:val="13"/>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1</w:t>
            </w:r>
          </w:p>
        </w:tc>
        <w:tc>
          <w:tcPr>
            <w:tcW w:w="1462" w:type="dxa"/>
          </w:tcPr>
          <w:p w14:paraId="0CE8818B">
            <w:pPr>
              <w:pStyle w:val="13"/>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2</w:t>
            </w:r>
          </w:p>
        </w:tc>
        <w:tc>
          <w:tcPr>
            <w:tcW w:w="1500" w:type="dxa"/>
          </w:tcPr>
          <w:p w14:paraId="057355BD">
            <w:pPr>
              <w:pStyle w:val="13"/>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3</w:t>
            </w:r>
          </w:p>
        </w:tc>
        <w:tc>
          <w:tcPr>
            <w:tcW w:w="1850" w:type="dxa"/>
          </w:tcPr>
          <w:p w14:paraId="32DBE41E">
            <w:pPr>
              <w:pStyle w:val="13"/>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4</w:t>
            </w:r>
          </w:p>
        </w:tc>
        <w:tc>
          <w:tcPr>
            <w:tcW w:w="1925" w:type="dxa"/>
          </w:tcPr>
          <w:p w14:paraId="142984D1">
            <w:pPr>
              <w:pStyle w:val="13"/>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5</w:t>
            </w:r>
          </w:p>
        </w:tc>
        <w:tc>
          <w:tcPr>
            <w:tcW w:w="1838" w:type="dxa"/>
          </w:tcPr>
          <w:p w14:paraId="4E0EEED3">
            <w:pPr>
              <w:pStyle w:val="13"/>
              <w:spacing w:before="43"/>
              <w:ind w:left="2"/>
              <w:jc w:val="center"/>
              <w:rPr>
                <w:rFonts w:ascii="仿宋_GB2312" w:hAnsi="黑体" w:eastAsia="仿宋_GB2312" w:cs="宋体"/>
                <w:sz w:val="18"/>
                <w:szCs w:val="18"/>
              </w:rPr>
            </w:pPr>
            <w:r>
              <w:rPr>
                <w:rFonts w:hint="eastAsia" w:ascii="仿宋_GB2312" w:hAnsi="黑体" w:eastAsia="仿宋_GB2312" w:cs="宋体"/>
                <w:sz w:val="18"/>
                <w:szCs w:val="18"/>
              </w:rPr>
              <w:t>6</w:t>
            </w:r>
          </w:p>
        </w:tc>
      </w:tr>
      <w:tr w14:paraId="5926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2" w:hRule="exact"/>
        </w:trPr>
        <w:tc>
          <w:tcPr>
            <w:tcW w:w="3651" w:type="dxa"/>
            <w:gridSpan w:val="2"/>
          </w:tcPr>
          <w:p w14:paraId="655B8EFA">
            <w:pPr>
              <w:pStyle w:val="13"/>
              <w:spacing w:before="34"/>
              <w:ind w:left="939" w:right="941"/>
              <w:jc w:val="center"/>
              <w:rPr>
                <w:rFonts w:ascii="仿宋" w:hAnsi="仿宋" w:eastAsia="仿宋" w:cs="仿宋"/>
                <w:sz w:val="18"/>
                <w:szCs w:val="18"/>
              </w:rPr>
            </w:pPr>
            <w:r>
              <w:rPr>
                <w:rFonts w:hint="eastAsia" w:ascii="仿宋_GB2312" w:hAnsi="黑体" w:eastAsia="仿宋_GB2312" w:cs="宋体"/>
                <w:sz w:val="18"/>
                <w:szCs w:val="18"/>
              </w:rPr>
              <w:t>合计</w:t>
            </w:r>
          </w:p>
        </w:tc>
        <w:tc>
          <w:tcPr>
            <w:tcW w:w="1675" w:type="dxa"/>
          </w:tcPr>
          <w:p w14:paraId="0998EA43">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462" w:type="dxa"/>
          </w:tcPr>
          <w:p w14:paraId="61BB3063">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500" w:type="dxa"/>
          </w:tcPr>
          <w:p w14:paraId="2AA8E32B">
            <w:pPr>
              <w:jc w:val="right"/>
              <w:rPr>
                <w:rFonts w:ascii="仿宋_GB2312" w:hAnsi="黑体" w:eastAsia="仿宋_GB2312" w:cs="宋体"/>
                <w:sz w:val="18"/>
                <w:szCs w:val="18"/>
              </w:rPr>
            </w:pPr>
            <w:r>
              <w:rPr>
                <w:rFonts w:hint="eastAsia" w:ascii="仿宋_GB2312" w:hAnsi="黑体" w:eastAsia="仿宋_GB2312" w:cs="宋体"/>
                <w:sz w:val="18"/>
                <w:szCs w:val="18"/>
              </w:rPr>
              <w:t>0</w:t>
            </w:r>
          </w:p>
        </w:tc>
        <w:tc>
          <w:tcPr>
            <w:tcW w:w="1850" w:type="dxa"/>
          </w:tcPr>
          <w:p w14:paraId="58D8627D">
            <w:pPr>
              <w:jc w:val="right"/>
              <w:rPr>
                <w:rFonts w:ascii="仿宋_GB2312" w:hAnsi="黑体" w:eastAsia="仿宋_GB2312" w:cs="宋体"/>
                <w:sz w:val="18"/>
                <w:szCs w:val="18"/>
              </w:rPr>
            </w:pPr>
          </w:p>
        </w:tc>
        <w:tc>
          <w:tcPr>
            <w:tcW w:w="1925" w:type="dxa"/>
          </w:tcPr>
          <w:p w14:paraId="46AA7C69">
            <w:pPr>
              <w:jc w:val="right"/>
              <w:rPr>
                <w:rFonts w:ascii="仿宋_GB2312" w:hAnsi="黑体" w:eastAsia="仿宋_GB2312" w:cs="宋体"/>
                <w:sz w:val="18"/>
                <w:szCs w:val="18"/>
              </w:rPr>
            </w:pPr>
          </w:p>
        </w:tc>
        <w:tc>
          <w:tcPr>
            <w:tcW w:w="1838" w:type="dxa"/>
          </w:tcPr>
          <w:p w14:paraId="0CB9673C">
            <w:pPr>
              <w:jc w:val="right"/>
              <w:rPr>
                <w:rFonts w:ascii="仿宋" w:hAnsi="仿宋" w:eastAsia="仿宋" w:cs="仿宋"/>
                <w:sz w:val="18"/>
                <w:szCs w:val="18"/>
              </w:rPr>
            </w:pPr>
            <w:r>
              <w:rPr>
                <w:rFonts w:hint="eastAsia" w:ascii="仿宋_GB2312" w:hAnsi="黑体" w:eastAsia="仿宋_GB2312" w:cs="宋体"/>
                <w:sz w:val="18"/>
                <w:szCs w:val="18"/>
              </w:rPr>
              <w:t>0</w:t>
            </w:r>
          </w:p>
        </w:tc>
      </w:tr>
    </w:tbl>
    <w:p w14:paraId="5C37145A">
      <w:pPr>
        <w:ind w:firstLine="450" w:firstLineChars="250"/>
        <w:rPr>
          <w:rFonts w:ascii="仿宋_GB2312" w:hAnsi="黑体" w:eastAsia="仿宋_GB2312" w:cs="宋体"/>
          <w:sz w:val="18"/>
          <w:szCs w:val="18"/>
        </w:rPr>
      </w:pPr>
      <w:r>
        <w:rPr>
          <w:rFonts w:hint="eastAsia" w:ascii="仿宋_GB2312" w:hAnsi="黑体" w:eastAsia="仿宋_GB2312" w:cs="宋体"/>
          <w:sz w:val="18"/>
          <w:szCs w:val="18"/>
        </w:rPr>
        <w:t>注：本表反映部门本年度政府性基金预算财政拨款收入支出及结转和结余情况。本表金额转换为万元时，因四舍五入可能存在尾差。</w:t>
      </w:r>
    </w:p>
    <w:p w14:paraId="57C92839">
      <w:pPr>
        <w:ind w:firstLine="450" w:firstLineChars="250"/>
        <w:rPr>
          <w:rFonts w:ascii="仿宋_GB2312" w:hAnsi="黑体" w:eastAsia="仿宋_GB2312" w:cs="宋体"/>
          <w:sz w:val="18"/>
          <w:szCs w:val="18"/>
        </w:rPr>
        <w:sectPr>
          <w:footerReference r:id="rId4" w:type="default"/>
          <w:pgSz w:w="16838" w:h="11906" w:orient="landscape"/>
          <w:pgMar w:top="1800" w:right="1440" w:bottom="1800" w:left="1440" w:header="851" w:footer="992" w:gutter="0"/>
          <w:cols w:space="720" w:num="1"/>
          <w:docGrid w:type="lines" w:linePitch="312" w:charSpace="0"/>
        </w:sectPr>
      </w:pPr>
      <w:r>
        <w:rPr>
          <w:rFonts w:hint="eastAsia" w:ascii="仿宋_GB2312" w:hAnsi="黑体" w:eastAsia="仿宋_GB2312" w:cs="宋体"/>
          <w:sz w:val="18"/>
          <w:szCs w:val="18"/>
        </w:rPr>
        <w:t>说明：我单位没有政府性基金收入，也没有使用政府性基金安排的支出，故本表无数据。</w:t>
      </w:r>
    </w:p>
    <w:p w14:paraId="51B4EB80">
      <w:pPr>
        <w:snapToGrid w:val="0"/>
        <w:spacing w:line="360" w:lineRule="auto"/>
        <w:ind w:firstLine="640" w:firstLineChars="200"/>
        <w:jc w:val="left"/>
        <w:rPr>
          <w:rFonts w:ascii="黑体" w:hAnsi="黑体" w:eastAsia="黑体" w:cs="黑体"/>
          <w:bCs/>
          <w:sz w:val="32"/>
          <w:szCs w:val="32"/>
        </w:rPr>
      </w:pPr>
      <w:r>
        <w:rPr>
          <w:rFonts w:hint="eastAsia" w:ascii="黑体" w:hAnsi="黑体" w:eastAsia="黑体" w:cs="黑体"/>
          <w:bCs/>
          <w:sz w:val="32"/>
          <w:szCs w:val="32"/>
        </w:rPr>
        <w:t>三、2018年度部门决算情况说明</w:t>
      </w:r>
    </w:p>
    <w:p w14:paraId="178D214B">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（一）收入支出决算总体情况说明</w:t>
      </w:r>
    </w:p>
    <w:p w14:paraId="74A26701">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2018年度收、支总计7,186.51万元。与2017年相比，收、支总计各增加1,333.92万元，增长22.8%。主要原因是：用于2018年秋季扩班设备、龙华区中小学特色学校教育经费、教学行政管理等项目经费增加。</w:t>
      </w:r>
    </w:p>
    <w:p w14:paraId="16F18A57">
      <w:pPr>
        <w:ind w:firstLine="643" w:firstLineChars="200"/>
        <w:rPr>
          <w:rFonts w:ascii="仿宋" w:hAnsi="仿宋" w:eastAsia="仿宋" w:cs="仿宋"/>
          <w:b/>
          <w:bCs/>
          <w:sz w:val="32"/>
          <w:szCs w:val="32"/>
          <w:shd w:val="clear" w:color="auto" w:fill="FFFFFF"/>
        </w:rPr>
      </w:pPr>
    </w:p>
    <w:p w14:paraId="2E84E64B">
      <w:pPr>
        <w:ind w:firstLine="420" w:firstLineChars="200"/>
        <w:jc w:val="center"/>
        <w:rPr>
          <w:rFonts w:ascii="仿宋_GB2312" w:hAnsi="宋体" w:eastAsia="仿宋_GB2312" w:cs="宋体"/>
          <w:sz w:val="32"/>
          <w:szCs w:val="32"/>
        </w:rPr>
      </w:pPr>
      <w:r>
        <w:drawing>
          <wp:inline distT="0" distB="0" distL="0" distR="0">
            <wp:extent cx="3333750" cy="3333750"/>
            <wp:effectExtent l="0" t="0" r="0" b="0"/>
            <wp:docPr id="1" name="图片0" descr="测试"/>
            <wp:cNvGraphicFramePr/>
            <a:graphic xmlns:a="http://schemas.openxmlformats.org/drawingml/2006/main">
              <a:graphicData uri="http://schemas.openxmlformats.org/drawingml/2006/picture">
                <pic:pic xmlns:pic="http://schemas.openxmlformats.org/drawingml/2006/picture">
                  <pic:nvPicPr>
                    <pic:cNvPr id="1" name="图片0" descr="测试"/>
                    <pic:cNvPicPr/>
                  </pic:nvPicPr>
                  <pic:blipFill>
                    <a:blip r:embed="rId6"/>
                    <a:stretch>
                      <a:fillRect/>
                    </a:stretch>
                  </pic:blipFill>
                  <pic:spPr>
                    <a:xfrm>
                      <a:off x="0" y="0"/>
                      <a:ext cx="3333750" cy="3333750"/>
                    </a:xfrm>
                    <a:prstGeom prst="rect">
                      <a:avLst/>
                    </a:prstGeom>
                  </pic:spPr>
                </pic:pic>
              </a:graphicData>
            </a:graphic>
          </wp:inline>
        </w:drawing>
      </w:r>
    </w:p>
    <w:p w14:paraId="392C7598">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（二）收入决算情况说明</w:t>
      </w:r>
    </w:p>
    <w:p w14:paraId="3DBC0EC3">
      <w:pPr>
        <w:ind w:firstLine="640" w:firstLineChars="200"/>
        <w:rPr>
          <w:rFonts w:ascii="仿宋" w:hAnsi="仿宋" w:eastAsia="仿宋" w:cs="仿宋"/>
          <w:sz w:val="32"/>
          <w:szCs w:val="32"/>
        </w:rPr>
      </w:pPr>
      <w:r>
        <w:rPr>
          <w:rFonts w:hint="eastAsia" w:ascii="仿宋_GB2312" w:hAnsi="宋体" w:eastAsia="仿宋_GB2312" w:cs="宋体"/>
          <w:sz w:val="32"/>
          <w:szCs w:val="32"/>
        </w:rPr>
        <w:t>2018年度收入合计7,034.46万元，其中：财政拨款收入7,034.46万元，占100</w:t>
      </w:r>
      <w:bookmarkStart w:id="0" w:name="OLE_LINK1"/>
      <w:bookmarkEnd w:id="0"/>
      <w:r>
        <w:rPr>
          <w:rFonts w:hint="eastAsia" w:ascii="仿宋_GB2312" w:hAnsi="宋体" w:eastAsia="仿宋_GB2312" w:cs="宋体"/>
          <w:sz w:val="32"/>
          <w:szCs w:val="32"/>
        </w:rPr>
        <w:t>%。</w:t>
      </w:r>
    </w:p>
    <w:p w14:paraId="18C9AA30">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（三）支出决算情况说明</w:t>
      </w:r>
    </w:p>
    <w:p w14:paraId="17A609BA">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2018年度支出合计6,922.3万元，其中：基本支出4,507.51万元，占65.1%；项目支出2,414.8万元，占34.9%。</w:t>
      </w:r>
    </w:p>
    <w:p w14:paraId="501AF20A">
      <w:pPr>
        <w:ind w:firstLine="420" w:firstLineChars="200"/>
        <w:jc w:val="center"/>
        <w:rPr>
          <w:rFonts w:ascii="仿宋_GB2312" w:hAnsi="宋体" w:eastAsia="仿宋_GB2312" w:cs="宋体"/>
          <w:sz w:val="32"/>
          <w:szCs w:val="32"/>
        </w:rPr>
      </w:pPr>
      <w:r>
        <w:drawing>
          <wp:inline distT="0" distB="0" distL="0" distR="0">
            <wp:extent cx="3333750" cy="3333750"/>
            <wp:effectExtent l="0" t="0" r="0" b="0"/>
            <wp:docPr id="3" name="图片2" descr="测试"/>
            <wp:cNvGraphicFramePr/>
            <a:graphic xmlns:a="http://schemas.openxmlformats.org/drawingml/2006/main">
              <a:graphicData uri="http://schemas.openxmlformats.org/drawingml/2006/picture">
                <pic:pic xmlns:pic="http://schemas.openxmlformats.org/drawingml/2006/picture">
                  <pic:nvPicPr>
                    <pic:cNvPr id="3" name="图片2" descr="测试"/>
                    <pic:cNvPicPr/>
                  </pic:nvPicPr>
                  <pic:blipFill>
                    <a:blip r:embed="rId7"/>
                    <a:stretch>
                      <a:fillRect/>
                    </a:stretch>
                  </pic:blipFill>
                  <pic:spPr>
                    <a:xfrm>
                      <a:off x="0" y="0"/>
                      <a:ext cx="3333750" cy="3333750"/>
                    </a:xfrm>
                    <a:prstGeom prst="rect">
                      <a:avLst/>
                    </a:prstGeom>
                  </pic:spPr>
                </pic:pic>
              </a:graphicData>
            </a:graphic>
          </wp:inline>
        </w:drawing>
      </w:r>
    </w:p>
    <w:p w14:paraId="3012428D">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（四）财政拨款收入支出决算总体情况说明</w:t>
      </w:r>
    </w:p>
    <w:p w14:paraId="34C4EDC4">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2018年度财政拨款收、支总计7,186.07万元。与2017年相比，财政拨款收、支总计各增加1,338.86万元，增长22.9%。主要是用于2018年秋季扩班设备、龙华区中小学特色学校教育经费、教学行政管理等项目经费增加。</w:t>
      </w:r>
    </w:p>
    <w:p w14:paraId="073BC7FF">
      <w:pPr>
        <w:ind w:firstLine="420" w:firstLineChars="200"/>
        <w:jc w:val="center"/>
        <w:rPr>
          <w:rFonts w:ascii="仿宋_GB2312" w:hAnsi="宋体" w:eastAsia="仿宋_GB2312" w:cs="宋体"/>
          <w:sz w:val="32"/>
          <w:szCs w:val="32"/>
        </w:rPr>
      </w:pPr>
      <w:r>
        <w:drawing>
          <wp:inline distT="0" distB="0" distL="0" distR="0">
            <wp:extent cx="3333750" cy="3333750"/>
            <wp:effectExtent l="0" t="0" r="0" b="0"/>
            <wp:docPr id="4" name="图片3" descr="测试"/>
            <wp:cNvGraphicFramePr/>
            <a:graphic xmlns:a="http://schemas.openxmlformats.org/drawingml/2006/main">
              <a:graphicData uri="http://schemas.openxmlformats.org/drawingml/2006/picture">
                <pic:pic xmlns:pic="http://schemas.openxmlformats.org/drawingml/2006/picture">
                  <pic:nvPicPr>
                    <pic:cNvPr id="4" name="图片3" descr="测试"/>
                    <pic:cNvPicPr/>
                  </pic:nvPicPr>
                  <pic:blipFill>
                    <a:blip r:embed="rId8"/>
                    <a:stretch>
                      <a:fillRect/>
                    </a:stretch>
                  </pic:blipFill>
                  <pic:spPr>
                    <a:xfrm>
                      <a:off x="0" y="0"/>
                      <a:ext cx="3333750" cy="3333750"/>
                    </a:xfrm>
                    <a:prstGeom prst="rect">
                      <a:avLst/>
                    </a:prstGeom>
                  </pic:spPr>
                </pic:pic>
              </a:graphicData>
            </a:graphic>
          </wp:inline>
        </w:drawing>
      </w:r>
    </w:p>
    <w:p w14:paraId="27379DEB">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（五）一般公共预算财政拨款支出决算情况说明</w:t>
      </w:r>
    </w:p>
    <w:p w14:paraId="0DFE6AA1">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1.一般公共预算财政拨款支出决算总体情况。 </w:t>
      </w:r>
    </w:p>
    <w:p w14:paraId="40DA0EC2">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2018年度一般公共预算财政拨款支出6,922.3万元，占本年支出合计的96.3%。与2017年相比，增加1,226.7万元，增长21.5%。主要是用于2018年秋季扩班设备、龙华区中小学特色学校教育经费、教学行政管理等项目经费增加。</w:t>
      </w:r>
    </w:p>
    <w:p w14:paraId="029DCB5F">
      <w:pPr>
        <w:ind w:firstLine="420" w:firstLineChars="200"/>
        <w:jc w:val="center"/>
        <w:rPr>
          <w:rFonts w:ascii="仿宋_GB2312" w:hAnsi="宋体" w:eastAsia="仿宋_GB2312" w:cs="宋体"/>
          <w:sz w:val="32"/>
          <w:szCs w:val="32"/>
        </w:rPr>
      </w:pPr>
      <w:r>
        <w:drawing>
          <wp:inline distT="0" distB="0" distL="0" distR="0">
            <wp:extent cx="3333750" cy="3333750"/>
            <wp:effectExtent l="0" t="0" r="0" b="0"/>
            <wp:docPr id="6" name="图片4" descr="测试"/>
            <wp:cNvGraphicFramePr/>
            <a:graphic xmlns:a="http://schemas.openxmlformats.org/drawingml/2006/main">
              <a:graphicData uri="http://schemas.openxmlformats.org/drawingml/2006/picture">
                <pic:pic xmlns:pic="http://schemas.openxmlformats.org/drawingml/2006/picture">
                  <pic:nvPicPr>
                    <pic:cNvPr id="6" name="图片4" descr="测试"/>
                    <pic:cNvPicPr/>
                  </pic:nvPicPr>
                  <pic:blipFill>
                    <a:blip r:embed="rId9"/>
                    <a:stretch>
                      <a:fillRect/>
                    </a:stretch>
                  </pic:blipFill>
                  <pic:spPr>
                    <a:xfrm>
                      <a:off x="0" y="0"/>
                      <a:ext cx="3333750" cy="3333750"/>
                    </a:xfrm>
                    <a:prstGeom prst="rect">
                      <a:avLst/>
                    </a:prstGeom>
                  </pic:spPr>
                </pic:pic>
              </a:graphicData>
            </a:graphic>
          </wp:inline>
        </w:drawing>
      </w:r>
    </w:p>
    <w:p w14:paraId="0E643A41">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2.一般公共预算财政拨款支出决算结构情况。 </w:t>
      </w:r>
    </w:p>
    <w:p w14:paraId="4453E8D7">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一般公共预算财政拨款支出6,922.3万元，主要用于以下方面：教育（类）支出4,848.06万元，占70%；社会保障和就业（类）支出766.95万元，占11.1%；医疗卫生与计划生育（类）支出49.75万元，占0.7%；住房保障（类）支出1,257.55万元，占18.2%。</w:t>
      </w:r>
    </w:p>
    <w:p w14:paraId="56761520">
      <w:pPr>
        <w:ind w:firstLine="420" w:firstLineChars="200"/>
        <w:jc w:val="center"/>
        <w:rPr>
          <w:rFonts w:ascii="仿宋_GB2312" w:hAnsi="宋体" w:eastAsia="仿宋_GB2312" w:cs="宋体"/>
          <w:sz w:val="32"/>
          <w:szCs w:val="32"/>
        </w:rPr>
      </w:pPr>
      <w:r>
        <w:drawing>
          <wp:inline distT="0" distB="0" distL="0" distR="0">
            <wp:extent cx="3333750" cy="3333750"/>
            <wp:effectExtent l="0" t="0" r="0" b="0"/>
            <wp:docPr id="7" name="图片5" descr="测试"/>
            <wp:cNvGraphicFramePr/>
            <a:graphic xmlns:a="http://schemas.openxmlformats.org/drawingml/2006/main">
              <a:graphicData uri="http://schemas.openxmlformats.org/drawingml/2006/picture">
                <pic:pic xmlns:pic="http://schemas.openxmlformats.org/drawingml/2006/picture">
                  <pic:nvPicPr>
                    <pic:cNvPr id="7" name="图片5" descr="测试"/>
                    <pic:cNvPicPr/>
                  </pic:nvPicPr>
                  <pic:blipFill>
                    <a:blip r:embed="rId10"/>
                    <a:stretch>
                      <a:fillRect/>
                    </a:stretch>
                  </pic:blipFill>
                  <pic:spPr>
                    <a:xfrm>
                      <a:off x="0" y="0"/>
                      <a:ext cx="3333750" cy="3333750"/>
                    </a:xfrm>
                    <a:prstGeom prst="rect">
                      <a:avLst/>
                    </a:prstGeom>
                  </pic:spPr>
                </pic:pic>
              </a:graphicData>
            </a:graphic>
          </wp:inline>
        </w:drawing>
      </w:r>
    </w:p>
    <w:p w14:paraId="35426B95">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3.一般公共预算财政拨款支出决算具体情况。 </w:t>
      </w:r>
    </w:p>
    <w:p w14:paraId="02962310">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2018年度一般公共预算财政拨款支出年初预算为5,894.08万元，支出决算为6,922.3万元，完成年初预算的117.4%。其中：</w:t>
      </w:r>
    </w:p>
    <w:p w14:paraId="529EF3FA">
      <w:pPr>
        <w:ind w:firstLine="320" w:firstLineChars="100"/>
        <w:rPr>
          <w:rFonts w:ascii="仿宋_GB2312" w:hAnsi="宋体" w:eastAsia="仿宋_GB2312" w:cs="宋体"/>
          <w:sz w:val="32"/>
          <w:szCs w:val="32"/>
        </w:rPr>
      </w:pPr>
      <w:r>
        <w:rPr>
          <w:rFonts w:hint="eastAsia" w:ascii="仿宋_GB2312" w:hAnsi="宋体" w:eastAsia="仿宋_GB2312" w:cs="宋体"/>
          <w:sz w:val="32"/>
          <w:szCs w:val="32"/>
        </w:rPr>
        <w:t xml:space="preserve">（1）教育支出（类）教育管理事务（款）  </w:t>
      </w:r>
      <w:r>
        <w:rPr>
          <w:rFonts w:hint="eastAsia" w:ascii="仿宋_GB2312" w:hAnsi="宋体" w:eastAsia="仿宋_GB2312" w:cs="宋体"/>
          <w:sz w:val="32"/>
          <w:szCs w:val="32"/>
        </w:rPr>
        <w:cr/>
      </w:r>
      <w:r>
        <w:rPr>
          <w:rFonts w:hint="eastAsia" w:ascii="仿宋_GB2312" w:hAnsi="宋体" w:eastAsia="仿宋_GB2312" w:cs="宋体"/>
          <w:sz w:val="32"/>
          <w:szCs w:val="32"/>
        </w:rPr>
        <w:t>其他教育管理事务支出（项）：年初预算为0万元，支出决算为26.48万元，决算数大于预算数的主要原因是扩班教育经费及基础教育经费增加。</w:t>
      </w:r>
      <w:r>
        <w:rPr>
          <w:rFonts w:hint="eastAsia" w:ascii="仿宋_GB2312" w:hAnsi="宋体" w:eastAsia="仿宋_GB2312" w:cs="宋体"/>
          <w:sz w:val="32"/>
          <w:szCs w:val="32"/>
        </w:rPr>
        <w:cr/>
      </w:r>
      <w:r>
        <w:rPr>
          <w:rFonts w:hint="eastAsia" w:ascii="仿宋_GB2312" w:hAnsi="宋体" w:eastAsia="仿宋_GB2312" w:cs="宋体"/>
          <w:sz w:val="32"/>
          <w:szCs w:val="32"/>
        </w:rPr>
        <w:t>（2）教育支出（类）普通教育（款）</w:t>
      </w:r>
      <w:r>
        <w:rPr>
          <w:rFonts w:hint="eastAsia" w:ascii="仿宋_GB2312" w:hAnsi="宋体" w:eastAsia="仿宋_GB2312" w:cs="宋体"/>
          <w:sz w:val="32"/>
          <w:szCs w:val="32"/>
        </w:rPr>
        <w:cr/>
      </w:r>
      <w:r>
        <w:rPr>
          <w:rFonts w:hint="eastAsia" w:ascii="仿宋_GB2312" w:hAnsi="宋体" w:eastAsia="仿宋_GB2312" w:cs="宋体"/>
          <w:sz w:val="32"/>
          <w:szCs w:val="32"/>
        </w:rPr>
        <w:t>小学教育（项）：年初预算为3,712.8万元，支出决算为3,967.69万元，完成年初预算的106.9%。决算数大于预算数的主要原因是其他社会保障缴费经费增加。</w:t>
      </w:r>
      <w:r>
        <w:rPr>
          <w:rFonts w:hint="eastAsia" w:ascii="仿宋_GB2312" w:hAnsi="宋体" w:eastAsia="仿宋_GB2312" w:cs="宋体"/>
          <w:sz w:val="32"/>
          <w:szCs w:val="32"/>
        </w:rPr>
        <w:cr/>
      </w:r>
      <w:r>
        <w:rPr>
          <w:rFonts w:hint="eastAsia" w:ascii="仿宋_GB2312" w:hAnsi="宋体" w:eastAsia="仿宋_GB2312" w:cs="宋体"/>
          <w:sz w:val="32"/>
          <w:szCs w:val="32"/>
        </w:rPr>
        <w:t>（3）教育支出（类）教育费附加安排的支出（款）</w:t>
      </w:r>
      <w:r>
        <w:rPr>
          <w:rFonts w:hint="eastAsia" w:ascii="仿宋_GB2312" w:hAnsi="宋体" w:eastAsia="仿宋_GB2312" w:cs="宋体"/>
          <w:sz w:val="32"/>
          <w:szCs w:val="32"/>
        </w:rPr>
        <w:cr/>
      </w:r>
      <w:r>
        <w:rPr>
          <w:rFonts w:hint="eastAsia" w:ascii="仿宋_GB2312" w:hAnsi="宋体" w:eastAsia="仿宋_GB2312" w:cs="宋体"/>
          <w:sz w:val="32"/>
          <w:szCs w:val="32"/>
        </w:rPr>
        <w:t>其他教育费附加安排的支出（项）：年初预算为758.36万元，支出决算为728.74万元，完成年初预算的96.1%。决算数小于预算数的主要原因是教育附加项目支出减少。</w:t>
      </w:r>
      <w:r>
        <w:rPr>
          <w:rFonts w:hint="eastAsia" w:ascii="仿宋_GB2312" w:hAnsi="宋体" w:eastAsia="仿宋_GB2312" w:cs="宋体"/>
          <w:sz w:val="32"/>
          <w:szCs w:val="32"/>
        </w:rPr>
        <w:cr/>
      </w:r>
      <w:r>
        <w:rPr>
          <w:rFonts w:hint="eastAsia" w:ascii="仿宋_GB2312" w:hAnsi="宋体" w:eastAsia="仿宋_GB2312" w:cs="宋体"/>
          <w:sz w:val="32"/>
          <w:szCs w:val="32"/>
        </w:rPr>
        <w:t>（4）教育支出（类）其他教育支出（款）</w:t>
      </w:r>
      <w:r>
        <w:rPr>
          <w:rFonts w:hint="eastAsia" w:ascii="仿宋_GB2312" w:hAnsi="宋体" w:eastAsia="仿宋_GB2312" w:cs="宋体"/>
          <w:sz w:val="32"/>
          <w:szCs w:val="32"/>
        </w:rPr>
        <w:cr/>
      </w:r>
      <w:r>
        <w:rPr>
          <w:rFonts w:hint="eastAsia" w:ascii="仿宋_GB2312" w:hAnsi="宋体" w:eastAsia="仿宋_GB2312" w:cs="宋体"/>
          <w:sz w:val="32"/>
          <w:szCs w:val="32"/>
        </w:rPr>
        <w:t>其他教育支出（项）：年初预算为10万元，支出决算为125.15万元，完成年初预算的1,251.5%。决算数大于预算数的主要原因是预下达教育系统统筹追加指标115.15万元。</w:t>
      </w:r>
      <w:r>
        <w:rPr>
          <w:rFonts w:hint="eastAsia" w:ascii="仿宋_GB2312" w:hAnsi="宋体" w:eastAsia="仿宋_GB2312" w:cs="宋体"/>
          <w:sz w:val="32"/>
          <w:szCs w:val="32"/>
        </w:rPr>
        <w:cr/>
      </w:r>
      <w:r>
        <w:rPr>
          <w:rFonts w:hint="eastAsia" w:ascii="仿宋_GB2312" w:hAnsi="宋体" w:eastAsia="仿宋_GB2312" w:cs="宋体"/>
          <w:sz w:val="32"/>
          <w:szCs w:val="32"/>
        </w:rPr>
        <w:t xml:space="preserve"> （5）社会保障和就业支出（类）行政事业单位离退休（款）  </w:t>
      </w:r>
      <w:r>
        <w:rPr>
          <w:rFonts w:hint="eastAsia" w:ascii="仿宋_GB2312" w:hAnsi="宋体" w:eastAsia="仿宋_GB2312" w:cs="宋体"/>
          <w:sz w:val="32"/>
          <w:szCs w:val="32"/>
        </w:rPr>
        <w:cr/>
      </w:r>
      <w:r>
        <w:rPr>
          <w:rFonts w:hint="eastAsia" w:ascii="仿宋_GB2312" w:hAnsi="宋体" w:eastAsia="仿宋_GB2312" w:cs="宋体"/>
          <w:sz w:val="32"/>
          <w:szCs w:val="32"/>
        </w:rPr>
        <w:t>①事业单位离退休（项）：年初预算为304.71万元，支出决算为282.46万元，完成年初预算的92.7%。</w:t>
      </w:r>
      <w:r>
        <w:rPr>
          <w:rFonts w:hint="eastAsia" w:ascii="仿宋_GB2312" w:hAnsi="宋体" w:eastAsia="仿宋_GB2312" w:cs="宋体"/>
          <w:sz w:val="32"/>
          <w:szCs w:val="32"/>
        </w:rPr>
        <w:cr/>
      </w:r>
      <w:r>
        <w:rPr>
          <w:rFonts w:hint="eastAsia" w:ascii="仿宋_GB2312" w:hAnsi="宋体" w:eastAsia="仿宋_GB2312" w:cs="宋体"/>
          <w:sz w:val="32"/>
          <w:szCs w:val="32"/>
        </w:rPr>
        <w:t>②机关事业单位基本养老保险缴费支出（项）：年初预算为334.87万元，支出决算为334.87万元，完成年初预算的100%。</w:t>
      </w:r>
      <w:r>
        <w:rPr>
          <w:rFonts w:hint="eastAsia" w:ascii="仿宋_GB2312" w:hAnsi="宋体" w:eastAsia="仿宋_GB2312" w:cs="宋体"/>
          <w:sz w:val="32"/>
          <w:szCs w:val="32"/>
        </w:rPr>
        <w:cr/>
      </w:r>
      <w:r>
        <w:rPr>
          <w:rFonts w:hint="eastAsia" w:ascii="仿宋_GB2312" w:hAnsi="宋体" w:eastAsia="仿宋_GB2312" w:cs="宋体"/>
          <w:sz w:val="32"/>
          <w:szCs w:val="32"/>
        </w:rPr>
        <w:t>③机关事业单位职业年金缴费支出（项）：年初预算为135.29万元，支出决算为138.09万元，完成年初预算的102.1%。</w:t>
      </w:r>
      <w:r>
        <w:rPr>
          <w:rFonts w:hint="eastAsia" w:ascii="仿宋_GB2312" w:hAnsi="宋体" w:eastAsia="仿宋_GB2312" w:cs="宋体"/>
          <w:sz w:val="32"/>
          <w:szCs w:val="32"/>
        </w:rPr>
        <w:cr/>
      </w:r>
      <w:r>
        <w:rPr>
          <w:rFonts w:hint="eastAsia" w:ascii="仿宋_GB2312" w:hAnsi="宋体" w:eastAsia="仿宋_GB2312" w:cs="宋体"/>
          <w:sz w:val="32"/>
          <w:szCs w:val="32"/>
        </w:rPr>
        <w:t>（6）社会保障和就业支出（类）抚恤（款）</w:t>
      </w:r>
      <w:r>
        <w:rPr>
          <w:rFonts w:hint="eastAsia" w:ascii="仿宋_GB2312" w:hAnsi="宋体" w:eastAsia="仿宋_GB2312" w:cs="宋体"/>
          <w:sz w:val="32"/>
          <w:szCs w:val="32"/>
        </w:rPr>
        <w:cr/>
      </w:r>
      <w:r>
        <w:rPr>
          <w:rFonts w:hint="eastAsia" w:ascii="仿宋_GB2312" w:hAnsi="宋体" w:eastAsia="仿宋_GB2312" w:cs="宋体"/>
          <w:sz w:val="32"/>
          <w:szCs w:val="32"/>
        </w:rPr>
        <w:t>死亡抚恤（项）：年初预算为0万元，支出决算为11.53万元，决算数大于预算数的主要原因是工作人员死亡抚恤金和丧葬费增加。</w:t>
      </w:r>
      <w:r>
        <w:rPr>
          <w:rFonts w:hint="eastAsia" w:ascii="仿宋_GB2312" w:hAnsi="宋体" w:eastAsia="仿宋_GB2312" w:cs="宋体"/>
          <w:sz w:val="32"/>
          <w:szCs w:val="32"/>
        </w:rPr>
        <w:cr/>
      </w:r>
      <w:r>
        <w:rPr>
          <w:rFonts w:hint="eastAsia" w:ascii="仿宋_GB2312" w:hAnsi="宋体" w:eastAsia="仿宋_GB2312" w:cs="宋体"/>
          <w:sz w:val="32"/>
          <w:szCs w:val="32"/>
        </w:rPr>
        <w:t xml:space="preserve"> （7）医疗卫生与计划生育支出（类）计划生育事务（款）  </w:t>
      </w:r>
      <w:r>
        <w:rPr>
          <w:rFonts w:hint="eastAsia" w:ascii="仿宋_GB2312" w:hAnsi="宋体" w:eastAsia="仿宋_GB2312" w:cs="宋体"/>
          <w:sz w:val="32"/>
          <w:szCs w:val="32"/>
        </w:rPr>
        <w:cr/>
      </w:r>
      <w:r>
        <w:rPr>
          <w:rFonts w:hint="eastAsia" w:ascii="仿宋_GB2312" w:hAnsi="宋体" w:eastAsia="仿宋_GB2312" w:cs="宋体"/>
          <w:sz w:val="32"/>
          <w:szCs w:val="32"/>
        </w:rPr>
        <w:t>其他计划生育事务支出（项）：年初预算为58.2万元，支出决算为49.75万元，完成年初预算的85.5%。决算数小于预算数的主要原因是计划生育考核项目费用减少。</w:t>
      </w:r>
      <w:r>
        <w:rPr>
          <w:rFonts w:hint="eastAsia" w:ascii="仿宋_GB2312" w:hAnsi="宋体" w:eastAsia="仿宋_GB2312" w:cs="宋体"/>
          <w:sz w:val="32"/>
          <w:szCs w:val="32"/>
        </w:rPr>
        <w:cr/>
      </w:r>
      <w:r>
        <w:rPr>
          <w:rFonts w:hint="eastAsia" w:ascii="仿宋_GB2312" w:hAnsi="宋体" w:eastAsia="仿宋_GB2312" w:cs="宋体"/>
          <w:sz w:val="32"/>
          <w:szCs w:val="32"/>
        </w:rPr>
        <w:t xml:space="preserve"> （8）住房保障支出（类）住房改革支出（款）  </w:t>
      </w:r>
      <w:r>
        <w:rPr>
          <w:rFonts w:hint="eastAsia" w:ascii="仿宋_GB2312" w:hAnsi="宋体" w:eastAsia="仿宋_GB2312" w:cs="宋体"/>
          <w:sz w:val="32"/>
          <w:szCs w:val="32"/>
        </w:rPr>
        <w:cr/>
      </w:r>
      <w:r>
        <w:rPr>
          <w:rFonts w:hint="eastAsia" w:ascii="仿宋_GB2312" w:hAnsi="宋体" w:eastAsia="仿宋_GB2312" w:cs="宋体"/>
          <w:sz w:val="32"/>
          <w:szCs w:val="32"/>
        </w:rPr>
        <w:t>①住房公积金（项）：年初预算为295.69万元，支出决算为348.48万元，完成年初预算的117.9%。决算数大于预算数的主要原因是预下达教育系统统筹追加指标和机关事业单位住房公积金补缴经费增加。</w:t>
      </w:r>
      <w:r>
        <w:rPr>
          <w:rFonts w:hint="eastAsia" w:ascii="仿宋_GB2312" w:hAnsi="宋体" w:eastAsia="仿宋_GB2312" w:cs="宋体"/>
          <w:sz w:val="32"/>
          <w:szCs w:val="32"/>
        </w:rPr>
        <w:cr/>
      </w:r>
      <w:r>
        <w:rPr>
          <w:rFonts w:hint="eastAsia" w:ascii="仿宋_GB2312" w:hAnsi="宋体" w:eastAsia="仿宋_GB2312" w:cs="宋体"/>
          <w:sz w:val="32"/>
          <w:szCs w:val="32"/>
        </w:rPr>
        <w:t>②购房补贴（项）：年初预算为284.16万元，支出决算为909.07万元，完成年初预算的319.9%。决算数大于预算数的主要原因是教育系统工作人员房改住房补贴经费跟教育系统房改住房补贴补发经费。</w:t>
      </w:r>
    </w:p>
    <w:p w14:paraId="6F2FAA55">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（六）一般公共预算财政拨款基本支出决算情况说明</w:t>
      </w:r>
    </w:p>
    <w:p w14:paraId="5E0EB66F">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一般公共预算财政拨款基本支出4,507.51万元，其中：人员经费4,507.51万元，主要包括：基本工资、津贴补贴、奖金、绩效工资、机关事业单位基本养老保险缴费、职业年金缴费、职工基本医疗保险缴费、其他社会保障缴费、其他工资福利支出、退休费、奖励金、住房公积金、其他对个人和家庭的补助支出等。</w:t>
      </w:r>
    </w:p>
    <w:p w14:paraId="3A093BE5">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（七）一般公共预算财政拨款“三公”经费支出决算情况说明</w:t>
      </w:r>
    </w:p>
    <w:p w14:paraId="14A5733C">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1.“三公”经费财政拨款支出决算总体情况说明。 </w:t>
      </w:r>
    </w:p>
    <w:p w14:paraId="0FC5D499">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三公”经费财政拨款支出预算为8万元，支出决算为7.98万元，完成预算的99.8%，决算数小于预算数的主要原因是认真贯彻落实中央八项规定精神和厉行节约要求，进一步从严控制“三公”经费开支，全年实际支出比预算有所节约。较2017年度决算数对比增加0.31万元，增长3.9%，主要是因为公务用车运行维护费增加。</w:t>
      </w:r>
    </w:p>
    <w:p w14:paraId="3E52CCEF">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2.“三公”经费财政拨款支出决算具体情况说明。 </w:t>
      </w:r>
    </w:p>
    <w:p w14:paraId="2DB49F2E">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2018年度“三公”经费财政拨款支出决算中，公务用车购置及运行费支出决算7.98万元，占100%。具体情况如下：</w:t>
      </w:r>
    </w:p>
    <w:p w14:paraId="0FEF5DFE">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（1）公务用车购置及运行费年初预算8万元，支出决算为7.98万元，完成年初预算的99.8%，主要是例行节约，减少公务用车使用率，车辆运行维护费支出减少。其中：</w:t>
      </w:r>
    </w:p>
    <w:p w14:paraId="480E282C">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公务用车运行支出7.98万元。主要是按规定保留的公务用车的燃料费、维修费、过桥过路费、保险费等支出；截至2018年12月31日，单位开支财政拨款的公务用车保有量为2辆。</w:t>
      </w:r>
    </w:p>
    <w:p w14:paraId="55DDF89A">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公务用车购置支出0万元。</w:t>
      </w:r>
    </w:p>
    <w:p w14:paraId="13B8CF84">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（八）政府性基金预算财政拨款收入支出决算情况说明</w:t>
      </w:r>
    </w:p>
    <w:p w14:paraId="1A9D0E97">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我单位没有政府性基金收入，也没有使用政府性基金安排的支出。</w:t>
      </w:r>
    </w:p>
    <w:p w14:paraId="6C1E7285">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（九）预算绩效目标编报及绩效评价开展情况说明</w:t>
      </w:r>
    </w:p>
    <w:p w14:paraId="67799CFA">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1.2019年绩效目标编报情况</w:t>
      </w:r>
    </w:p>
    <w:p w14:paraId="15CBDEA3">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财政预算绩效管理要求，我单位将教材、练习本、资料费、校园文化建设装配、非教育教学管理费、专项教育（含国防教育）、小学教学管理费纳入部门预算绩效管理和编制预算绩效目标，涉及一般公共预算当年拨款263万元。具体绩效目标编报情况如下：</w:t>
      </w:r>
    </w:p>
    <w:tbl>
      <w:tblPr>
        <w:tblStyle w:val="11"/>
        <w:tblW w:w="8276" w:type="dxa"/>
        <w:tblInd w:w="0" w:type="dxa"/>
        <w:tblLayout w:type="fixed"/>
        <w:tblCellMar>
          <w:top w:w="15" w:type="dxa"/>
          <w:left w:w="15" w:type="dxa"/>
          <w:bottom w:w="15" w:type="dxa"/>
          <w:right w:w="15" w:type="dxa"/>
        </w:tblCellMar>
      </w:tblPr>
      <w:tblGrid>
        <w:gridCol w:w="915"/>
        <w:gridCol w:w="1084"/>
        <w:gridCol w:w="1223"/>
        <w:gridCol w:w="731"/>
        <w:gridCol w:w="3031"/>
        <w:gridCol w:w="1292"/>
      </w:tblGrid>
      <w:tr w14:paraId="2B9B79FA">
        <w:tblPrEx>
          <w:tblCellMar>
            <w:top w:w="15" w:type="dxa"/>
            <w:left w:w="15" w:type="dxa"/>
            <w:bottom w:w="15" w:type="dxa"/>
            <w:right w:w="15" w:type="dxa"/>
          </w:tblCellMar>
        </w:tblPrEx>
        <w:trPr>
          <w:trHeight w:val="405" w:hRule="atLeast"/>
        </w:trPr>
        <w:tc>
          <w:tcPr>
            <w:tcW w:w="8276" w:type="dxa"/>
            <w:gridSpan w:val="6"/>
            <w:shd w:val="clear" w:color="auto" w:fill="auto"/>
            <w:vAlign w:val="center"/>
          </w:tcPr>
          <w:p w14:paraId="3290A4BD">
            <w:pPr>
              <w:widowControl/>
              <w:jc w:val="center"/>
              <w:textAlignment w:val="center"/>
              <w:rPr>
                <w:rFonts w:ascii="宋体" w:hAnsi="宋体" w:cs="宋体"/>
                <w:b/>
                <w:sz w:val="32"/>
                <w:szCs w:val="32"/>
              </w:rPr>
            </w:pPr>
            <w:r>
              <w:rPr>
                <w:rFonts w:hint="eastAsia" w:ascii="仿宋_GB2312" w:hAnsi="宋体" w:eastAsia="仿宋_GB2312" w:cs="宋体"/>
                <w:sz w:val="32"/>
                <w:szCs w:val="32"/>
              </w:rPr>
              <w:t>项目支出绩效目标申报表</w:t>
            </w:r>
            <w:r>
              <w:rPr>
                <w:rFonts w:hint="eastAsia" w:ascii="宋体" w:hAnsi="宋体"/>
                <w:b/>
                <w:bCs/>
                <w:sz w:val="36"/>
                <w:szCs w:val="36"/>
                <w:shd w:val="clear" w:color="auto" w:fill="FFFFFF"/>
              </w:rPr>
              <w:t xml:space="preserve"> </w:t>
            </w:r>
          </w:p>
        </w:tc>
      </w:tr>
      <w:tr w14:paraId="7F8BFE3D">
        <w:tblPrEx>
          <w:tblCellMar>
            <w:top w:w="15" w:type="dxa"/>
            <w:left w:w="15" w:type="dxa"/>
            <w:bottom w:w="15" w:type="dxa"/>
            <w:right w:w="15" w:type="dxa"/>
          </w:tblCellMar>
        </w:tblPrEx>
        <w:trPr>
          <w:trHeight w:val="286" w:hRule="atLeast"/>
        </w:trPr>
        <w:tc>
          <w:tcPr>
            <w:tcW w:w="8276" w:type="dxa"/>
            <w:gridSpan w:val="6"/>
            <w:shd w:val="clear" w:color="auto" w:fill="auto"/>
            <w:vAlign w:val="center"/>
          </w:tcPr>
          <w:p w14:paraId="505FC488">
            <w:pPr>
              <w:widowControl/>
              <w:jc w:val="center"/>
              <w:textAlignment w:val="center"/>
              <w:rPr>
                <w:rFonts w:ascii="宋体" w:hAnsi="宋体" w:cs="宋体"/>
                <w:sz w:val="24"/>
              </w:rPr>
            </w:pPr>
            <w:r>
              <w:rPr>
                <w:rFonts w:hint="eastAsia" w:ascii="仿宋_GB2312" w:hAnsi="宋体" w:eastAsia="仿宋_GB2312" w:cs="宋体"/>
                <w:sz w:val="18"/>
                <w:szCs w:val="18"/>
              </w:rPr>
              <w:t>（2019年度）</w:t>
            </w:r>
          </w:p>
        </w:tc>
      </w:tr>
      <w:tr w14:paraId="13F1CF73">
        <w:tblPrEx>
          <w:tblCellMar>
            <w:top w:w="15" w:type="dxa"/>
            <w:left w:w="15" w:type="dxa"/>
            <w:bottom w:w="15" w:type="dxa"/>
            <w:right w:w="15" w:type="dxa"/>
          </w:tblCellMar>
        </w:tblPrEx>
        <w:trPr>
          <w:trHeight w:val="404"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B6C5C">
            <w:pPr>
              <w:widowControl/>
              <w:jc w:val="center"/>
              <w:textAlignment w:val="center"/>
              <w:rPr>
                <w:rFonts w:ascii="宋体" w:hAnsi="宋体" w:cs="宋体"/>
                <w:b/>
                <w:sz w:val="20"/>
              </w:rPr>
            </w:pPr>
            <w:r>
              <w:rPr>
                <w:rFonts w:hint="eastAsia" w:ascii="仿宋_GB2312" w:hAnsi="宋体" w:eastAsia="仿宋_GB2312" w:cs="宋体"/>
                <w:sz w:val="18"/>
                <w:szCs w:val="18"/>
              </w:rPr>
              <w:t>项目名称</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9229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教材、练习本、资料费</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E08F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支出领域</w:t>
            </w:r>
          </w:p>
        </w:tc>
        <w:tc>
          <w:tcPr>
            <w:tcW w:w="50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7EB931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其他</w:t>
            </w:r>
          </w:p>
        </w:tc>
      </w:tr>
      <w:tr w14:paraId="743628DE">
        <w:tblPrEx>
          <w:tblCellMar>
            <w:top w:w="15" w:type="dxa"/>
            <w:left w:w="15" w:type="dxa"/>
            <w:bottom w:w="15" w:type="dxa"/>
            <w:right w:w="15" w:type="dxa"/>
          </w:tblCellMar>
        </w:tblPrEx>
        <w:trPr>
          <w:trHeight w:val="418"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C3D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项目主管部门</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1F70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深圳市龙华区教育局</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EB2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项目类别</w:t>
            </w:r>
          </w:p>
        </w:tc>
        <w:tc>
          <w:tcPr>
            <w:tcW w:w="50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258D3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部门预算一般性项目</w:t>
            </w:r>
          </w:p>
        </w:tc>
      </w:tr>
      <w:tr w14:paraId="16AA3327">
        <w:tblPrEx>
          <w:tblCellMar>
            <w:top w:w="15" w:type="dxa"/>
            <w:left w:w="15" w:type="dxa"/>
            <w:bottom w:w="15" w:type="dxa"/>
            <w:right w:w="15" w:type="dxa"/>
          </w:tblCellMar>
        </w:tblPrEx>
        <w:trPr>
          <w:trHeight w:val="48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83CC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项目实施单位</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D0E0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深圳市龙华区观澜第二小学</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BFE7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项目联系人</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76A2C">
            <w:pPr>
              <w:widowControl/>
              <w:jc w:val="center"/>
              <w:textAlignment w:val="center"/>
              <w:rPr>
                <w:rFonts w:ascii="仿宋_GB2312" w:hAnsi="宋体" w:eastAsia="仿宋_GB2312" w:cs="宋体"/>
                <w:sz w:val="18"/>
                <w:szCs w:val="18"/>
              </w:rPr>
            </w:pPr>
          </w:p>
        </w:tc>
        <w:tc>
          <w:tcPr>
            <w:tcW w:w="3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8936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联系电话</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C22A">
            <w:pPr>
              <w:widowControl/>
              <w:jc w:val="center"/>
              <w:textAlignment w:val="center"/>
              <w:rPr>
                <w:rFonts w:ascii="仿宋_GB2312" w:hAnsi="宋体" w:eastAsia="仿宋_GB2312" w:cs="宋体"/>
                <w:sz w:val="18"/>
                <w:szCs w:val="18"/>
              </w:rPr>
            </w:pPr>
          </w:p>
        </w:tc>
      </w:tr>
      <w:tr w14:paraId="340FF2F5">
        <w:tblPrEx>
          <w:tblCellMar>
            <w:top w:w="15" w:type="dxa"/>
            <w:left w:w="15" w:type="dxa"/>
            <w:bottom w:w="15" w:type="dxa"/>
            <w:right w:w="15" w:type="dxa"/>
          </w:tblCellMar>
        </w:tblPrEx>
        <w:trPr>
          <w:trHeight w:val="615"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6837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项目资金</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3BC6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120万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3BD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其中：财政拨款</w:t>
            </w:r>
          </w:p>
        </w:tc>
        <w:tc>
          <w:tcPr>
            <w:tcW w:w="7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8F57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120万</w:t>
            </w:r>
          </w:p>
        </w:tc>
        <w:tc>
          <w:tcPr>
            <w:tcW w:w="30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0C45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其他资金</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83D19">
            <w:pPr>
              <w:widowControl/>
              <w:jc w:val="center"/>
              <w:textAlignment w:val="center"/>
              <w:rPr>
                <w:rFonts w:ascii="仿宋_GB2312" w:hAnsi="宋体" w:eastAsia="仿宋_GB2312" w:cs="宋体"/>
                <w:sz w:val="18"/>
                <w:szCs w:val="18"/>
              </w:rPr>
            </w:pPr>
          </w:p>
        </w:tc>
      </w:tr>
      <w:tr w14:paraId="3FC0500C">
        <w:tblPrEx>
          <w:tblCellMar>
            <w:top w:w="15" w:type="dxa"/>
            <w:left w:w="15" w:type="dxa"/>
            <w:bottom w:w="15" w:type="dxa"/>
            <w:right w:w="15" w:type="dxa"/>
          </w:tblCellMar>
        </w:tblPrEx>
        <w:trPr>
          <w:trHeight w:val="606"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EC9D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项目概况</w:t>
            </w:r>
          </w:p>
        </w:tc>
        <w:tc>
          <w:tcPr>
            <w:tcW w:w="73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94C4D8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采购教材、教学用具(含学生数学、美术学具）及教师教学参考书、教具、各类校本教材、全校学生1-6年级语数英三科单元试卷 3-6年级科学试卷  四科期末统一检测试卷（两个学期）其中，语文科组4-6年级加福田区一套、学生读书笔记 、读书手册等。</w:t>
            </w:r>
          </w:p>
        </w:tc>
      </w:tr>
      <w:tr w14:paraId="5E0946AE">
        <w:tblPrEx>
          <w:tblCellMar>
            <w:top w:w="15" w:type="dxa"/>
            <w:left w:w="15" w:type="dxa"/>
            <w:bottom w:w="15" w:type="dxa"/>
            <w:right w:w="15" w:type="dxa"/>
          </w:tblCellMar>
        </w:tblPrEx>
        <w:trPr>
          <w:trHeight w:val="799" w:hRule="atLeast"/>
        </w:trPr>
        <w:tc>
          <w:tcPr>
            <w:tcW w:w="915" w:type="dxa"/>
            <w:vMerge w:val="restart"/>
            <w:tcBorders>
              <w:top w:val="single" w:color="000000" w:sz="4" w:space="0"/>
              <w:left w:val="single" w:color="000000" w:sz="4" w:space="0"/>
              <w:right w:val="single" w:color="000000" w:sz="4" w:space="0"/>
            </w:tcBorders>
            <w:shd w:val="clear" w:color="auto" w:fill="auto"/>
            <w:vAlign w:val="center"/>
          </w:tcPr>
          <w:p w14:paraId="48410CA4">
            <w:pPr>
              <w:widowControl/>
              <w:jc w:val="center"/>
              <w:textAlignment w:val="center"/>
              <w:rPr>
                <w:rFonts w:ascii="仿宋_GB2312" w:hAnsi="宋体" w:eastAsia="仿宋_GB2312" w:cs="宋体"/>
                <w:sz w:val="18"/>
                <w:szCs w:val="18"/>
              </w:rPr>
            </w:pPr>
          </w:p>
          <w:p w14:paraId="62120D5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项目立项情况</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EB77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项目设立的依据</w:t>
            </w:r>
          </w:p>
        </w:tc>
        <w:tc>
          <w:tcPr>
            <w:tcW w:w="6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C6AD8D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《国家中长期教育改革和发展规划纲要(2010-2020年)》和省、市、区的发展规划，《中华人民共和国义务教育法》及《深圳市龙华区观澜第二小学发展规划》</w:t>
            </w:r>
          </w:p>
        </w:tc>
      </w:tr>
      <w:tr w14:paraId="7ED67721">
        <w:tblPrEx>
          <w:tblCellMar>
            <w:top w:w="15" w:type="dxa"/>
            <w:left w:w="15" w:type="dxa"/>
            <w:bottom w:w="15" w:type="dxa"/>
            <w:right w:w="15" w:type="dxa"/>
          </w:tblCellMar>
        </w:tblPrEx>
        <w:trPr>
          <w:trHeight w:val="780" w:hRule="atLeast"/>
        </w:trPr>
        <w:tc>
          <w:tcPr>
            <w:tcW w:w="915" w:type="dxa"/>
            <w:vMerge w:val="continue"/>
            <w:tcBorders>
              <w:left w:val="single" w:color="000000" w:sz="4" w:space="0"/>
              <w:right w:val="single" w:color="000000" w:sz="4" w:space="0"/>
            </w:tcBorders>
            <w:shd w:val="clear" w:color="auto" w:fill="auto"/>
            <w:vAlign w:val="center"/>
          </w:tcPr>
          <w:p w14:paraId="49826B83">
            <w:pPr>
              <w:widowControl/>
              <w:jc w:val="center"/>
              <w:textAlignment w:val="center"/>
              <w:rPr>
                <w:rFonts w:ascii="宋体" w:hAnsi="宋体" w:cs="宋体"/>
                <w:b/>
                <w:sz w:val="20"/>
                <w:lang w:bidi="ar"/>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D7D9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项目申报的必要性</w:t>
            </w:r>
          </w:p>
        </w:tc>
        <w:tc>
          <w:tcPr>
            <w:tcW w:w="6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BF0CBF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为完成学校教育教学工作，培养全面综合的国际化专业素质人才需要。</w:t>
            </w:r>
          </w:p>
        </w:tc>
      </w:tr>
      <w:tr w14:paraId="2F6910E7">
        <w:tblPrEx>
          <w:tblCellMar>
            <w:top w:w="15" w:type="dxa"/>
            <w:left w:w="15" w:type="dxa"/>
            <w:bottom w:w="15" w:type="dxa"/>
            <w:right w:w="15" w:type="dxa"/>
          </w:tblCellMar>
        </w:tblPrEx>
        <w:trPr>
          <w:trHeight w:val="712" w:hRule="atLeast"/>
        </w:trPr>
        <w:tc>
          <w:tcPr>
            <w:tcW w:w="915" w:type="dxa"/>
            <w:vMerge w:val="continue"/>
            <w:tcBorders>
              <w:left w:val="single" w:color="000000" w:sz="4" w:space="0"/>
              <w:bottom w:val="single" w:color="000000" w:sz="4" w:space="0"/>
              <w:right w:val="single" w:color="000000" w:sz="4" w:space="0"/>
            </w:tcBorders>
            <w:shd w:val="clear" w:color="auto" w:fill="auto"/>
            <w:vAlign w:val="center"/>
          </w:tcPr>
          <w:p w14:paraId="6896F87E">
            <w:pPr>
              <w:widowControl/>
              <w:jc w:val="center"/>
              <w:textAlignment w:val="center"/>
              <w:rPr>
                <w:rFonts w:ascii="宋体" w:hAnsi="宋体" w:cs="宋体"/>
                <w:b/>
                <w:sz w:val="20"/>
                <w:lang w:bidi="ar"/>
              </w:rPr>
            </w:pP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A68E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项目申报的可行性</w:t>
            </w:r>
          </w:p>
        </w:tc>
        <w:tc>
          <w:tcPr>
            <w:tcW w:w="627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79741C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按预算规定标准申报，合理安排使用。</w:t>
            </w:r>
          </w:p>
        </w:tc>
      </w:tr>
      <w:tr w14:paraId="2FCEEC74">
        <w:tblPrEx>
          <w:tblCellMar>
            <w:top w:w="15" w:type="dxa"/>
            <w:left w:w="15" w:type="dxa"/>
            <w:bottom w:w="15" w:type="dxa"/>
            <w:right w:w="15" w:type="dxa"/>
          </w:tblCellMar>
        </w:tblPrEx>
        <w:trPr>
          <w:trHeight w:val="655"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FD5E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项目中长期目标</w:t>
            </w:r>
          </w:p>
        </w:tc>
        <w:tc>
          <w:tcPr>
            <w:tcW w:w="73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D9A20C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逐步把学校打造成一所现代化、优质化、特色化的“至美学校”，成为学生喜欢、教师向往、家长满意、社会认可的学校。</w:t>
            </w:r>
          </w:p>
        </w:tc>
      </w:tr>
      <w:tr w14:paraId="09AE8FD6">
        <w:tblPrEx>
          <w:tblCellMar>
            <w:top w:w="15" w:type="dxa"/>
            <w:left w:w="15" w:type="dxa"/>
            <w:bottom w:w="15" w:type="dxa"/>
            <w:right w:w="15" w:type="dxa"/>
          </w:tblCellMar>
        </w:tblPrEx>
        <w:trPr>
          <w:trHeight w:val="584"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B611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项目年度目标</w:t>
            </w:r>
          </w:p>
        </w:tc>
        <w:tc>
          <w:tcPr>
            <w:tcW w:w="73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B04959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严格遵照龙华区公办小学办学规程，建构并优化学校管理组织；探索实践最适合学生发展的课程体系，初步形成并实践学科拓展性课程；初步形成“至美教育”观念文化体系，形成办学理念、一训三风等观念体系。</w:t>
            </w:r>
          </w:p>
        </w:tc>
      </w:tr>
      <w:tr w14:paraId="67EE99EA">
        <w:tblPrEx>
          <w:tblCellMar>
            <w:top w:w="15" w:type="dxa"/>
            <w:left w:w="15" w:type="dxa"/>
            <w:bottom w:w="15" w:type="dxa"/>
            <w:right w:w="15" w:type="dxa"/>
          </w:tblCellMar>
        </w:tblPrEx>
        <w:trPr>
          <w:trHeight w:val="600" w:hRule="atLeast"/>
        </w:trPr>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A8A6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管理措施       </w:t>
            </w:r>
          </w:p>
          <w:p w14:paraId="6613A5B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（制度措施）</w:t>
            </w:r>
          </w:p>
        </w:tc>
        <w:tc>
          <w:tcPr>
            <w:tcW w:w="7361"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CEA8EC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项目资金使用按学校财务内部控制管理制度执行。各类物品采购需严格按相关活动方案规范申报，按计划开展实施。</w:t>
            </w:r>
          </w:p>
        </w:tc>
      </w:tr>
      <w:tr w14:paraId="05B39B0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71B8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48F0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一级指标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EDAA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二级指标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6E474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指标内容</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6C5B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指标值</w:t>
            </w:r>
          </w:p>
        </w:tc>
      </w:tr>
      <w:tr w14:paraId="6ABFB9C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08B9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FB6E1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A1F3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测算明细</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47FEC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按上年度支出测算预计需要1200000元，主要用于，1.采购教材800000元；2.教学用具(含学生数学、美术学具）及教师教学参考书、教具等100000元；3.各类校本教材140000元；4.全校学生1-6年级语数英三科单元试卷 3-6年级科学试卷  四科期末统一检测试卷（两个学期）其中，语文科组4-6年级加福田区一套120000元；5.学生读书笔记 、读书手册等40000元。主要用于：购买教材、练习本、教学资料等。</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255F">
            <w:pPr>
              <w:widowControl/>
              <w:jc w:val="left"/>
              <w:textAlignment w:val="center"/>
              <w:rPr>
                <w:rFonts w:ascii="仿宋_GB2312" w:hAnsi="宋体" w:eastAsia="仿宋_GB2312" w:cs="宋体"/>
                <w:sz w:val="18"/>
                <w:szCs w:val="18"/>
              </w:rPr>
            </w:pPr>
          </w:p>
        </w:tc>
      </w:tr>
      <w:tr w14:paraId="5DA4C76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1F3C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65169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7E7B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项目周期</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9B7D3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2019年全年</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A9AAA">
            <w:pPr>
              <w:widowControl/>
              <w:jc w:val="left"/>
              <w:textAlignment w:val="center"/>
              <w:rPr>
                <w:rFonts w:ascii="仿宋_GB2312" w:hAnsi="宋体" w:eastAsia="仿宋_GB2312" w:cs="宋体"/>
                <w:sz w:val="18"/>
                <w:szCs w:val="18"/>
              </w:rPr>
            </w:pPr>
          </w:p>
        </w:tc>
      </w:tr>
      <w:tr w14:paraId="464E2F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6E2F3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D995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6C1E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资金支出进度</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AB2C3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第一季度30%、第二季度20%、第三季度30%、第四季度20%</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9619">
            <w:pPr>
              <w:widowControl/>
              <w:jc w:val="left"/>
              <w:textAlignment w:val="center"/>
              <w:rPr>
                <w:rFonts w:ascii="仿宋_GB2312" w:hAnsi="宋体" w:eastAsia="仿宋_GB2312" w:cs="宋体"/>
                <w:sz w:val="18"/>
                <w:szCs w:val="18"/>
              </w:rPr>
            </w:pPr>
          </w:p>
        </w:tc>
      </w:tr>
      <w:tr w14:paraId="6D06083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68DA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DE1C8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8F32F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CCCC0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项目实际完成率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695E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177122A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05D9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FF48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A94B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BA49D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教材、练习本、教学资料</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E8F4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一批</w:t>
            </w:r>
          </w:p>
        </w:tc>
      </w:tr>
      <w:tr w14:paraId="3716FB2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5B4A9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BAA7F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C8BF2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AE05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项目验收合格率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2A0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56F7379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99F3B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54DD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EEDDB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260CA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质量在达标率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AFAC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1864D35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575F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6636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FE11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工作时效</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E40C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  2019年全年</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89216">
            <w:pPr>
              <w:widowControl/>
              <w:jc w:val="left"/>
              <w:textAlignment w:val="center"/>
              <w:rPr>
                <w:rFonts w:ascii="仿宋_GB2312" w:hAnsi="宋体" w:eastAsia="仿宋_GB2312" w:cs="宋体"/>
                <w:sz w:val="18"/>
                <w:szCs w:val="18"/>
              </w:rPr>
            </w:pPr>
          </w:p>
        </w:tc>
      </w:tr>
      <w:tr w14:paraId="0EA18FC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DF4F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8994DC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903A0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16B61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070E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5734499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2D5FA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B4F3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034B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00D11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7F1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388277E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91014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9ABF4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608F7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19588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满足教育教学常规管理需要</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B8DE8">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促进学生全面发展和进步</w:t>
            </w:r>
          </w:p>
        </w:tc>
      </w:tr>
      <w:tr w14:paraId="60EB332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90E4E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541F5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FC04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10C8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FF7C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0883BF3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FB11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5252D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3515B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02C3D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F090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2DF9D4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3CD5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DD21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DDF0F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1DB21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B899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356642B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D57AA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40B8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BCA44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3A384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学生掌握一定的基础文化知识</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B96F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学生学习能力提升&gt;80%</w:t>
            </w:r>
          </w:p>
        </w:tc>
      </w:tr>
      <w:tr w14:paraId="4DED2E0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AD20D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082C9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EC47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62D1C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6118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442FAE3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2BC6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51F2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D503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321B8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学生满意度</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03A9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满意度&gt;95%</w:t>
            </w:r>
          </w:p>
        </w:tc>
      </w:tr>
      <w:tr w14:paraId="2A60681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9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C98D6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14D2E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2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2077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76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1FF00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0610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bl>
    <w:p w14:paraId="4E3C1430">
      <w:pPr>
        <w:jc w:val="center"/>
        <w:rPr>
          <w:rFonts w:ascii="仿宋_GB2312" w:hAnsi="宋体" w:eastAsia="仿宋_GB2312" w:cs="宋体"/>
          <w:color w:val="FF0000"/>
          <w:sz w:val="32"/>
          <w:szCs w:val="32"/>
        </w:rPr>
      </w:pPr>
    </w:p>
    <w:tbl>
      <w:tblPr>
        <w:tblStyle w:val="11"/>
        <w:tblW w:w="8333" w:type="dxa"/>
        <w:tblInd w:w="0" w:type="dxa"/>
        <w:tblLayout w:type="fixed"/>
        <w:tblCellMar>
          <w:top w:w="15" w:type="dxa"/>
          <w:left w:w="15" w:type="dxa"/>
          <w:bottom w:w="15" w:type="dxa"/>
          <w:right w:w="15" w:type="dxa"/>
        </w:tblCellMar>
      </w:tblPr>
      <w:tblGrid>
        <w:gridCol w:w="791"/>
        <w:gridCol w:w="1049"/>
        <w:gridCol w:w="1287"/>
        <w:gridCol w:w="794"/>
        <w:gridCol w:w="2662"/>
        <w:gridCol w:w="1750"/>
      </w:tblGrid>
      <w:tr w14:paraId="05A32CF1">
        <w:tblPrEx>
          <w:tblCellMar>
            <w:top w:w="15" w:type="dxa"/>
            <w:left w:w="15" w:type="dxa"/>
            <w:bottom w:w="15" w:type="dxa"/>
            <w:right w:w="15" w:type="dxa"/>
          </w:tblCellMar>
        </w:tblPrEx>
        <w:trPr>
          <w:trHeight w:val="405" w:hRule="atLeast"/>
        </w:trPr>
        <w:tc>
          <w:tcPr>
            <w:tcW w:w="8333" w:type="dxa"/>
            <w:gridSpan w:val="6"/>
            <w:shd w:val="clear" w:color="auto" w:fill="auto"/>
            <w:vAlign w:val="center"/>
          </w:tcPr>
          <w:p w14:paraId="6CAA646B">
            <w:pPr>
              <w:widowControl/>
              <w:jc w:val="center"/>
              <w:textAlignment w:val="center"/>
              <w:rPr>
                <w:rFonts w:ascii="宋体" w:hAnsi="宋体" w:cs="宋体"/>
                <w:b/>
                <w:sz w:val="32"/>
                <w:szCs w:val="32"/>
              </w:rPr>
            </w:pPr>
            <w:r>
              <w:rPr>
                <w:rFonts w:hint="eastAsia" w:ascii="仿宋_GB2312" w:hAnsi="宋体" w:eastAsia="仿宋_GB2312" w:cs="宋体"/>
                <w:sz w:val="32"/>
                <w:szCs w:val="32"/>
              </w:rPr>
              <w:t>项目支出绩效目标申报表</w:t>
            </w:r>
            <w:r>
              <w:rPr>
                <w:rFonts w:hint="eastAsia" w:ascii="宋体" w:hAnsi="宋体"/>
                <w:b/>
                <w:bCs/>
                <w:sz w:val="36"/>
                <w:szCs w:val="36"/>
                <w:shd w:val="clear" w:color="auto" w:fill="FFFFFF"/>
              </w:rPr>
              <w:t xml:space="preserve"> </w:t>
            </w:r>
          </w:p>
        </w:tc>
      </w:tr>
      <w:tr w14:paraId="5C8949DD">
        <w:tblPrEx>
          <w:tblCellMar>
            <w:top w:w="15" w:type="dxa"/>
            <w:left w:w="15" w:type="dxa"/>
            <w:bottom w:w="15" w:type="dxa"/>
            <w:right w:w="15" w:type="dxa"/>
          </w:tblCellMar>
        </w:tblPrEx>
        <w:trPr>
          <w:trHeight w:val="286" w:hRule="atLeast"/>
        </w:trPr>
        <w:tc>
          <w:tcPr>
            <w:tcW w:w="8333" w:type="dxa"/>
            <w:gridSpan w:val="6"/>
            <w:shd w:val="clear" w:color="auto" w:fill="auto"/>
            <w:vAlign w:val="center"/>
          </w:tcPr>
          <w:p w14:paraId="6FFCB568">
            <w:pPr>
              <w:widowControl/>
              <w:jc w:val="center"/>
              <w:textAlignment w:val="center"/>
              <w:rPr>
                <w:rFonts w:ascii="宋体" w:hAnsi="宋体" w:cs="宋体"/>
                <w:sz w:val="24"/>
              </w:rPr>
            </w:pPr>
            <w:r>
              <w:rPr>
                <w:rFonts w:hint="eastAsia" w:ascii="仿宋_GB2312" w:hAnsi="宋体" w:eastAsia="仿宋_GB2312" w:cs="宋体"/>
                <w:sz w:val="18"/>
                <w:szCs w:val="18"/>
              </w:rPr>
              <w:t>（2019年度）</w:t>
            </w:r>
          </w:p>
        </w:tc>
      </w:tr>
      <w:tr w14:paraId="19FB6457">
        <w:tblPrEx>
          <w:tblCellMar>
            <w:top w:w="15" w:type="dxa"/>
            <w:left w:w="15" w:type="dxa"/>
            <w:bottom w:w="15" w:type="dxa"/>
            <w:right w:w="15" w:type="dxa"/>
          </w:tblCellMar>
        </w:tblPrEx>
        <w:trPr>
          <w:trHeight w:val="404"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DA33">
            <w:pPr>
              <w:widowControl/>
              <w:jc w:val="center"/>
              <w:textAlignment w:val="center"/>
              <w:rPr>
                <w:rFonts w:ascii="宋体" w:hAnsi="宋体" w:cs="宋体"/>
                <w:b/>
                <w:sz w:val="20"/>
              </w:rPr>
            </w:pPr>
            <w:r>
              <w:rPr>
                <w:rFonts w:hint="eastAsia" w:ascii="仿宋_GB2312" w:hAnsi="宋体" w:eastAsia="仿宋_GB2312" w:cs="宋体"/>
                <w:sz w:val="18"/>
                <w:szCs w:val="18"/>
              </w:rPr>
              <w:t>项目名称</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4ED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校园文化建设装配</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3B16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支出领域</w:t>
            </w:r>
          </w:p>
        </w:tc>
        <w:tc>
          <w:tcPr>
            <w:tcW w:w="52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B8174F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基础设施建设类</w:t>
            </w:r>
          </w:p>
        </w:tc>
      </w:tr>
      <w:tr w14:paraId="37E9828F">
        <w:tblPrEx>
          <w:tblCellMar>
            <w:top w:w="15" w:type="dxa"/>
            <w:left w:w="15" w:type="dxa"/>
            <w:bottom w:w="15" w:type="dxa"/>
            <w:right w:w="15" w:type="dxa"/>
          </w:tblCellMar>
        </w:tblPrEx>
        <w:trPr>
          <w:trHeight w:val="418"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6FE9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项目主管部门</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131B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深圳市龙华区教育局</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C1AD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项目类别</w:t>
            </w:r>
          </w:p>
        </w:tc>
        <w:tc>
          <w:tcPr>
            <w:tcW w:w="520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6073CB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部门预算一般性项目</w:t>
            </w:r>
          </w:p>
        </w:tc>
      </w:tr>
      <w:tr w14:paraId="4D1244C6">
        <w:tblPrEx>
          <w:tblCellMar>
            <w:top w:w="15" w:type="dxa"/>
            <w:left w:w="15" w:type="dxa"/>
            <w:bottom w:w="15" w:type="dxa"/>
            <w:right w:w="15" w:type="dxa"/>
          </w:tblCellMar>
        </w:tblPrEx>
        <w:trPr>
          <w:trHeight w:val="48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2690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项目实施单位</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2F4F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深圳市龙华区观澜第二小学</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C1EE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项目联系人</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527F">
            <w:pPr>
              <w:widowControl/>
              <w:jc w:val="center"/>
              <w:textAlignment w:val="center"/>
              <w:rPr>
                <w:rFonts w:ascii="仿宋_GB2312" w:hAnsi="宋体" w:eastAsia="仿宋_GB2312" w:cs="宋体"/>
                <w:sz w:val="18"/>
                <w:szCs w:val="18"/>
              </w:rPr>
            </w:pP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907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联系电话</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5E2A">
            <w:pPr>
              <w:widowControl/>
              <w:jc w:val="center"/>
              <w:textAlignment w:val="center"/>
              <w:rPr>
                <w:rFonts w:ascii="仿宋_GB2312" w:hAnsi="宋体" w:eastAsia="仿宋_GB2312" w:cs="宋体"/>
                <w:sz w:val="18"/>
                <w:szCs w:val="18"/>
              </w:rPr>
            </w:pPr>
          </w:p>
        </w:tc>
      </w:tr>
      <w:tr w14:paraId="1B076CD8">
        <w:tblPrEx>
          <w:tblCellMar>
            <w:top w:w="15" w:type="dxa"/>
            <w:left w:w="15" w:type="dxa"/>
            <w:bottom w:w="15" w:type="dxa"/>
            <w:right w:w="15" w:type="dxa"/>
          </w:tblCellMar>
        </w:tblPrEx>
        <w:trPr>
          <w:trHeight w:val="615"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D6DD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项目资金</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184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48万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EA3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其中：财政拨款</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FBF3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48万</w:t>
            </w:r>
          </w:p>
        </w:tc>
        <w:tc>
          <w:tcPr>
            <w:tcW w:w="26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631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其他资金</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1FE0B">
            <w:pPr>
              <w:widowControl/>
              <w:jc w:val="center"/>
              <w:textAlignment w:val="center"/>
              <w:rPr>
                <w:rFonts w:ascii="仿宋_GB2312" w:hAnsi="宋体" w:eastAsia="仿宋_GB2312" w:cs="宋体"/>
                <w:sz w:val="18"/>
                <w:szCs w:val="18"/>
              </w:rPr>
            </w:pPr>
          </w:p>
        </w:tc>
      </w:tr>
      <w:tr w14:paraId="68945883">
        <w:tblPrEx>
          <w:tblCellMar>
            <w:top w:w="15" w:type="dxa"/>
            <w:left w:w="15" w:type="dxa"/>
            <w:bottom w:w="15" w:type="dxa"/>
            <w:right w:w="15" w:type="dxa"/>
          </w:tblCellMar>
        </w:tblPrEx>
        <w:trPr>
          <w:trHeight w:val="606"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A8D2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项目概况</w:t>
            </w:r>
          </w:p>
        </w:tc>
        <w:tc>
          <w:tcPr>
            <w:tcW w:w="75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623AFC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结合学校办学理念和宗旨，更好的体现出学校文化氛围，在班级、走廊、墙面进行文化建设。使得在校师生有较好的校园环境学习和生活。</w:t>
            </w:r>
          </w:p>
        </w:tc>
      </w:tr>
      <w:tr w14:paraId="717DDC0B">
        <w:tblPrEx>
          <w:tblCellMar>
            <w:top w:w="15" w:type="dxa"/>
            <w:left w:w="15" w:type="dxa"/>
            <w:bottom w:w="15" w:type="dxa"/>
            <w:right w:w="15" w:type="dxa"/>
          </w:tblCellMar>
        </w:tblPrEx>
        <w:trPr>
          <w:trHeight w:val="799" w:hRule="atLeast"/>
        </w:trPr>
        <w:tc>
          <w:tcPr>
            <w:tcW w:w="791" w:type="dxa"/>
            <w:vMerge w:val="restart"/>
            <w:tcBorders>
              <w:top w:val="single" w:color="000000" w:sz="4" w:space="0"/>
              <w:left w:val="single" w:color="000000" w:sz="4" w:space="0"/>
              <w:right w:val="single" w:color="000000" w:sz="4" w:space="0"/>
            </w:tcBorders>
            <w:shd w:val="clear" w:color="auto" w:fill="auto"/>
            <w:vAlign w:val="center"/>
          </w:tcPr>
          <w:p w14:paraId="6EDCB0B3">
            <w:pPr>
              <w:widowControl/>
              <w:jc w:val="center"/>
              <w:textAlignment w:val="center"/>
              <w:rPr>
                <w:rFonts w:ascii="仿宋_GB2312" w:hAnsi="宋体" w:eastAsia="仿宋_GB2312" w:cs="宋体"/>
                <w:sz w:val="18"/>
                <w:szCs w:val="18"/>
              </w:rPr>
            </w:pPr>
          </w:p>
          <w:p w14:paraId="676B044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项目立项情况</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A91A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项目设立的依据</w:t>
            </w:r>
          </w:p>
        </w:tc>
        <w:tc>
          <w:tcPr>
            <w:tcW w:w="64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BCA58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我校属于原村小，硬件条件不够完善，和其他兄弟学校还存在着较大差距，为努力让每个孩子都能享有公平而有质量的教育。学校需加大硬件建设，使之更好的服务教育。</w:t>
            </w:r>
          </w:p>
        </w:tc>
      </w:tr>
      <w:tr w14:paraId="79789C48">
        <w:tblPrEx>
          <w:tblCellMar>
            <w:top w:w="15" w:type="dxa"/>
            <w:left w:w="15" w:type="dxa"/>
            <w:bottom w:w="15" w:type="dxa"/>
            <w:right w:w="15" w:type="dxa"/>
          </w:tblCellMar>
        </w:tblPrEx>
        <w:trPr>
          <w:trHeight w:val="780" w:hRule="atLeast"/>
        </w:trPr>
        <w:tc>
          <w:tcPr>
            <w:tcW w:w="791" w:type="dxa"/>
            <w:vMerge w:val="continue"/>
            <w:tcBorders>
              <w:left w:val="single" w:color="000000" w:sz="4" w:space="0"/>
              <w:right w:val="single" w:color="000000" w:sz="4" w:space="0"/>
            </w:tcBorders>
            <w:shd w:val="clear" w:color="auto" w:fill="auto"/>
            <w:vAlign w:val="center"/>
          </w:tcPr>
          <w:p w14:paraId="50948352">
            <w:pPr>
              <w:widowControl/>
              <w:jc w:val="center"/>
              <w:textAlignment w:val="center"/>
              <w:rPr>
                <w:rFonts w:ascii="仿宋_GB2312" w:hAnsi="宋体" w:eastAsia="仿宋_GB2312" w:cs="宋体"/>
                <w:sz w:val="18"/>
                <w:szCs w:val="18"/>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4F34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项目申报的必要性</w:t>
            </w:r>
          </w:p>
        </w:tc>
        <w:tc>
          <w:tcPr>
            <w:tcW w:w="64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8EB40B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结合学校的办学理念和提升学校办学文化氛围，创造良好的学习环境。</w:t>
            </w:r>
          </w:p>
        </w:tc>
      </w:tr>
      <w:tr w14:paraId="6C0AFCB2">
        <w:tblPrEx>
          <w:tblCellMar>
            <w:top w:w="15" w:type="dxa"/>
            <w:left w:w="15" w:type="dxa"/>
            <w:bottom w:w="15" w:type="dxa"/>
            <w:right w:w="15" w:type="dxa"/>
          </w:tblCellMar>
        </w:tblPrEx>
        <w:trPr>
          <w:trHeight w:val="712" w:hRule="atLeast"/>
        </w:trPr>
        <w:tc>
          <w:tcPr>
            <w:tcW w:w="791" w:type="dxa"/>
            <w:vMerge w:val="continue"/>
            <w:tcBorders>
              <w:left w:val="single" w:color="000000" w:sz="4" w:space="0"/>
              <w:bottom w:val="single" w:color="000000" w:sz="4" w:space="0"/>
              <w:right w:val="single" w:color="000000" w:sz="4" w:space="0"/>
            </w:tcBorders>
            <w:shd w:val="clear" w:color="auto" w:fill="auto"/>
            <w:vAlign w:val="center"/>
          </w:tcPr>
          <w:p w14:paraId="4DFA0783">
            <w:pPr>
              <w:widowControl/>
              <w:jc w:val="center"/>
              <w:textAlignment w:val="center"/>
              <w:rPr>
                <w:rFonts w:ascii="仿宋_GB2312" w:hAnsi="宋体" w:eastAsia="仿宋_GB2312" w:cs="宋体"/>
                <w:sz w:val="18"/>
                <w:szCs w:val="18"/>
              </w:rPr>
            </w:pP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1206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项目申报的可行性</w:t>
            </w:r>
          </w:p>
        </w:tc>
        <w:tc>
          <w:tcPr>
            <w:tcW w:w="649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E3EE44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根据学校校舍布局情况，邀请专业设计公司结合学校办学理念前期做好设计方案，确保设计实施得到充分的展现。</w:t>
            </w:r>
          </w:p>
        </w:tc>
      </w:tr>
      <w:tr w14:paraId="445455F7">
        <w:tblPrEx>
          <w:tblCellMar>
            <w:top w:w="15" w:type="dxa"/>
            <w:left w:w="15" w:type="dxa"/>
            <w:bottom w:w="15" w:type="dxa"/>
            <w:right w:w="15" w:type="dxa"/>
          </w:tblCellMar>
        </w:tblPrEx>
        <w:trPr>
          <w:trHeight w:val="655"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BD2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项目中长期目标</w:t>
            </w:r>
          </w:p>
        </w:tc>
        <w:tc>
          <w:tcPr>
            <w:tcW w:w="75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3FC6CC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逐步提高学校学习氛围，文化建设能体现学校办学理念和思路。</w:t>
            </w:r>
          </w:p>
        </w:tc>
      </w:tr>
      <w:tr w14:paraId="254A5884">
        <w:tblPrEx>
          <w:tblCellMar>
            <w:top w:w="15" w:type="dxa"/>
            <w:left w:w="15" w:type="dxa"/>
            <w:bottom w:w="15" w:type="dxa"/>
            <w:right w:w="15" w:type="dxa"/>
          </w:tblCellMar>
        </w:tblPrEx>
        <w:trPr>
          <w:trHeight w:val="584"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AB2F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项目年度目标</w:t>
            </w:r>
          </w:p>
        </w:tc>
        <w:tc>
          <w:tcPr>
            <w:tcW w:w="75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743D15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学校文化设计到达学校要求，分步实施文化建设。</w:t>
            </w:r>
          </w:p>
        </w:tc>
      </w:tr>
      <w:tr w14:paraId="50B21278">
        <w:tblPrEx>
          <w:tblCellMar>
            <w:top w:w="15" w:type="dxa"/>
            <w:left w:w="15" w:type="dxa"/>
            <w:bottom w:w="15" w:type="dxa"/>
            <w:right w:w="15" w:type="dxa"/>
          </w:tblCellMar>
        </w:tblPrEx>
        <w:trPr>
          <w:trHeight w:val="600" w:hRule="atLeast"/>
        </w:trPr>
        <w:tc>
          <w:tcPr>
            <w:tcW w:w="7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ED79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管理措施       </w:t>
            </w:r>
          </w:p>
          <w:p w14:paraId="2EF935B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（制度措施）</w:t>
            </w:r>
          </w:p>
        </w:tc>
        <w:tc>
          <w:tcPr>
            <w:tcW w:w="754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A45CA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1、成立校园文化建设领导小组；2、审核设计方案，使其达到学校要求；3、按财政制度进行招投标；4、验收小组按要求验收。</w:t>
            </w:r>
          </w:p>
        </w:tc>
      </w:tr>
      <w:tr w14:paraId="6492037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947F7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4712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一级指标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3D04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二级指标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D1AA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指标内容</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958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指标值</w:t>
            </w:r>
          </w:p>
        </w:tc>
      </w:tr>
      <w:tr w14:paraId="5385C90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CF20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FEF37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B599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测算明细</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D1D98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1.校园文化建设装配480000元，包括：各楼层走廊墙面（约500平米）文化建设、32个班级文化建设、楼梯墙面（约500平米）文化建设等。</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D0BB3">
            <w:pPr>
              <w:widowControl/>
              <w:jc w:val="left"/>
              <w:textAlignment w:val="center"/>
              <w:rPr>
                <w:rFonts w:ascii="仿宋_GB2312" w:hAnsi="宋体" w:eastAsia="仿宋_GB2312" w:cs="宋体"/>
                <w:sz w:val="18"/>
                <w:szCs w:val="18"/>
              </w:rPr>
            </w:pPr>
          </w:p>
        </w:tc>
      </w:tr>
      <w:tr w14:paraId="3C11E00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971A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8B7E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C6F0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项目周期</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C9ECA4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2019年第三季度</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DC67">
            <w:pPr>
              <w:widowControl/>
              <w:jc w:val="left"/>
              <w:textAlignment w:val="center"/>
              <w:rPr>
                <w:rFonts w:ascii="仿宋_GB2312" w:hAnsi="宋体" w:eastAsia="仿宋_GB2312" w:cs="宋体"/>
                <w:sz w:val="18"/>
                <w:szCs w:val="18"/>
              </w:rPr>
            </w:pPr>
          </w:p>
        </w:tc>
      </w:tr>
      <w:tr w14:paraId="7CB2B4E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7A8B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1445E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3D60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资金支出进度</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94489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第一季度0%、第二季度0%、第三季度100%、第四季度0%</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944C9">
            <w:pPr>
              <w:widowControl/>
              <w:jc w:val="left"/>
              <w:textAlignment w:val="center"/>
              <w:rPr>
                <w:rFonts w:ascii="仿宋_GB2312" w:hAnsi="宋体" w:eastAsia="仿宋_GB2312" w:cs="宋体"/>
                <w:sz w:val="18"/>
                <w:szCs w:val="18"/>
              </w:rPr>
            </w:pPr>
          </w:p>
        </w:tc>
      </w:tr>
      <w:tr w14:paraId="593BBF3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973F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9546D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1C1D7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74B580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项目实际完成率</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4F5A7">
            <w:pPr>
              <w:widowControl/>
              <w:jc w:val="left"/>
              <w:textAlignment w:val="center"/>
              <w:rPr>
                <w:rFonts w:ascii="仿宋_GB2312" w:hAnsi="宋体" w:eastAsia="仿宋_GB2312" w:cs="宋体"/>
                <w:sz w:val="18"/>
                <w:szCs w:val="18"/>
              </w:rPr>
            </w:pPr>
          </w:p>
        </w:tc>
      </w:tr>
      <w:tr w14:paraId="55D73BB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99B58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4CB6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4E41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7F64C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各楼层走廊墙面文化建设</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DDAB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建设面积约500平米</w:t>
            </w:r>
          </w:p>
        </w:tc>
      </w:tr>
      <w:tr w14:paraId="7987AC4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F0F4D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492D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6DEB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9D864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楼梯墙面文化建设</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4534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建设面积约500平米</w:t>
            </w:r>
          </w:p>
        </w:tc>
      </w:tr>
      <w:tr w14:paraId="0DF256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8CF3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A9688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7F36B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8ACDC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班级文化建设</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8FF0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32个班</w:t>
            </w:r>
          </w:p>
        </w:tc>
      </w:tr>
      <w:tr w14:paraId="5259152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4029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FD2A1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02E32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9790A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项目验收合格率</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8AAB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4895C5F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12A9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623E9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8131F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05FA8">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质量在达标率</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05C58">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0C07C84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FA317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4A3F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8103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工作时效</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CE4B4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    2019年第三季度</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73FFA">
            <w:pPr>
              <w:widowControl/>
              <w:jc w:val="left"/>
              <w:textAlignment w:val="center"/>
              <w:rPr>
                <w:rFonts w:ascii="仿宋_GB2312" w:hAnsi="宋体" w:eastAsia="仿宋_GB2312" w:cs="宋体"/>
                <w:sz w:val="18"/>
                <w:szCs w:val="18"/>
              </w:rPr>
            </w:pPr>
          </w:p>
        </w:tc>
      </w:tr>
      <w:tr w14:paraId="0A6E374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B0322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B570D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B4C5C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3CE3B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A108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796A868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1687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878E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EB27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0167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41F2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6D588D7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26878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FBABF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AF954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98ACD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提升至美校园文化,增强育人氛围</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61CE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全方位促进学生成长与发展</w:t>
            </w:r>
          </w:p>
        </w:tc>
      </w:tr>
      <w:tr w14:paraId="3755218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D921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5D53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6BE1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5B0A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EF49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73C4403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1B1F3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573C0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8DD3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7D0F08">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2155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0991F33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BFA1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EEC8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329AC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17A5B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8ED1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3161D4F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207C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1A70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4677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22BED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全体师生受教育</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48F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师生受至美文化影响达100%</w:t>
            </w:r>
          </w:p>
        </w:tc>
      </w:tr>
      <w:tr w14:paraId="0B5F46D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927F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EEEB4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3B0F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49D4D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E7A4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565DCEE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E852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4CBFA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73D78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058B1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全面提升美化校园环境</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0E95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师生满意度&gt;98%</w:t>
            </w:r>
          </w:p>
        </w:tc>
      </w:tr>
      <w:tr w14:paraId="23A4213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482C4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0C7B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209C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45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7936A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6F1C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bl>
    <w:p w14:paraId="4861D5A7">
      <w:pPr>
        <w:jc w:val="center"/>
        <w:rPr>
          <w:rFonts w:ascii="仿宋_GB2312" w:hAnsi="宋体" w:eastAsia="仿宋_GB2312" w:cs="宋体"/>
          <w:color w:val="FF0000"/>
          <w:sz w:val="32"/>
          <w:szCs w:val="32"/>
        </w:rPr>
      </w:pPr>
    </w:p>
    <w:tbl>
      <w:tblPr>
        <w:tblStyle w:val="11"/>
        <w:tblW w:w="8332" w:type="dxa"/>
        <w:tblInd w:w="0" w:type="dxa"/>
        <w:tblLayout w:type="fixed"/>
        <w:tblCellMar>
          <w:top w:w="15" w:type="dxa"/>
          <w:left w:w="15" w:type="dxa"/>
          <w:bottom w:w="15" w:type="dxa"/>
          <w:right w:w="15" w:type="dxa"/>
        </w:tblCellMar>
      </w:tblPr>
      <w:tblGrid>
        <w:gridCol w:w="782"/>
        <w:gridCol w:w="1067"/>
        <w:gridCol w:w="1328"/>
        <w:gridCol w:w="782"/>
        <w:gridCol w:w="2747"/>
        <w:gridCol w:w="1626"/>
      </w:tblGrid>
      <w:tr w14:paraId="72EAF61C">
        <w:tblPrEx>
          <w:tblCellMar>
            <w:top w:w="15" w:type="dxa"/>
            <w:left w:w="15" w:type="dxa"/>
            <w:bottom w:w="15" w:type="dxa"/>
            <w:right w:w="15" w:type="dxa"/>
          </w:tblCellMar>
        </w:tblPrEx>
        <w:trPr>
          <w:trHeight w:val="405" w:hRule="atLeast"/>
        </w:trPr>
        <w:tc>
          <w:tcPr>
            <w:tcW w:w="8332" w:type="dxa"/>
            <w:gridSpan w:val="6"/>
            <w:shd w:val="clear" w:color="auto" w:fill="auto"/>
            <w:vAlign w:val="center"/>
          </w:tcPr>
          <w:p w14:paraId="74981822">
            <w:pPr>
              <w:widowControl/>
              <w:jc w:val="center"/>
              <w:textAlignment w:val="center"/>
              <w:rPr>
                <w:rFonts w:ascii="宋体" w:hAnsi="宋体" w:cs="宋体"/>
                <w:b/>
                <w:sz w:val="32"/>
                <w:szCs w:val="32"/>
              </w:rPr>
            </w:pPr>
            <w:r>
              <w:rPr>
                <w:rFonts w:hint="eastAsia" w:ascii="仿宋_GB2312" w:hAnsi="宋体" w:eastAsia="仿宋_GB2312" w:cs="宋体"/>
                <w:sz w:val="32"/>
                <w:szCs w:val="32"/>
              </w:rPr>
              <w:t>项目支出绩效目标申报表</w:t>
            </w:r>
            <w:r>
              <w:rPr>
                <w:rFonts w:hint="eastAsia" w:ascii="宋体" w:hAnsi="宋体"/>
                <w:b/>
                <w:bCs/>
                <w:sz w:val="36"/>
                <w:szCs w:val="36"/>
                <w:shd w:val="clear" w:color="auto" w:fill="FFFFFF"/>
              </w:rPr>
              <w:t xml:space="preserve"> </w:t>
            </w:r>
          </w:p>
        </w:tc>
      </w:tr>
      <w:tr w14:paraId="46C3E3F2">
        <w:tblPrEx>
          <w:tblCellMar>
            <w:top w:w="15" w:type="dxa"/>
            <w:left w:w="15" w:type="dxa"/>
            <w:bottom w:w="15" w:type="dxa"/>
            <w:right w:w="15" w:type="dxa"/>
          </w:tblCellMar>
        </w:tblPrEx>
        <w:trPr>
          <w:trHeight w:val="286" w:hRule="atLeast"/>
        </w:trPr>
        <w:tc>
          <w:tcPr>
            <w:tcW w:w="8332" w:type="dxa"/>
            <w:gridSpan w:val="6"/>
            <w:shd w:val="clear" w:color="auto" w:fill="auto"/>
            <w:vAlign w:val="center"/>
          </w:tcPr>
          <w:p w14:paraId="05175B22">
            <w:pPr>
              <w:widowControl/>
              <w:jc w:val="center"/>
              <w:textAlignment w:val="center"/>
              <w:rPr>
                <w:rFonts w:ascii="宋体" w:hAnsi="宋体" w:cs="宋体"/>
                <w:sz w:val="24"/>
              </w:rPr>
            </w:pPr>
            <w:r>
              <w:rPr>
                <w:rFonts w:hint="eastAsia" w:ascii="仿宋_GB2312" w:hAnsi="宋体" w:eastAsia="仿宋_GB2312" w:cs="宋体"/>
                <w:sz w:val="18"/>
                <w:szCs w:val="18"/>
              </w:rPr>
              <w:t>（2019年度）</w:t>
            </w:r>
          </w:p>
        </w:tc>
      </w:tr>
      <w:tr w14:paraId="0F0039D9">
        <w:tblPrEx>
          <w:tblCellMar>
            <w:top w:w="15" w:type="dxa"/>
            <w:left w:w="15" w:type="dxa"/>
            <w:bottom w:w="15" w:type="dxa"/>
            <w:right w:w="15" w:type="dxa"/>
          </w:tblCellMar>
        </w:tblPrEx>
        <w:trPr>
          <w:trHeight w:val="404"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1AF8">
            <w:pPr>
              <w:widowControl/>
              <w:jc w:val="center"/>
              <w:textAlignment w:val="center"/>
              <w:rPr>
                <w:rFonts w:ascii="宋体" w:hAnsi="宋体" w:cs="宋体"/>
                <w:b/>
                <w:sz w:val="20"/>
              </w:rPr>
            </w:pPr>
            <w:r>
              <w:rPr>
                <w:rFonts w:hint="eastAsia" w:ascii="仿宋_GB2312" w:hAnsi="宋体" w:eastAsia="仿宋_GB2312" w:cs="宋体"/>
                <w:sz w:val="18"/>
                <w:szCs w:val="18"/>
              </w:rPr>
              <w:t>项目名称</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EBB8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非教育教学管理费</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F386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支出领域</w:t>
            </w:r>
          </w:p>
        </w:tc>
        <w:tc>
          <w:tcPr>
            <w:tcW w:w="5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9CC9C9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公共管理类</w:t>
            </w:r>
          </w:p>
        </w:tc>
      </w:tr>
      <w:tr w14:paraId="24EF09E4">
        <w:tblPrEx>
          <w:tblCellMar>
            <w:top w:w="15" w:type="dxa"/>
            <w:left w:w="15" w:type="dxa"/>
            <w:bottom w:w="15" w:type="dxa"/>
            <w:right w:w="15" w:type="dxa"/>
          </w:tblCellMar>
        </w:tblPrEx>
        <w:trPr>
          <w:trHeight w:val="418"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2DCF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项目主管部门</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5293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深圳市龙华区教育局</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A50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项目类别</w:t>
            </w:r>
          </w:p>
        </w:tc>
        <w:tc>
          <w:tcPr>
            <w:tcW w:w="515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A14A4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部门预算一般性项目</w:t>
            </w:r>
          </w:p>
        </w:tc>
      </w:tr>
      <w:tr w14:paraId="0179DA6A">
        <w:tblPrEx>
          <w:tblCellMar>
            <w:top w:w="15" w:type="dxa"/>
            <w:left w:w="15" w:type="dxa"/>
            <w:bottom w:w="15" w:type="dxa"/>
            <w:right w:w="15" w:type="dxa"/>
          </w:tblCellMar>
        </w:tblPrEx>
        <w:trPr>
          <w:trHeight w:val="48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42C9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项目实施单位</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25E4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深圳市龙华区观澜第二小学</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0F1B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项目联系人</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D7D8A">
            <w:pPr>
              <w:widowControl/>
              <w:jc w:val="center"/>
              <w:textAlignment w:val="center"/>
              <w:rPr>
                <w:rFonts w:ascii="仿宋_GB2312" w:hAnsi="宋体" w:eastAsia="仿宋_GB2312" w:cs="宋体"/>
                <w:sz w:val="18"/>
                <w:szCs w:val="18"/>
              </w:rPr>
            </w:pP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5BAD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联系电话</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20432">
            <w:pPr>
              <w:widowControl/>
              <w:jc w:val="center"/>
              <w:textAlignment w:val="center"/>
              <w:rPr>
                <w:rFonts w:ascii="仿宋_GB2312" w:hAnsi="宋体" w:eastAsia="仿宋_GB2312" w:cs="宋体"/>
                <w:sz w:val="18"/>
                <w:szCs w:val="18"/>
              </w:rPr>
            </w:pPr>
          </w:p>
        </w:tc>
      </w:tr>
      <w:tr w14:paraId="4E31CF6B">
        <w:tblPrEx>
          <w:tblCellMar>
            <w:top w:w="15" w:type="dxa"/>
            <w:left w:w="15" w:type="dxa"/>
            <w:bottom w:w="15" w:type="dxa"/>
            <w:right w:w="15" w:type="dxa"/>
          </w:tblCellMar>
        </w:tblPrEx>
        <w:trPr>
          <w:trHeight w:val="615"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0734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项目资金</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8947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35万</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CD8C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其中：财政拨款</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C044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35万</w:t>
            </w:r>
          </w:p>
        </w:tc>
        <w:tc>
          <w:tcPr>
            <w:tcW w:w="27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CBC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其他资金</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12A8">
            <w:pPr>
              <w:widowControl/>
              <w:jc w:val="center"/>
              <w:textAlignment w:val="center"/>
              <w:rPr>
                <w:rFonts w:ascii="仿宋_GB2312" w:hAnsi="宋体" w:eastAsia="仿宋_GB2312" w:cs="宋体"/>
                <w:sz w:val="18"/>
                <w:szCs w:val="18"/>
              </w:rPr>
            </w:pPr>
          </w:p>
        </w:tc>
      </w:tr>
      <w:tr w14:paraId="12FF802A">
        <w:tblPrEx>
          <w:tblCellMar>
            <w:top w:w="15" w:type="dxa"/>
            <w:left w:w="15" w:type="dxa"/>
            <w:bottom w:w="15" w:type="dxa"/>
            <w:right w:w="15" w:type="dxa"/>
          </w:tblCellMar>
        </w:tblPrEx>
        <w:trPr>
          <w:trHeight w:val="606"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250D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项目概况</w:t>
            </w:r>
          </w:p>
        </w:tc>
        <w:tc>
          <w:tcPr>
            <w:tcW w:w="7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5653A3C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学校非教育教学管理服务为：每天早晨上、放学期间、课间休息和下午上课前或放学后在校学生提供安全管理服务。</w:t>
            </w:r>
          </w:p>
        </w:tc>
      </w:tr>
      <w:tr w14:paraId="77FC415F">
        <w:tblPrEx>
          <w:tblCellMar>
            <w:top w:w="15" w:type="dxa"/>
            <w:left w:w="15" w:type="dxa"/>
            <w:bottom w:w="15" w:type="dxa"/>
            <w:right w:w="15" w:type="dxa"/>
          </w:tblCellMar>
        </w:tblPrEx>
        <w:trPr>
          <w:trHeight w:val="799" w:hRule="atLeast"/>
        </w:trPr>
        <w:tc>
          <w:tcPr>
            <w:tcW w:w="782" w:type="dxa"/>
            <w:vMerge w:val="restart"/>
            <w:tcBorders>
              <w:top w:val="single" w:color="000000" w:sz="4" w:space="0"/>
              <w:left w:val="single" w:color="000000" w:sz="4" w:space="0"/>
              <w:right w:val="single" w:color="000000" w:sz="4" w:space="0"/>
            </w:tcBorders>
            <w:shd w:val="clear" w:color="auto" w:fill="auto"/>
            <w:vAlign w:val="center"/>
          </w:tcPr>
          <w:p w14:paraId="0614A566">
            <w:pPr>
              <w:widowControl/>
              <w:jc w:val="center"/>
              <w:textAlignment w:val="center"/>
              <w:rPr>
                <w:rFonts w:ascii="仿宋_GB2312" w:hAnsi="宋体" w:eastAsia="仿宋_GB2312" w:cs="宋体"/>
                <w:sz w:val="18"/>
                <w:szCs w:val="18"/>
              </w:rPr>
            </w:pPr>
          </w:p>
          <w:p w14:paraId="051213D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项目立项情况</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1AFD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项目设立的依据</w:t>
            </w:r>
          </w:p>
        </w:tc>
        <w:tc>
          <w:tcPr>
            <w:tcW w:w="6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D21B6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按照《深圳市学校安全管理条例》、《〈深圳市学校安全管理条例〉实施细则》有关规定和要求。</w:t>
            </w:r>
          </w:p>
        </w:tc>
      </w:tr>
      <w:tr w14:paraId="3DA68AD6">
        <w:tblPrEx>
          <w:tblCellMar>
            <w:top w:w="15" w:type="dxa"/>
            <w:left w:w="15" w:type="dxa"/>
            <w:bottom w:w="15" w:type="dxa"/>
            <w:right w:w="15" w:type="dxa"/>
          </w:tblCellMar>
        </w:tblPrEx>
        <w:trPr>
          <w:trHeight w:val="780" w:hRule="atLeast"/>
        </w:trPr>
        <w:tc>
          <w:tcPr>
            <w:tcW w:w="782" w:type="dxa"/>
            <w:vMerge w:val="continue"/>
            <w:tcBorders>
              <w:left w:val="single" w:color="000000" w:sz="4" w:space="0"/>
              <w:right w:val="single" w:color="000000" w:sz="4" w:space="0"/>
            </w:tcBorders>
            <w:shd w:val="clear" w:color="auto" w:fill="auto"/>
            <w:vAlign w:val="center"/>
          </w:tcPr>
          <w:p w14:paraId="1ECAF9F9">
            <w:pPr>
              <w:widowControl/>
              <w:jc w:val="center"/>
              <w:textAlignment w:val="center"/>
              <w:rPr>
                <w:rFonts w:ascii="仿宋_GB2312" w:hAnsi="宋体" w:eastAsia="仿宋_GB2312" w:cs="宋体"/>
                <w:sz w:val="18"/>
                <w:szCs w:val="18"/>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AC1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项目申报的必要性</w:t>
            </w:r>
          </w:p>
        </w:tc>
        <w:tc>
          <w:tcPr>
            <w:tcW w:w="6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7BD9CD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确保学生在校的安全是学校的应尽的义务、也是社会对学校的最基本要求。只有加大管理人员才能更大程度的起到保障作用。</w:t>
            </w:r>
          </w:p>
        </w:tc>
      </w:tr>
      <w:tr w14:paraId="4B4C7437">
        <w:tblPrEx>
          <w:tblCellMar>
            <w:top w:w="15" w:type="dxa"/>
            <w:left w:w="15" w:type="dxa"/>
            <w:bottom w:w="15" w:type="dxa"/>
            <w:right w:w="15" w:type="dxa"/>
          </w:tblCellMar>
        </w:tblPrEx>
        <w:trPr>
          <w:trHeight w:val="712" w:hRule="atLeast"/>
        </w:trPr>
        <w:tc>
          <w:tcPr>
            <w:tcW w:w="782" w:type="dxa"/>
            <w:vMerge w:val="continue"/>
            <w:tcBorders>
              <w:left w:val="single" w:color="000000" w:sz="4" w:space="0"/>
              <w:bottom w:val="single" w:color="000000" w:sz="4" w:space="0"/>
              <w:right w:val="single" w:color="000000" w:sz="4" w:space="0"/>
            </w:tcBorders>
            <w:shd w:val="clear" w:color="auto" w:fill="auto"/>
            <w:vAlign w:val="center"/>
          </w:tcPr>
          <w:p w14:paraId="0134598E">
            <w:pPr>
              <w:widowControl/>
              <w:jc w:val="center"/>
              <w:textAlignment w:val="center"/>
              <w:rPr>
                <w:rFonts w:ascii="仿宋_GB2312" w:hAnsi="宋体" w:eastAsia="仿宋_GB2312" w:cs="宋体"/>
                <w:sz w:val="18"/>
                <w:szCs w:val="18"/>
              </w:rPr>
            </w:pP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FC2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项目申报的可行性</w:t>
            </w:r>
          </w:p>
        </w:tc>
        <w:tc>
          <w:tcPr>
            <w:tcW w:w="6483"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E4A875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学校拥有6层教学楼和3层综合楼各一栋，结构合理，走廊笔直，虽然过道不够标宽敞，基本属于无死角，校园面积不大，便于管理。学校参加管理人员8人，能满足每层楼1名管理人员的需要。</w:t>
            </w:r>
          </w:p>
        </w:tc>
      </w:tr>
      <w:tr w14:paraId="4102F128">
        <w:tblPrEx>
          <w:tblCellMar>
            <w:top w:w="15" w:type="dxa"/>
            <w:left w:w="15" w:type="dxa"/>
            <w:bottom w:w="15" w:type="dxa"/>
            <w:right w:w="15" w:type="dxa"/>
          </w:tblCellMar>
        </w:tblPrEx>
        <w:trPr>
          <w:trHeight w:val="655"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705C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项目中长期目标</w:t>
            </w:r>
          </w:p>
        </w:tc>
        <w:tc>
          <w:tcPr>
            <w:tcW w:w="7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2924B8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杜绝或减少学生在校安全事件发生。</w:t>
            </w:r>
          </w:p>
        </w:tc>
      </w:tr>
      <w:tr w14:paraId="515E085B">
        <w:tblPrEx>
          <w:tblCellMar>
            <w:top w:w="15" w:type="dxa"/>
            <w:left w:w="15" w:type="dxa"/>
            <w:bottom w:w="15" w:type="dxa"/>
            <w:right w:w="15" w:type="dxa"/>
          </w:tblCellMar>
        </w:tblPrEx>
        <w:trPr>
          <w:trHeight w:val="584"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42A8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项目年度目标</w:t>
            </w:r>
          </w:p>
        </w:tc>
        <w:tc>
          <w:tcPr>
            <w:tcW w:w="7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BE9255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加强非教管理人员的安全意识和责任心教育，本年度杜绝或减少学生安全事件的发生。</w:t>
            </w:r>
          </w:p>
        </w:tc>
      </w:tr>
      <w:tr w14:paraId="1E647D74">
        <w:tblPrEx>
          <w:tblCellMar>
            <w:top w:w="15" w:type="dxa"/>
            <w:left w:w="15" w:type="dxa"/>
            <w:bottom w:w="15" w:type="dxa"/>
            <w:right w:w="15" w:type="dxa"/>
          </w:tblCellMar>
        </w:tblPrEx>
        <w:trPr>
          <w:trHeight w:val="600" w:hRule="atLeast"/>
        </w:trPr>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85C3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管理措施       </w:t>
            </w:r>
          </w:p>
          <w:p w14:paraId="4832801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（制度措施）</w:t>
            </w:r>
          </w:p>
        </w:tc>
        <w:tc>
          <w:tcPr>
            <w:tcW w:w="755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486F4B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上、放学时段的学生安全防范和秩序维护管理；2、课间休息期间的学生秩序维护、安全管理；3、非教育教学时段内公共区域的安全隐患巡查；4、非教育教学时段学校专项活动的学生安全管理；5、特殊情况的学生安全管理；6、其它协助管理服务。</w:t>
            </w:r>
          </w:p>
        </w:tc>
      </w:tr>
      <w:tr w14:paraId="5D6F8D5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417BF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4BD0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一级指标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0FD5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二级指标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EC946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指标内容</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6229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指标值</w:t>
            </w:r>
          </w:p>
        </w:tc>
      </w:tr>
      <w:tr w14:paraId="41C22E9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D5D6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B3C00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444E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测算明细</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8B8F14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1.非教育教学管理服务费:350000元，主要用于为早晨、午间和下午上课前或放学后在校中小学生提供安全管理支出。我校有在校学生1846人按在校生，按2018年实际测算需配备7名管理员。</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963DC">
            <w:pPr>
              <w:widowControl/>
              <w:jc w:val="left"/>
              <w:textAlignment w:val="center"/>
              <w:rPr>
                <w:rFonts w:ascii="仿宋_GB2312" w:hAnsi="宋体" w:eastAsia="仿宋_GB2312" w:cs="宋体"/>
                <w:sz w:val="18"/>
                <w:szCs w:val="18"/>
              </w:rPr>
            </w:pPr>
          </w:p>
        </w:tc>
      </w:tr>
      <w:tr w14:paraId="5FB6079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9090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612F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6843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项目周期</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B3800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2019年全年</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7C890">
            <w:pPr>
              <w:widowControl/>
              <w:jc w:val="left"/>
              <w:textAlignment w:val="center"/>
              <w:rPr>
                <w:rFonts w:ascii="仿宋_GB2312" w:hAnsi="宋体" w:eastAsia="仿宋_GB2312" w:cs="宋体"/>
                <w:sz w:val="18"/>
                <w:szCs w:val="18"/>
              </w:rPr>
            </w:pPr>
          </w:p>
        </w:tc>
      </w:tr>
      <w:tr w14:paraId="1EAF247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3251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5183C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43E7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资金支出进度</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3B53E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第一季度25%、第二季度25%、第三季度25%、第四季度25%</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6C35">
            <w:pPr>
              <w:widowControl/>
              <w:jc w:val="left"/>
              <w:textAlignment w:val="center"/>
              <w:rPr>
                <w:rFonts w:ascii="仿宋_GB2312" w:hAnsi="宋体" w:eastAsia="仿宋_GB2312" w:cs="宋体"/>
                <w:sz w:val="18"/>
                <w:szCs w:val="18"/>
              </w:rPr>
            </w:pPr>
          </w:p>
        </w:tc>
      </w:tr>
      <w:tr w14:paraId="19E1C3B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C92E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3B7C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384F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78108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项目实际完成率</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9D68">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5064775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CFE9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218C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28671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0F265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聘请7个非教时段管理员</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68D1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7DDE0F1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BC06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F0D24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5B0E9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C4EDF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项目验收合格率</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9A2D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2A7363E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E3708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CF42A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AE002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3E75B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质量在达标率</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98D2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0108929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DD55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4073F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3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FA38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工作时效</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1C50B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   2019年全年</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CC97">
            <w:pPr>
              <w:widowControl/>
              <w:jc w:val="left"/>
              <w:textAlignment w:val="center"/>
              <w:rPr>
                <w:rFonts w:ascii="仿宋_GB2312" w:hAnsi="宋体" w:eastAsia="仿宋_GB2312" w:cs="宋体"/>
                <w:sz w:val="18"/>
                <w:szCs w:val="18"/>
              </w:rPr>
            </w:pPr>
          </w:p>
        </w:tc>
      </w:tr>
      <w:tr w14:paraId="5A06956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7ED9A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5F9A8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7E4ED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1E85F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E644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2F570EC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EFE6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5A14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0D61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EC59F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A051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28DD742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4304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60BC3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70FDB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52A602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有效规范学生行为习惯</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7EA8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促进学生全面发展和进步</w:t>
            </w:r>
          </w:p>
        </w:tc>
      </w:tr>
      <w:tr w14:paraId="3ADEC0D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8EAC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DB4B9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4DC2D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73BC5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17E4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7BD3F31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53ED6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26DCA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81466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98EA0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3091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15F482E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5D2B2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0887F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1001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DBF34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810F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6D53053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8386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F7A0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72CB0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57454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学生养成良好的行为规范</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87FC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学生行为改进率&gt;90%</w:t>
            </w:r>
          </w:p>
        </w:tc>
      </w:tr>
      <w:tr w14:paraId="3A96D80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4C6E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11E9F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66236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D173D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6191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1B2AD70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3AD2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0493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F06E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82D3D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学生受伤率大幅度下降</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25BC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师生满意度&gt;95%</w:t>
            </w:r>
          </w:p>
        </w:tc>
      </w:tr>
      <w:tr w14:paraId="141359E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EF49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A939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3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BFDD7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52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F8415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5E68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bl>
    <w:p w14:paraId="2775100E">
      <w:pPr>
        <w:jc w:val="center"/>
        <w:rPr>
          <w:rFonts w:ascii="仿宋_GB2312" w:hAnsi="宋体" w:eastAsia="仿宋_GB2312" w:cs="宋体"/>
          <w:color w:val="FF0000"/>
          <w:sz w:val="32"/>
          <w:szCs w:val="32"/>
        </w:rPr>
      </w:pPr>
    </w:p>
    <w:tbl>
      <w:tblPr>
        <w:tblStyle w:val="11"/>
        <w:tblW w:w="8332" w:type="dxa"/>
        <w:tblInd w:w="0" w:type="dxa"/>
        <w:tblLayout w:type="fixed"/>
        <w:tblCellMar>
          <w:top w:w="15" w:type="dxa"/>
          <w:left w:w="15" w:type="dxa"/>
          <w:bottom w:w="15" w:type="dxa"/>
          <w:right w:w="15" w:type="dxa"/>
        </w:tblCellMar>
      </w:tblPr>
      <w:tblGrid>
        <w:gridCol w:w="773"/>
        <w:gridCol w:w="1139"/>
        <w:gridCol w:w="1252"/>
        <w:gridCol w:w="767"/>
        <w:gridCol w:w="2721"/>
        <w:gridCol w:w="1680"/>
      </w:tblGrid>
      <w:tr w14:paraId="5B0B9D4A">
        <w:tblPrEx>
          <w:tblCellMar>
            <w:top w:w="15" w:type="dxa"/>
            <w:left w:w="15" w:type="dxa"/>
            <w:bottom w:w="15" w:type="dxa"/>
            <w:right w:w="15" w:type="dxa"/>
          </w:tblCellMar>
        </w:tblPrEx>
        <w:trPr>
          <w:trHeight w:val="405" w:hRule="atLeast"/>
        </w:trPr>
        <w:tc>
          <w:tcPr>
            <w:tcW w:w="8332" w:type="dxa"/>
            <w:gridSpan w:val="6"/>
            <w:shd w:val="clear" w:color="auto" w:fill="auto"/>
            <w:vAlign w:val="center"/>
          </w:tcPr>
          <w:p w14:paraId="16E753B5">
            <w:pPr>
              <w:widowControl/>
              <w:jc w:val="center"/>
              <w:textAlignment w:val="center"/>
              <w:rPr>
                <w:rFonts w:ascii="仿宋_GB2312" w:hAnsi="宋体" w:eastAsia="仿宋_GB2312" w:cs="宋体"/>
                <w:sz w:val="32"/>
                <w:szCs w:val="32"/>
              </w:rPr>
            </w:pPr>
            <w:r>
              <w:rPr>
                <w:rFonts w:hint="eastAsia" w:ascii="仿宋_GB2312" w:hAnsi="宋体" w:eastAsia="仿宋_GB2312" w:cs="宋体"/>
                <w:sz w:val="32"/>
                <w:szCs w:val="32"/>
              </w:rPr>
              <w:t xml:space="preserve">项目支出绩效目标申报表 </w:t>
            </w:r>
          </w:p>
        </w:tc>
      </w:tr>
      <w:tr w14:paraId="2F6D76DA">
        <w:tblPrEx>
          <w:tblCellMar>
            <w:top w:w="15" w:type="dxa"/>
            <w:left w:w="15" w:type="dxa"/>
            <w:bottom w:w="15" w:type="dxa"/>
            <w:right w:w="15" w:type="dxa"/>
          </w:tblCellMar>
        </w:tblPrEx>
        <w:trPr>
          <w:trHeight w:val="286" w:hRule="atLeast"/>
        </w:trPr>
        <w:tc>
          <w:tcPr>
            <w:tcW w:w="8332" w:type="dxa"/>
            <w:gridSpan w:val="6"/>
            <w:shd w:val="clear" w:color="auto" w:fill="auto"/>
            <w:vAlign w:val="center"/>
          </w:tcPr>
          <w:p w14:paraId="11AE8331">
            <w:pPr>
              <w:widowControl/>
              <w:jc w:val="center"/>
              <w:textAlignment w:val="center"/>
              <w:rPr>
                <w:rFonts w:ascii="仿宋_GB2312" w:hAnsi="宋体" w:eastAsia="仿宋_GB2312" w:cs="宋体"/>
                <w:sz w:val="32"/>
                <w:szCs w:val="32"/>
              </w:rPr>
            </w:pPr>
            <w:r>
              <w:rPr>
                <w:rFonts w:hint="eastAsia" w:ascii="仿宋_GB2312" w:hAnsi="宋体" w:eastAsia="仿宋_GB2312" w:cs="宋体"/>
                <w:sz w:val="18"/>
                <w:szCs w:val="18"/>
              </w:rPr>
              <w:t>（2019年度）</w:t>
            </w:r>
          </w:p>
        </w:tc>
      </w:tr>
      <w:tr w14:paraId="30CC09C6">
        <w:tblPrEx>
          <w:tblCellMar>
            <w:top w:w="15" w:type="dxa"/>
            <w:left w:w="15" w:type="dxa"/>
            <w:bottom w:w="15" w:type="dxa"/>
            <w:right w:w="15" w:type="dxa"/>
          </w:tblCellMar>
        </w:tblPrEx>
        <w:trPr>
          <w:trHeight w:val="404"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51960">
            <w:pPr>
              <w:widowControl/>
              <w:jc w:val="center"/>
              <w:textAlignment w:val="center"/>
              <w:rPr>
                <w:rFonts w:ascii="宋体" w:hAnsi="宋体" w:cs="宋体"/>
                <w:b/>
                <w:sz w:val="20"/>
              </w:rPr>
            </w:pPr>
            <w:r>
              <w:rPr>
                <w:rFonts w:hint="eastAsia" w:ascii="仿宋_GB2312" w:hAnsi="宋体" w:eastAsia="仿宋_GB2312" w:cs="宋体"/>
                <w:sz w:val="18"/>
                <w:szCs w:val="18"/>
              </w:rPr>
              <w:t>项目名称</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4829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专项教育（含国防教育）</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AB2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支出领域</w:t>
            </w: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CD63C6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其他</w:t>
            </w:r>
          </w:p>
        </w:tc>
      </w:tr>
      <w:tr w14:paraId="5677D104">
        <w:tblPrEx>
          <w:tblCellMar>
            <w:top w:w="15" w:type="dxa"/>
            <w:left w:w="15" w:type="dxa"/>
            <w:bottom w:w="15" w:type="dxa"/>
            <w:right w:w="15" w:type="dxa"/>
          </w:tblCellMar>
        </w:tblPrEx>
        <w:trPr>
          <w:trHeight w:val="418"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0C7C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项目主管部门</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394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深圳市龙华区教育局</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3B0D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项目类别</w:t>
            </w: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7BA996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部门预算一般性项目</w:t>
            </w:r>
          </w:p>
        </w:tc>
      </w:tr>
      <w:tr w14:paraId="58097E4B">
        <w:tblPrEx>
          <w:tblCellMar>
            <w:top w:w="15" w:type="dxa"/>
            <w:left w:w="15" w:type="dxa"/>
            <w:bottom w:w="15" w:type="dxa"/>
            <w:right w:w="15" w:type="dxa"/>
          </w:tblCellMar>
        </w:tblPrEx>
        <w:trPr>
          <w:trHeight w:val="480"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CE5F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项目实施单位</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7A8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深圳市龙华区观澜第二小学</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21DD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项目联系人</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2BB6C">
            <w:pPr>
              <w:widowControl/>
              <w:jc w:val="center"/>
              <w:textAlignment w:val="center"/>
              <w:rPr>
                <w:rFonts w:ascii="仿宋_GB2312" w:hAnsi="宋体" w:eastAsia="仿宋_GB2312" w:cs="宋体"/>
                <w:sz w:val="18"/>
                <w:szCs w:val="18"/>
              </w:rPr>
            </w:pP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12C7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联系电话</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57D30">
            <w:pPr>
              <w:widowControl/>
              <w:jc w:val="center"/>
              <w:textAlignment w:val="center"/>
              <w:rPr>
                <w:rFonts w:ascii="仿宋_GB2312" w:hAnsi="宋体" w:eastAsia="仿宋_GB2312" w:cs="宋体"/>
                <w:sz w:val="18"/>
                <w:szCs w:val="18"/>
              </w:rPr>
            </w:pPr>
          </w:p>
        </w:tc>
      </w:tr>
      <w:tr w14:paraId="44D0C4FC">
        <w:tblPrEx>
          <w:tblCellMar>
            <w:top w:w="15" w:type="dxa"/>
            <w:left w:w="15" w:type="dxa"/>
            <w:bottom w:w="15" w:type="dxa"/>
            <w:right w:w="15" w:type="dxa"/>
          </w:tblCellMar>
        </w:tblPrEx>
        <w:trPr>
          <w:trHeight w:val="615"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D7DA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项目资金</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AB57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20万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A1F7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其中：财政拨款</w:t>
            </w:r>
          </w:p>
        </w:tc>
        <w:tc>
          <w:tcPr>
            <w:tcW w:w="7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9DE1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20万</w:t>
            </w:r>
          </w:p>
        </w:tc>
        <w:tc>
          <w:tcPr>
            <w:tcW w:w="27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0923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其他资金</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DB648">
            <w:pPr>
              <w:widowControl/>
              <w:jc w:val="center"/>
              <w:textAlignment w:val="center"/>
              <w:rPr>
                <w:rFonts w:ascii="仿宋_GB2312" w:hAnsi="宋体" w:eastAsia="仿宋_GB2312" w:cs="宋体"/>
                <w:sz w:val="18"/>
                <w:szCs w:val="18"/>
              </w:rPr>
            </w:pPr>
          </w:p>
        </w:tc>
      </w:tr>
      <w:tr w14:paraId="553D1E75">
        <w:tblPrEx>
          <w:tblCellMar>
            <w:top w:w="15" w:type="dxa"/>
            <w:left w:w="15" w:type="dxa"/>
            <w:bottom w:w="15" w:type="dxa"/>
            <w:right w:w="15" w:type="dxa"/>
          </w:tblCellMar>
        </w:tblPrEx>
        <w:trPr>
          <w:trHeight w:val="60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3015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项目概况</w:t>
            </w:r>
          </w:p>
        </w:tc>
        <w:tc>
          <w:tcPr>
            <w:tcW w:w="75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0AC4BD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根据学校教育教学工作需要,为全面提升学生综合素质培养新世纪国际化人才,为全校2000多名学生服务,开展六项特色项目专项教育活动,设置该项经费。</w:t>
            </w:r>
          </w:p>
        </w:tc>
      </w:tr>
      <w:tr w14:paraId="3D22EE01">
        <w:tblPrEx>
          <w:tblCellMar>
            <w:top w:w="15" w:type="dxa"/>
            <w:left w:w="15" w:type="dxa"/>
            <w:bottom w:w="15" w:type="dxa"/>
            <w:right w:w="15" w:type="dxa"/>
          </w:tblCellMar>
        </w:tblPrEx>
        <w:trPr>
          <w:trHeight w:val="799" w:hRule="atLeast"/>
        </w:trPr>
        <w:tc>
          <w:tcPr>
            <w:tcW w:w="773" w:type="dxa"/>
            <w:vMerge w:val="restart"/>
            <w:tcBorders>
              <w:top w:val="single" w:color="000000" w:sz="4" w:space="0"/>
              <w:left w:val="single" w:color="000000" w:sz="4" w:space="0"/>
              <w:right w:val="single" w:color="000000" w:sz="4" w:space="0"/>
            </w:tcBorders>
            <w:shd w:val="clear" w:color="auto" w:fill="auto"/>
            <w:vAlign w:val="center"/>
          </w:tcPr>
          <w:p w14:paraId="5134B45A">
            <w:pPr>
              <w:widowControl/>
              <w:jc w:val="center"/>
              <w:textAlignment w:val="center"/>
              <w:rPr>
                <w:rFonts w:ascii="仿宋_GB2312" w:hAnsi="宋体" w:eastAsia="仿宋_GB2312" w:cs="宋体"/>
                <w:sz w:val="18"/>
                <w:szCs w:val="18"/>
              </w:rPr>
            </w:pPr>
          </w:p>
          <w:p w14:paraId="552B8B2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项目立项情况</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175E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项目设立的依据</w:t>
            </w:r>
          </w:p>
        </w:tc>
        <w:tc>
          <w:tcPr>
            <w:tcW w:w="6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F141B1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《国家中长期教育改革和发展规划纲要(2010-2020年)》和省、市、区的发展规划，《中华人民共和国义务教育法》及《深圳市龙华区观澜第二小学发展规划》</w:t>
            </w:r>
          </w:p>
        </w:tc>
      </w:tr>
      <w:tr w14:paraId="0FCA24AE">
        <w:tblPrEx>
          <w:tblCellMar>
            <w:top w:w="15" w:type="dxa"/>
            <w:left w:w="15" w:type="dxa"/>
            <w:bottom w:w="15" w:type="dxa"/>
            <w:right w:w="15" w:type="dxa"/>
          </w:tblCellMar>
        </w:tblPrEx>
        <w:trPr>
          <w:trHeight w:val="780" w:hRule="atLeast"/>
        </w:trPr>
        <w:tc>
          <w:tcPr>
            <w:tcW w:w="773" w:type="dxa"/>
            <w:vMerge w:val="continue"/>
            <w:tcBorders>
              <w:left w:val="single" w:color="000000" w:sz="4" w:space="0"/>
              <w:right w:val="single" w:color="000000" w:sz="4" w:space="0"/>
            </w:tcBorders>
            <w:shd w:val="clear" w:color="auto" w:fill="auto"/>
            <w:vAlign w:val="center"/>
          </w:tcPr>
          <w:p w14:paraId="2699F189">
            <w:pPr>
              <w:widowControl/>
              <w:jc w:val="center"/>
              <w:textAlignment w:val="center"/>
              <w:rPr>
                <w:rFonts w:ascii="仿宋_GB2312" w:hAnsi="宋体" w:eastAsia="仿宋_GB2312" w:cs="宋体"/>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0E8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项目申报的必要性</w:t>
            </w:r>
          </w:p>
        </w:tc>
        <w:tc>
          <w:tcPr>
            <w:tcW w:w="6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8D0CFD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我们认为具有“德美行美、文美言美、智美理美、体美健美、艺美质美”的学生就是至美学生，我们所有的做法就是为了培养这样美的学生，使之全面、个性、自主发展，达到教育的目的。进一步挖掘并发展学校教育特色资源，增强办学特色的独特性、优质性和普惠性。所以制定此项专项教育基金</w:t>
            </w:r>
          </w:p>
        </w:tc>
      </w:tr>
      <w:tr w14:paraId="04794F42">
        <w:tblPrEx>
          <w:tblCellMar>
            <w:top w:w="15" w:type="dxa"/>
            <w:left w:w="15" w:type="dxa"/>
            <w:bottom w:w="15" w:type="dxa"/>
            <w:right w:w="15" w:type="dxa"/>
          </w:tblCellMar>
        </w:tblPrEx>
        <w:trPr>
          <w:trHeight w:val="712" w:hRule="atLeast"/>
        </w:trPr>
        <w:tc>
          <w:tcPr>
            <w:tcW w:w="773" w:type="dxa"/>
            <w:vMerge w:val="continue"/>
            <w:tcBorders>
              <w:left w:val="single" w:color="000000" w:sz="4" w:space="0"/>
              <w:bottom w:val="single" w:color="000000" w:sz="4" w:space="0"/>
              <w:right w:val="single" w:color="000000" w:sz="4" w:space="0"/>
            </w:tcBorders>
            <w:shd w:val="clear" w:color="auto" w:fill="auto"/>
            <w:vAlign w:val="center"/>
          </w:tcPr>
          <w:p w14:paraId="2CBDFF1F">
            <w:pPr>
              <w:widowControl/>
              <w:jc w:val="center"/>
              <w:textAlignment w:val="center"/>
              <w:rPr>
                <w:rFonts w:ascii="仿宋_GB2312" w:hAnsi="宋体" w:eastAsia="仿宋_GB2312" w:cs="宋体"/>
                <w:sz w:val="18"/>
                <w:szCs w:val="18"/>
              </w:rPr>
            </w:pP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5F4F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项目申报的可行性</w:t>
            </w:r>
          </w:p>
        </w:tc>
        <w:tc>
          <w:tcPr>
            <w:tcW w:w="64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0A7036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观澜第二小学地理位置优厚，学校设施设备完善，有专门的社团活动场地，师资雄厚，并长期与各大院校，名师，优秀人才合作，相关配套条件成熟</w:t>
            </w:r>
          </w:p>
        </w:tc>
      </w:tr>
      <w:tr w14:paraId="2682C7D4">
        <w:tblPrEx>
          <w:tblCellMar>
            <w:top w:w="15" w:type="dxa"/>
            <w:left w:w="15" w:type="dxa"/>
            <w:bottom w:w="15" w:type="dxa"/>
            <w:right w:w="15" w:type="dxa"/>
          </w:tblCellMar>
        </w:tblPrEx>
        <w:trPr>
          <w:trHeight w:val="655"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1C1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项目中长期目标</w:t>
            </w:r>
          </w:p>
        </w:tc>
        <w:tc>
          <w:tcPr>
            <w:tcW w:w="75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D1CCB8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含特色教育，素质教育，学校、班级活动，社团活动，培养品格美、语言美、思维美、身心美、气质美的“至美少年”；未来五年，要围绕办学理念初步打造出学校“至美教育”办学特色，德育（少先队）、国学、阅读、书法、版画、民乐、葫芦丝、创客、乒乓球、篮球、校园足球等优势特色项目发展壮大，观澜二小学生在校期间能掌握“3+3”或以上的艺术、体育技能。实现人才质量的提升，彰显特色教育的成效。</w:t>
            </w:r>
          </w:p>
        </w:tc>
      </w:tr>
      <w:tr w14:paraId="34A62419">
        <w:tblPrEx>
          <w:tblCellMar>
            <w:top w:w="15" w:type="dxa"/>
            <w:left w:w="15" w:type="dxa"/>
            <w:bottom w:w="15" w:type="dxa"/>
            <w:right w:w="15" w:type="dxa"/>
          </w:tblCellMar>
        </w:tblPrEx>
        <w:trPr>
          <w:trHeight w:val="584"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E5B7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项目年度目标</w:t>
            </w:r>
          </w:p>
        </w:tc>
        <w:tc>
          <w:tcPr>
            <w:tcW w:w="75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43C3D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其他商品和服务支出200,000.00元：社会情感能力管理项目200000元，主要用于：师生综合能力提升项目等。民乐团体区比赛金奖并参与巡演； 吟诵课程体系，校本教材，吟诵校本光盘，吟诵社团学生参赛获省市区奖项；艺术三校连展，指导学生参与省市区比赛预获优异成绩。举办科技创客节，提高学生科技意识，参加市区比赛获优异成绩。四点半活动开展，全体学生参与，并从中获益。</w:t>
            </w:r>
          </w:p>
        </w:tc>
      </w:tr>
      <w:tr w14:paraId="38CF4A0E">
        <w:tblPrEx>
          <w:tblCellMar>
            <w:top w:w="15" w:type="dxa"/>
            <w:left w:w="15" w:type="dxa"/>
            <w:bottom w:w="15" w:type="dxa"/>
            <w:right w:w="15" w:type="dxa"/>
          </w:tblCellMar>
        </w:tblPrEx>
        <w:trPr>
          <w:trHeight w:val="600"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7667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管理措施       </w:t>
            </w:r>
          </w:p>
          <w:p w14:paraId="5565A73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（制度措施）</w:t>
            </w:r>
          </w:p>
        </w:tc>
        <w:tc>
          <w:tcPr>
            <w:tcW w:w="755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8B2D9F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项目资金使用按学校财务内部控制管理制度执行。各类专项教育活动严格按相关活动方案规范管理，按计划开展实施。</w:t>
            </w:r>
          </w:p>
        </w:tc>
      </w:tr>
      <w:tr w14:paraId="48EE3E4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059DE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F70B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一级指标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683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二级指标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D0726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指标内容</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E35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指标值</w:t>
            </w:r>
          </w:p>
        </w:tc>
      </w:tr>
      <w:tr w14:paraId="77B36C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71B1A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A0D3A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A439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测算明细</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FDDB17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其他商品和服务支出200,000.00元：社会情感能力管理项目200000元，主要用于：师生综合能力提升项目等。</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7EA18">
            <w:pPr>
              <w:widowControl/>
              <w:jc w:val="left"/>
              <w:textAlignment w:val="center"/>
              <w:rPr>
                <w:rFonts w:ascii="仿宋_GB2312" w:hAnsi="宋体" w:eastAsia="仿宋_GB2312" w:cs="宋体"/>
                <w:sz w:val="18"/>
                <w:szCs w:val="18"/>
              </w:rPr>
            </w:pPr>
          </w:p>
        </w:tc>
      </w:tr>
      <w:tr w14:paraId="0714678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DFAE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29808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796E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项目周期</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6CA22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2019年全年</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16968">
            <w:pPr>
              <w:widowControl/>
              <w:jc w:val="left"/>
              <w:textAlignment w:val="center"/>
              <w:rPr>
                <w:rFonts w:ascii="仿宋_GB2312" w:hAnsi="宋体" w:eastAsia="仿宋_GB2312" w:cs="宋体"/>
                <w:sz w:val="18"/>
                <w:szCs w:val="18"/>
              </w:rPr>
            </w:pPr>
          </w:p>
        </w:tc>
      </w:tr>
      <w:tr w14:paraId="1CF6C97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971E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5B07B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DA63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资金支出进度</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5EA5C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第一季度25%、第二季度25%、第三季度25%、第四季度25%</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2D1B8">
            <w:pPr>
              <w:widowControl/>
              <w:jc w:val="left"/>
              <w:textAlignment w:val="center"/>
              <w:rPr>
                <w:rFonts w:ascii="仿宋_GB2312" w:hAnsi="宋体" w:eastAsia="仿宋_GB2312" w:cs="宋体"/>
                <w:sz w:val="18"/>
                <w:szCs w:val="18"/>
              </w:rPr>
            </w:pPr>
          </w:p>
        </w:tc>
      </w:tr>
      <w:tr w14:paraId="3F8D658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868A5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C759F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839DB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A9CC4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项目实际完成率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6544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2DAE4B0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DCC58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115C8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6006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77E705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开展六项专项教育活动</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BA50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38BE872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2EE6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CDCC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ED9A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81DB35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项目验收合格率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7374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096D8FF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2133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318B0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FE449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662D2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质量在达标率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7858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3529CA5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2D0C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4E7FA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2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1C0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工作时效</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3050A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   2019年全年</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EC108">
            <w:pPr>
              <w:widowControl/>
              <w:jc w:val="left"/>
              <w:textAlignment w:val="center"/>
              <w:rPr>
                <w:rFonts w:ascii="仿宋_GB2312" w:hAnsi="宋体" w:eastAsia="仿宋_GB2312" w:cs="宋体"/>
                <w:sz w:val="18"/>
                <w:szCs w:val="18"/>
              </w:rPr>
            </w:pPr>
          </w:p>
        </w:tc>
      </w:tr>
      <w:tr w14:paraId="567F59C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ADA9B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3EB1C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43A67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DF260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B18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2694575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720A1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C5C9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652A5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3D214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A39E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09575BC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DD9F6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39F1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BA540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4ECFA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培养学生各种专业技术能力</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C8FC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促进学生全面发展和进步</w:t>
            </w:r>
          </w:p>
        </w:tc>
      </w:tr>
      <w:tr w14:paraId="6C26A21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CC9DF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6F44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47FE2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FE1E2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CF3F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3C2928D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DF22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47A8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A6AC4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161B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6A25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433FCFE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149E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CFA1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D96B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9A95F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7D05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5D78426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A1AA2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8C9A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083C1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A071B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学生掌握特色项目技术技能</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6AB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学生综合素质能力提高&gt;90%</w:t>
            </w:r>
          </w:p>
        </w:tc>
      </w:tr>
      <w:tr w14:paraId="52557A9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1E972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451F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CCFD1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201418">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423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1B40483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28FFD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EE83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E823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D1333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学生满意度</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E317">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满意度&gt;98%</w:t>
            </w:r>
          </w:p>
        </w:tc>
      </w:tr>
      <w:tr w14:paraId="1C91517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5D3E4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1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B13AB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2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8227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4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DEC51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D92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bl>
    <w:p w14:paraId="6690F3B3">
      <w:pPr>
        <w:jc w:val="center"/>
        <w:rPr>
          <w:rFonts w:ascii="仿宋_GB2312" w:hAnsi="宋体" w:eastAsia="仿宋_GB2312" w:cs="宋体"/>
          <w:color w:val="FF0000"/>
          <w:sz w:val="32"/>
          <w:szCs w:val="32"/>
        </w:rPr>
      </w:pPr>
    </w:p>
    <w:tbl>
      <w:tblPr>
        <w:tblStyle w:val="11"/>
        <w:tblW w:w="8333" w:type="dxa"/>
        <w:tblInd w:w="0" w:type="dxa"/>
        <w:tblLayout w:type="fixed"/>
        <w:tblCellMar>
          <w:top w:w="15" w:type="dxa"/>
          <w:left w:w="15" w:type="dxa"/>
          <w:bottom w:w="15" w:type="dxa"/>
          <w:right w:w="15" w:type="dxa"/>
        </w:tblCellMar>
      </w:tblPr>
      <w:tblGrid>
        <w:gridCol w:w="781"/>
        <w:gridCol w:w="1001"/>
        <w:gridCol w:w="1182"/>
        <w:gridCol w:w="779"/>
        <w:gridCol w:w="2760"/>
        <w:gridCol w:w="1830"/>
      </w:tblGrid>
      <w:tr w14:paraId="64E578DB">
        <w:tblPrEx>
          <w:tblCellMar>
            <w:top w:w="15" w:type="dxa"/>
            <w:left w:w="15" w:type="dxa"/>
            <w:bottom w:w="15" w:type="dxa"/>
            <w:right w:w="15" w:type="dxa"/>
          </w:tblCellMar>
        </w:tblPrEx>
        <w:trPr>
          <w:trHeight w:val="405" w:hRule="atLeast"/>
        </w:trPr>
        <w:tc>
          <w:tcPr>
            <w:tcW w:w="8333" w:type="dxa"/>
            <w:gridSpan w:val="6"/>
            <w:shd w:val="clear" w:color="auto" w:fill="auto"/>
            <w:vAlign w:val="center"/>
          </w:tcPr>
          <w:p w14:paraId="0AC71D6A">
            <w:pPr>
              <w:widowControl/>
              <w:jc w:val="center"/>
              <w:textAlignment w:val="center"/>
              <w:rPr>
                <w:rFonts w:ascii="宋体" w:hAnsi="宋体" w:cs="宋体"/>
                <w:b/>
                <w:sz w:val="32"/>
                <w:szCs w:val="32"/>
              </w:rPr>
            </w:pPr>
            <w:r>
              <w:rPr>
                <w:rFonts w:hint="eastAsia" w:ascii="仿宋_GB2312" w:hAnsi="宋体" w:eastAsia="仿宋_GB2312" w:cs="宋体"/>
                <w:sz w:val="32"/>
                <w:szCs w:val="32"/>
              </w:rPr>
              <w:t>项目支出绩效目标申报表</w:t>
            </w:r>
            <w:r>
              <w:rPr>
                <w:rFonts w:hint="eastAsia" w:ascii="宋体" w:hAnsi="宋体"/>
                <w:b/>
                <w:bCs/>
                <w:sz w:val="36"/>
                <w:szCs w:val="36"/>
                <w:shd w:val="clear" w:color="auto" w:fill="FFFFFF"/>
              </w:rPr>
              <w:t xml:space="preserve"> </w:t>
            </w:r>
          </w:p>
        </w:tc>
      </w:tr>
      <w:tr w14:paraId="66F30A44">
        <w:tblPrEx>
          <w:tblCellMar>
            <w:top w:w="15" w:type="dxa"/>
            <w:left w:w="15" w:type="dxa"/>
            <w:bottom w:w="15" w:type="dxa"/>
            <w:right w:w="15" w:type="dxa"/>
          </w:tblCellMar>
        </w:tblPrEx>
        <w:trPr>
          <w:trHeight w:val="286" w:hRule="atLeast"/>
        </w:trPr>
        <w:tc>
          <w:tcPr>
            <w:tcW w:w="8333" w:type="dxa"/>
            <w:gridSpan w:val="6"/>
            <w:shd w:val="clear" w:color="auto" w:fill="auto"/>
            <w:vAlign w:val="center"/>
          </w:tcPr>
          <w:p w14:paraId="46F1956D">
            <w:pPr>
              <w:widowControl/>
              <w:jc w:val="center"/>
              <w:textAlignment w:val="center"/>
              <w:rPr>
                <w:rFonts w:ascii="宋体" w:hAnsi="宋体" w:cs="宋体"/>
                <w:sz w:val="24"/>
              </w:rPr>
            </w:pPr>
            <w:r>
              <w:rPr>
                <w:rFonts w:hint="eastAsia" w:ascii="仿宋_GB2312" w:hAnsi="宋体" w:eastAsia="仿宋_GB2312" w:cs="宋体"/>
                <w:sz w:val="18"/>
                <w:szCs w:val="18"/>
              </w:rPr>
              <w:t>（2019年度）</w:t>
            </w:r>
          </w:p>
        </w:tc>
      </w:tr>
      <w:tr w14:paraId="323C2849">
        <w:tblPrEx>
          <w:tblCellMar>
            <w:top w:w="15" w:type="dxa"/>
            <w:left w:w="15" w:type="dxa"/>
            <w:bottom w:w="15" w:type="dxa"/>
            <w:right w:w="15" w:type="dxa"/>
          </w:tblCellMar>
        </w:tblPrEx>
        <w:trPr>
          <w:trHeight w:val="404"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5806A">
            <w:pPr>
              <w:widowControl/>
              <w:jc w:val="center"/>
              <w:textAlignment w:val="center"/>
              <w:rPr>
                <w:rFonts w:ascii="宋体" w:hAnsi="宋体" w:cs="宋体"/>
                <w:b/>
                <w:sz w:val="20"/>
              </w:rPr>
            </w:pPr>
            <w:r>
              <w:rPr>
                <w:rFonts w:hint="eastAsia" w:ascii="仿宋_GB2312" w:hAnsi="宋体" w:eastAsia="仿宋_GB2312" w:cs="宋体"/>
                <w:sz w:val="18"/>
                <w:szCs w:val="18"/>
              </w:rPr>
              <w:t>项目名称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86CE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小学教学管理费</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E64F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支出领域</w:t>
            </w:r>
          </w:p>
        </w:tc>
        <w:tc>
          <w:tcPr>
            <w:tcW w:w="53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276663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机构运转类</w:t>
            </w:r>
          </w:p>
        </w:tc>
      </w:tr>
      <w:tr w14:paraId="5DEDEDB4">
        <w:tblPrEx>
          <w:tblCellMar>
            <w:top w:w="15" w:type="dxa"/>
            <w:left w:w="15" w:type="dxa"/>
            <w:bottom w:w="15" w:type="dxa"/>
            <w:right w:w="15" w:type="dxa"/>
          </w:tblCellMar>
        </w:tblPrEx>
        <w:trPr>
          <w:trHeight w:val="418"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73A9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项目主管部门</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78D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深圳市龙华区教育局</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19BA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项目类别</w:t>
            </w:r>
          </w:p>
        </w:tc>
        <w:tc>
          <w:tcPr>
            <w:tcW w:w="53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DD4CAD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部门预算一般性项目</w:t>
            </w:r>
          </w:p>
        </w:tc>
      </w:tr>
      <w:tr w14:paraId="67A1F744">
        <w:tblPrEx>
          <w:tblCellMar>
            <w:top w:w="15" w:type="dxa"/>
            <w:left w:w="15" w:type="dxa"/>
            <w:bottom w:w="15" w:type="dxa"/>
            <w:right w:w="15" w:type="dxa"/>
          </w:tblCellMar>
        </w:tblPrEx>
        <w:trPr>
          <w:trHeight w:val="480"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0B7F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项目实施单位</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6096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深圳市龙华区观澜第二小学</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601B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项目联系人</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007F7">
            <w:pPr>
              <w:widowControl/>
              <w:jc w:val="center"/>
              <w:textAlignment w:val="center"/>
              <w:rPr>
                <w:rFonts w:ascii="仿宋_GB2312" w:hAnsi="宋体" w:eastAsia="仿宋_GB2312" w:cs="宋体"/>
                <w:sz w:val="18"/>
                <w:szCs w:val="18"/>
              </w:rPr>
            </w:pP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27BB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联系电话</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53A4F">
            <w:pPr>
              <w:widowControl/>
              <w:jc w:val="center"/>
              <w:textAlignment w:val="center"/>
              <w:rPr>
                <w:rFonts w:ascii="仿宋_GB2312" w:hAnsi="宋体" w:eastAsia="仿宋_GB2312" w:cs="宋体"/>
                <w:sz w:val="18"/>
                <w:szCs w:val="18"/>
              </w:rPr>
            </w:pPr>
          </w:p>
        </w:tc>
      </w:tr>
      <w:tr w14:paraId="16D2D8BB">
        <w:tblPrEx>
          <w:tblCellMar>
            <w:top w:w="15" w:type="dxa"/>
            <w:left w:w="15" w:type="dxa"/>
            <w:bottom w:w="15" w:type="dxa"/>
            <w:right w:w="15" w:type="dxa"/>
          </w:tblCellMar>
        </w:tblPrEx>
        <w:trPr>
          <w:trHeight w:val="615"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A84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项目资金</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F79A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40万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3E73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其中：财政拨款</w:t>
            </w:r>
          </w:p>
        </w:tc>
        <w:tc>
          <w:tcPr>
            <w:tcW w:w="7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EF8E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40万</w:t>
            </w:r>
          </w:p>
        </w:tc>
        <w:tc>
          <w:tcPr>
            <w:tcW w:w="27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CDEC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其他资金</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46A99">
            <w:pPr>
              <w:widowControl/>
              <w:jc w:val="center"/>
              <w:textAlignment w:val="center"/>
              <w:rPr>
                <w:rFonts w:ascii="仿宋_GB2312" w:hAnsi="宋体" w:eastAsia="仿宋_GB2312" w:cs="宋体"/>
                <w:sz w:val="18"/>
                <w:szCs w:val="18"/>
              </w:rPr>
            </w:pPr>
          </w:p>
        </w:tc>
      </w:tr>
      <w:tr w14:paraId="2F2F6ABC">
        <w:tblPrEx>
          <w:tblCellMar>
            <w:top w:w="15" w:type="dxa"/>
            <w:left w:w="15" w:type="dxa"/>
            <w:bottom w:w="15" w:type="dxa"/>
            <w:right w:w="15" w:type="dxa"/>
          </w:tblCellMar>
        </w:tblPrEx>
        <w:trPr>
          <w:trHeight w:val="606"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CC2F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项目概况</w:t>
            </w:r>
          </w:p>
        </w:tc>
        <w:tc>
          <w:tcPr>
            <w:tcW w:w="75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3E9BF7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1.设备设施维修维护，2.行政办公经费，3.党建工作经费，4.安全管理经费等支出。</w:t>
            </w:r>
          </w:p>
        </w:tc>
      </w:tr>
      <w:tr w14:paraId="14D39690">
        <w:tblPrEx>
          <w:tblCellMar>
            <w:top w:w="15" w:type="dxa"/>
            <w:left w:w="15" w:type="dxa"/>
            <w:bottom w:w="15" w:type="dxa"/>
            <w:right w:w="15" w:type="dxa"/>
          </w:tblCellMar>
        </w:tblPrEx>
        <w:trPr>
          <w:trHeight w:val="799" w:hRule="atLeast"/>
        </w:trPr>
        <w:tc>
          <w:tcPr>
            <w:tcW w:w="781" w:type="dxa"/>
            <w:vMerge w:val="restart"/>
            <w:tcBorders>
              <w:top w:val="single" w:color="000000" w:sz="4" w:space="0"/>
              <w:left w:val="single" w:color="000000" w:sz="4" w:space="0"/>
              <w:right w:val="single" w:color="000000" w:sz="4" w:space="0"/>
            </w:tcBorders>
            <w:shd w:val="clear" w:color="auto" w:fill="auto"/>
            <w:vAlign w:val="center"/>
          </w:tcPr>
          <w:p w14:paraId="4BEB4A5B">
            <w:pPr>
              <w:widowControl/>
              <w:jc w:val="center"/>
              <w:textAlignment w:val="center"/>
              <w:rPr>
                <w:rFonts w:ascii="仿宋_GB2312" w:hAnsi="宋体" w:eastAsia="仿宋_GB2312" w:cs="宋体"/>
                <w:sz w:val="18"/>
                <w:szCs w:val="18"/>
              </w:rPr>
            </w:pPr>
          </w:p>
          <w:p w14:paraId="2DB991E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项目立项情况</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D000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项目设立的依据</w:t>
            </w:r>
          </w:p>
        </w:tc>
        <w:tc>
          <w:tcPr>
            <w:tcW w:w="65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5B6A8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按照上级文件要求设置，每生每年小学不超1150元,主要用于学校教育教学行政管理费用支出。</w:t>
            </w:r>
          </w:p>
        </w:tc>
      </w:tr>
      <w:tr w14:paraId="74B25707">
        <w:tblPrEx>
          <w:tblCellMar>
            <w:top w:w="15" w:type="dxa"/>
            <w:left w:w="15" w:type="dxa"/>
            <w:bottom w:w="15" w:type="dxa"/>
            <w:right w:w="15" w:type="dxa"/>
          </w:tblCellMar>
        </w:tblPrEx>
        <w:trPr>
          <w:trHeight w:val="780" w:hRule="atLeast"/>
        </w:trPr>
        <w:tc>
          <w:tcPr>
            <w:tcW w:w="781" w:type="dxa"/>
            <w:vMerge w:val="continue"/>
            <w:tcBorders>
              <w:left w:val="single" w:color="000000" w:sz="4" w:space="0"/>
              <w:right w:val="single" w:color="000000" w:sz="4" w:space="0"/>
            </w:tcBorders>
            <w:shd w:val="clear" w:color="auto" w:fill="auto"/>
            <w:vAlign w:val="center"/>
          </w:tcPr>
          <w:p w14:paraId="0B0BBD92">
            <w:pPr>
              <w:widowControl/>
              <w:jc w:val="center"/>
              <w:textAlignment w:val="center"/>
              <w:rPr>
                <w:rFonts w:ascii="仿宋_GB2312" w:hAnsi="宋体" w:eastAsia="仿宋_GB2312" w:cs="宋体"/>
                <w:sz w:val="18"/>
                <w:szCs w:val="18"/>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90CB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项目申报的必要性</w:t>
            </w:r>
          </w:p>
        </w:tc>
        <w:tc>
          <w:tcPr>
            <w:tcW w:w="65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396CC5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保障学校正常教育教学办公履职需要。</w:t>
            </w:r>
          </w:p>
        </w:tc>
      </w:tr>
      <w:tr w14:paraId="130023EF">
        <w:tblPrEx>
          <w:tblCellMar>
            <w:top w:w="15" w:type="dxa"/>
            <w:left w:w="15" w:type="dxa"/>
            <w:bottom w:w="15" w:type="dxa"/>
            <w:right w:w="15" w:type="dxa"/>
          </w:tblCellMar>
        </w:tblPrEx>
        <w:trPr>
          <w:trHeight w:val="712" w:hRule="atLeast"/>
        </w:trPr>
        <w:tc>
          <w:tcPr>
            <w:tcW w:w="781" w:type="dxa"/>
            <w:vMerge w:val="continue"/>
            <w:tcBorders>
              <w:left w:val="single" w:color="000000" w:sz="4" w:space="0"/>
              <w:bottom w:val="single" w:color="000000" w:sz="4" w:space="0"/>
              <w:right w:val="single" w:color="000000" w:sz="4" w:space="0"/>
            </w:tcBorders>
            <w:shd w:val="clear" w:color="auto" w:fill="auto"/>
            <w:vAlign w:val="center"/>
          </w:tcPr>
          <w:p w14:paraId="336492CC">
            <w:pPr>
              <w:widowControl/>
              <w:jc w:val="center"/>
              <w:textAlignment w:val="center"/>
              <w:rPr>
                <w:rFonts w:ascii="仿宋_GB2312" w:hAnsi="宋体" w:eastAsia="仿宋_GB2312" w:cs="宋体"/>
                <w:sz w:val="18"/>
                <w:szCs w:val="18"/>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88B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项目申报的可行性</w:t>
            </w:r>
          </w:p>
        </w:tc>
        <w:tc>
          <w:tcPr>
            <w:tcW w:w="655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A48341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小学教学管理费是学校日常办公管理的重要经费保障。</w:t>
            </w:r>
          </w:p>
        </w:tc>
      </w:tr>
      <w:tr w14:paraId="258A30EA">
        <w:tblPrEx>
          <w:tblCellMar>
            <w:top w:w="15" w:type="dxa"/>
            <w:left w:w="15" w:type="dxa"/>
            <w:bottom w:w="15" w:type="dxa"/>
            <w:right w:w="15" w:type="dxa"/>
          </w:tblCellMar>
        </w:tblPrEx>
        <w:trPr>
          <w:trHeight w:val="655"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DDE4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项目中长期目标</w:t>
            </w:r>
          </w:p>
        </w:tc>
        <w:tc>
          <w:tcPr>
            <w:tcW w:w="75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DBA839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保障学校教育教学行政工作的正常动作，不断提升办公效率。</w:t>
            </w:r>
          </w:p>
        </w:tc>
      </w:tr>
      <w:tr w14:paraId="102DC3BB">
        <w:tblPrEx>
          <w:tblCellMar>
            <w:top w:w="15" w:type="dxa"/>
            <w:left w:w="15" w:type="dxa"/>
            <w:bottom w:w="15" w:type="dxa"/>
            <w:right w:w="15" w:type="dxa"/>
          </w:tblCellMar>
        </w:tblPrEx>
        <w:trPr>
          <w:trHeight w:val="584"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F60C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项目年度目标</w:t>
            </w:r>
          </w:p>
        </w:tc>
        <w:tc>
          <w:tcPr>
            <w:tcW w:w="75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594825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配合学校各类教育教学工作开展，完成教学任务。</w:t>
            </w:r>
          </w:p>
        </w:tc>
      </w:tr>
      <w:tr w14:paraId="48763410">
        <w:tblPrEx>
          <w:tblCellMar>
            <w:top w:w="15" w:type="dxa"/>
            <w:left w:w="15" w:type="dxa"/>
            <w:bottom w:w="15" w:type="dxa"/>
            <w:right w:w="15" w:type="dxa"/>
          </w:tblCellMar>
        </w:tblPrEx>
        <w:trPr>
          <w:trHeight w:val="600" w:hRule="atLeast"/>
        </w:trPr>
        <w:tc>
          <w:tcPr>
            <w:tcW w:w="7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0641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管理措施       </w:t>
            </w:r>
          </w:p>
          <w:p w14:paraId="26BCF6A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（制度措施）</w:t>
            </w:r>
          </w:p>
        </w:tc>
        <w:tc>
          <w:tcPr>
            <w:tcW w:w="755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AF2C67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严格按照我校“财务内部控制管理制度”执行相关经费支出。</w:t>
            </w:r>
          </w:p>
        </w:tc>
      </w:tr>
      <w:tr w14:paraId="311FB75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B93A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BD9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一级指标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67FB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二级指标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54FDC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指标内容</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3C7E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指标值</w:t>
            </w:r>
          </w:p>
        </w:tc>
      </w:tr>
      <w:tr w14:paraId="6B59D3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C92DC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FC8F8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51BC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测算明细</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FB65E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设备设施维修维护:100000元，备注:设施设备维修维护经费；2.行政办公经费:230000元，备注:行政办公管理经费；3.党建工作经费40000元。4.安全管理经费20000元。按每生每年小学1150元、初中1950元,主要用于学校教育教学行政管理费用支出。  其他商品和服务支出390,000.00元：1.设备设施维修维护:100000元，备注:设施设备维修维护经费；2.行政办公经费:230000元，备注:行政办公管理经费；3.党建工作经费40000元。4.安全管理经费20000元。按每生每年小学1150元,主要用于学校教育教学行政管理费用支出。</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026616">
            <w:pPr>
              <w:widowControl/>
              <w:jc w:val="left"/>
              <w:textAlignment w:val="center"/>
              <w:rPr>
                <w:rFonts w:ascii="仿宋_GB2312" w:hAnsi="宋体" w:eastAsia="仿宋_GB2312" w:cs="宋体"/>
                <w:sz w:val="18"/>
                <w:szCs w:val="18"/>
              </w:rPr>
            </w:pPr>
          </w:p>
        </w:tc>
      </w:tr>
      <w:tr w14:paraId="6BFC307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68EC0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D65D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614E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项目周期</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1021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2019年全年</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6E76F">
            <w:pPr>
              <w:widowControl/>
              <w:jc w:val="left"/>
              <w:textAlignment w:val="center"/>
              <w:rPr>
                <w:rFonts w:ascii="仿宋_GB2312" w:hAnsi="宋体" w:eastAsia="仿宋_GB2312" w:cs="宋体"/>
                <w:sz w:val="18"/>
                <w:szCs w:val="18"/>
              </w:rPr>
            </w:pPr>
          </w:p>
        </w:tc>
      </w:tr>
      <w:tr w14:paraId="6FAE579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EE276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38C2A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投入指标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0207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资金支出进度</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86700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第一季度20%、第二季度30%、第三季度30%、第四季度20%</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32C2D">
            <w:pPr>
              <w:widowControl/>
              <w:jc w:val="left"/>
              <w:textAlignment w:val="center"/>
              <w:rPr>
                <w:rFonts w:ascii="仿宋_GB2312" w:hAnsi="宋体" w:eastAsia="仿宋_GB2312" w:cs="宋体"/>
                <w:sz w:val="18"/>
                <w:szCs w:val="18"/>
              </w:rPr>
            </w:pPr>
          </w:p>
        </w:tc>
      </w:tr>
      <w:tr w14:paraId="1480CBF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47A2C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AB33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92405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09151B">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项目实际完成率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069E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064E197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F4D7CD">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0F9A96">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1897B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25665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设备设施维修维护数量</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2D4F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1批</w:t>
            </w:r>
          </w:p>
        </w:tc>
      </w:tr>
      <w:tr w14:paraId="38FDB25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2AF9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A02D6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FB1F2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49317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行政业务类项目数量</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0E57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1批</w:t>
            </w:r>
          </w:p>
        </w:tc>
      </w:tr>
      <w:tr w14:paraId="47D6D56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FDAF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7EE3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3A38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4F3CA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党建工作数量</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E8FA0">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1批</w:t>
            </w:r>
          </w:p>
        </w:tc>
      </w:tr>
      <w:tr w14:paraId="61FBA49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783DA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2F1C2F">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9D694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数量指标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9681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安全管理工作数量</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19E38">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1批</w:t>
            </w:r>
          </w:p>
        </w:tc>
      </w:tr>
      <w:tr w14:paraId="4C3C4EB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BD9EA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8764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7E452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A2F38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项目验收合格率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BDE8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44542DB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AFF6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CE97E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A16E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质量指标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4B77D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质量在达标率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9D3B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100%</w:t>
            </w:r>
          </w:p>
        </w:tc>
      </w:tr>
      <w:tr w14:paraId="2DE3F6D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3B03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EF4C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产出指标</w:t>
            </w:r>
          </w:p>
        </w:tc>
        <w:tc>
          <w:tcPr>
            <w:tcW w:w="11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9D2D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工作时效</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99396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 xml:space="preserve">      2019年度完成</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A75F1">
            <w:pPr>
              <w:widowControl/>
              <w:jc w:val="left"/>
              <w:textAlignment w:val="center"/>
              <w:rPr>
                <w:rFonts w:ascii="仿宋_GB2312" w:hAnsi="宋体" w:eastAsia="仿宋_GB2312" w:cs="宋体"/>
                <w:sz w:val="18"/>
                <w:szCs w:val="18"/>
              </w:rPr>
            </w:pPr>
          </w:p>
        </w:tc>
      </w:tr>
      <w:tr w14:paraId="35234DF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5E6A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CAC1C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31408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309D4D">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E537A">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0672377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70DD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1B8F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CB6CE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经济效益指标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0B660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B0EF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4865274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B1E69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A0E265">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7CE1A0">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F7277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行政业务服务效率</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7599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各项行政业务工作高效运作</w:t>
            </w:r>
          </w:p>
        </w:tc>
      </w:tr>
      <w:tr w14:paraId="5B26797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C3B9D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1700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B834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DAD66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提高教师的行政办公能力</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4E65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促进教师专业能力发展和进步</w:t>
            </w:r>
          </w:p>
        </w:tc>
      </w:tr>
      <w:tr w14:paraId="494443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8949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C44AD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7ECC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CFBDE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保障校园环境设施设备安全使用</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D57B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提高校园环境设施设备安全性</w:t>
            </w:r>
          </w:p>
        </w:tc>
      </w:tr>
      <w:tr w14:paraId="7298016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7329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E99D1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5D066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社会效益指标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E99DA6">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顺利开展党建工作</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ABCD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提升党员基本知识，加强廉政教育</w:t>
            </w:r>
          </w:p>
        </w:tc>
      </w:tr>
      <w:tr w14:paraId="7DBF095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5F2DDB">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5BD5F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54959E">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8B84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CF2BF">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3F6F8EC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5EFE7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E11FA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7A141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生态效益指标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67D2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6F95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5E9BE38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71ECB7">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450C93">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66C28">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856DFE">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行政管理工作顺畅高效</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25E7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教师行政办公业务能力提升</w:t>
            </w:r>
          </w:p>
        </w:tc>
      </w:tr>
      <w:tr w14:paraId="3631DC0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D47972">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D85D29">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88F6D4">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可持续影响</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E9CD22">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967F3">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无</w:t>
            </w:r>
          </w:p>
        </w:tc>
      </w:tr>
      <w:tr w14:paraId="4382987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D1A9C">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37771">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效益指标</w:t>
            </w:r>
          </w:p>
        </w:tc>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5F15DA">
            <w:pPr>
              <w:widowControl/>
              <w:jc w:val="center"/>
              <w:textAlignment w:val="center"/>
              <w:rPr>
                <w:rFonts w:ascii="仿宋_GB2312" w:hAnsi="宋体" w:eastAsia="仿宋_GB2312" w:cs="宋体"/>
                <w:sz w:val="18"/>
                <w:szCs w:val="18"/>
              </w:rPr>
            </w:pPr>
            <w:r>
              <w:rPr>
                <w:rFonts w:hint="eastAsia" w:ascii="仿宋_GB2312" w:hAnsi="宋体" w:eastAsia="仿宋_GB2312" w:cs="宋体"/>
                <w:sz w:val="18"/>
                <w:szCs w:val="18"/>
              </w:rPr>
              <w:t>服务对象满意度指标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51127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提高教师的行政办公能力</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62074">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教师满意度＞98%</w:t>
            </w:r>
          </w:p>
        </w:tc>
      </w:tr>
      <w:tr w14:paraId="6AB4FBA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E3378">
            <w:pPr>
              <w:widowControl/>
              <w:jc w:val="center"/>
              <w:textAlignment w:val="center"/>
              <w:rPr>
                <w:rFonts w:ascii="宋体" w:hAnsi="宋体" w:cs="宋体"/>
                <w:b/>
                <w:sz w:val="20"/>
                <w:lang w:bidi="ar"/>
              </w:rPr>
            </w:pPr>
            <w: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C0BF3">
            <w:pPr>
              <w:widowControl/>
              <w:jc w:val="left"/>
              <w:textAlignment w:val="center"/>
              <w:rPr>
                <w:rFonts w:ascii="宋体" w:hAnsi="宋体" w:cs="宋体"/>
                <w:sz w:val="20"/>
                <w:lang w:bidi="ar"/>
              </w:rPr>
            </w:pPr>
            <w:r>
              <w:t>效益指标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7488AB">
            <w:pPr>
              <w:widowControl/>
              <w:jc w:val="left"/>
              <w:textAlignment w:val="center"/>
              <w:rPr>
                <w:rFonts w:ascii="宋体" w:hAnsi="宋体" w:cs="宋体"/>
                <w:sz w:val="20"/>
                <w:lang w:bidi="ar"/>
              </w:rPr>
            </w:pPr>
            <w:r>
              <w:t>服务对象满意度指标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52CCEC">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保障校园环境设施设备安全使用</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BDBD1">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师生满意度＞95%</w:t>
            </w:r>
          </w:p>
        </w:tc>
      </w:tr>
      <w:tr w14:paraId="30E56D0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15" w:type="dxa"/>
            <w:left w:w="15" w:type="dxa"/>
            <w:bottom w:w="15" w:type="dxa"/>
            <w:right w:w="15" w:type="dxa"/>
          </w:tblCellMar>
        </w:tblPrEx>
        <w:trPr>
          <w:trHeight w:val="286" w:hRule="atLeast"/>
        </w:trPr>
        <w:tc>
          <w:tcPr>
            <w:tcW w:w="78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9BA05">
            <w:pPr>
              <w:widowControl/>
              <w:jc w:val="center"/>
              <w:textAlignment w:val="center"/>
              <w:rPr>
                <w:rFonts w:ascii="宋体" w:hAnsi="宋体" w:cs="宋体"/>
                <w:b/>
                <w:sz w:val="20"/>
                <w:lang w:bidi="ar"/>
              </w:rPr>
            </w:pPr>
            <w:r>
              <w:t>年度绩效指标</w:t>
            </w:r>
          </w:p>
        </w:tc>
        <w:tc>
          <w:tcPr>
            <w:tcW w:w="10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8FFF56">
            <w:pPr>
              <w:widowControl/>
              <w:jc w:val="left"/>
              <w:textAlignment w:val="center"/>
              <w:rPr>
                <w:rFonts w:ascii="宋体" w:hAnsi="宋体" w:cs="宋体"/>
                <w:sz w:val="20"/>
                <w:lang w:bidi="ar"/>
              </w:rPr>
            </w:pPr>
            <w:r>
              <w:t>效益指标</w:t>
            </w:r>
          </w:p>
        </w:tc>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1CA4B">
            <w:pPr>
              <w:widowControl/>
              <w:jc w:val="left"/>
              <w:textAlignment w:val="center"/>
              <w:rPr>
                <w:rFonts w:ascii="宋体" w:hAnsi="宋体" w:cs="宋体"/>
                <w:sz w:val="20"/>
                <w:lang w:bidi="ar"/>
              </w:rPr>
            </w:pPr>
            <w:r>
              <w:t>服务对象满意度指标</w:t>
            </w:r>
          </w:p>
        </w:tc>
        <w:tc>
          <w:tcPr>
            <w:tcW w:w="35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2CE4AE5">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顺利开展党建工作</w:t>
            </w:r>
          </w:p>
        </w:tc>
        <w:tc>
          <w:tcPr>
            <w:tcW w:w="18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041D9">
            <w:pPr>
              <w:widowControl/>
              <w:jc w:val="left"/>
              <w:textAlignment w:val="center"/>
              <w:rPr>
                <w:rFonts w:ascii="仿宋_GB2312" w:hAnsi="宋体" w:eastAsia="仿宋_GB2312" w:cs="宋体"/>
                <w:sz w:val="18"/>
                <w:szCs w:val="18"/>
              </w:rPr>
            </w:pPr>
            <w:r>
              <w:rPr>
                <w:rFonts w:hint="eastAsia" w:ascii="仿宋_GB2312" w:hAnsi="宋体" w:eastAsia="仿宋_GB2312" w:cs="宋体"/>
                <w:sz w:val="18"/>
                <w:szCs w:val="18"/>
              </w:rPr>
              <w:t>党员满意度＞100%</w:t>
            </w:r>
          </w:p>
        </w:tc>
      </w:tr>
    </w:tbl>
    <w:p w14:paraId="6B0681CE">
      <w:pPr>
        <w:jc w:val="center"/>
        <w:rPr>
          <w:rFonts w:ascii="仿宋_GB2312" w:hAnsi="宋体" w:eastAsia="仿宋_GB2312" w:cs="宋体"/>
          <w:color w:val="FF0000"/>
          <w:sz w:val="32"/>
          <w:szCs w:val="32"/>
        </w:rPr>
      </w:pPr>
    </w:p>
    <w:p w14:paraId="1FE8384D">
      <w:p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2.2018年绩效自评结果</w:t>
      </w:r>
    </w:p>
    <w:p w14:paraId="3925E32A">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根据中共中央国务院全面实施预算绩效管理要求，我单位认真组织开展2018年度绩效自评工作。所有绩效自评结果，在2018年度决算公开时同步予以公开，主动接受社会公众监督。</w:t>
      </w:r>
    </w:p>
    <w:p w14:paraId="425579DB">
      <w:pPr>
        <w:numPr>
          <w:ilvl w:val="0"/>
          <w:numId w:val="2"/>
        </w:numPr>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一般公共预算绩效自评开展情况。</w:t>
      </w:r>
    </w:p>
    <w:p w14:paraId="409F30D3">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①2018年度部门整体支出绩效自评。我单位结合单位主要职能、2018年区委区政府重点安排的工作，对2018年度部门整体支出开展绩效自评。涉及一般公共预算支出6,922.3万元。从评价情况来看，我单位对预算绩效工作高度重视并积极响应，严格落实预算绩效管理主体责任，加强监控、及时纠偏；结合主要履职情况，总体支出绩效情况较为理想。发现的主要问题：尚未建立预算绩效管理机制，对于预算编制目标、预算执行监控、预算完成评价、评价结果反馈、反馈结果应用等绩效管理工作缺乏理论的依据与指导。下一步改进措施：建立健全绩效管理制度，健全预算绩效指标体系，为我单位绩效管理工作提供更好的指导。</w:t>
      </w:r>
      <w:bookmarkStart w:id="1" w:name="OLE_LINK2"/>
      <w:r>
        <w:rPr>
          <w:rFonts w:hint="eastAsia" w:ascii="仿宋_GB2312" w:hAnsi="黑体" w:eastAsia="仿宋_GB2312" w:cs="宋体"/>
          <w:sz w:val="32"/>
          <w:szCs w:val="32"/>
        </w:rPr>
        <w:t>具体详见《</w:t>
      </w:r>
      <w:r>
        <w:rPr>
          <w:rFonts w:hint="eastAsia" w:ascii="仿宋_GB2312" w:eastAsia="仿宋_GB2312"/>
          <w:sz w:val="32"/>
          <w:szCs w:val="32"/>
        </w:rPr>
        <w:t>2018年度部门整体支出绩效自评报告</w:t>
      </w:r>
      <w:r>
        <w:rPr>
          <w:rFonts w:hint="eastAsia" w:ascii="仿宋_GB2312" w:hAnsi="黑体" w:eastAsia="仿宋_GB2312" w:cs="宋体"/>
          <w:sz w:val="32"/>
          <w:szCs w:val="32"/>
        </w:rPr>
        <w:t>》（附件1）。</w:t>
      </w:r>
      <w:bookmarkEnd w:id="1"/>
    </w:p>
    <w:p w14:paraId="22002553">
      <w:pPr>
        <w:spacing w:line="620" w:lineRule="exact"/>
        <w:ind w:firstLine="640" w:firstLineChars="200"/>
        <w:rPr>
          <w:rFonts w:ascii="仿宋_GB2312" w:hAnsi="仿宋" w:eastAsia="仿宋_GB2312" w:cs="仿宋"/>
          <w:sz w:val="32"/>
          <w:szCs w:val="32"/>
        </w:rPr>
      </w:pPr>
      <w:r>
        <w:rPr>
          <w:rFonts w:hint="eastAsia" w:ascii="宋体" w:hAnsi="宋体" w:cs="宋体"/>
          <w:sz w:val="32"/>
          <w:szCs w:val="32"/>
        </w:rPr>
        <w:t>②</w:t>
      </w:r>
      <w:r>
        <w:rPr>
          <w:rFonts w:hint="eastAsia" w:ascii="仿宋_GB2312" w:hAnsi="仿宋" w:eastAsia="仿宋_GB2312" w:cs="仿宋"/>
          <w:sz w:val="32"/>
          <w:szCs w:val="32"/>
        </w:rPr>
        <w:t>2018年度项目绩效目标完成情况自评。我单位结合项目预算执行和绩效完成情况，对所有纳入2018年绩效目标管理的2个项目支出开展绩效自评，共涉及财政资金198万元，从评价情况来看，上述项目支出绩效情况较为理想，均达到了项目申请时所设定的各项绩效目标，具体详见《2018年度项目绩效目标自评表》（附件2）。</w:t>
      </w:r>
    </w:p>
    <w:p w14:paraId="4F8DCC73">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③2018年度重点项目支出绩效自评。我单位结合重点履职或重大民生项目开展情况，选取1个项目支出开展重点绩效评价，共涉及财政资金</w:t>
      </w:r>
      <w:r>
        <w:rPr>
          <w:rFonts w:hint="eastAsia" w:ascii="仿宋" w:hAnsi="仿宋" w:eastAsia="仿宋" w:cs="仿宋"/>
          <w:sz w:val="32"/>
          <w:szCs w:val="32"/>
        </w:rPr>
        <w:t>19.75</w:t>
      </w:r>
      <w:r>
        <w:rPr>
          <w:rFonts w:hint="eastAsia" w:ascii="仿宋_GB2312" w:hAnsi="仿宋" w:eastAsia="仿宋_GB2312" w:cs="仿宋"/>
          <w:sz w:val="32"/>
          <w:szCs w:val="32"/>
        </w:rPr>
        <w:t>万元，从评价情况来看，上述项目支出绩效情况较为理想，基本达到了项目申请时所设定的各项绩效目标，具体详见《2018年度重点项目支出绩效自评报告》（附件3）。</w:t>
      </w:r>
    </w:p>
    <w:p w14:paraId="624CE1B9">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④2018年度区级财政专项资金绩效自评。</w:t>
      </w:r>
    </w:p>
    <w:p w14:paraId="5F7FFA04">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我单位2018年度无区级财政专项资金绩效自评。</w:t>
      </w:r>
    </w:p>
    <w:p w14:paraId="042E46AC">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⑤2018年度区级政府投资项目支出绩效自评。</w:t>
      </w:r>
    </w:p>
    <w:p w14:paraId="63EF22C2">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我单位2018年度无区级政府投资项目支出绩效自评。</w:t>
      </w:r>
    </w:p>
    <w:p w14:paraId="66B65A65">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政府性基金预算绩效自评开展情况。</w:t>
      </w:r>
    </w:p>
    <w:p w14:paraId="220EB97B">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我单位2018年度无政府性基金预算绩效自评。</w:t>
      </w:r>
    </w:p>
    <w:p w14:paraId="6268FB8B">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国有资本经营预算绩效自评开展情况。</w:t>
      </w:r>
    </w:p>
    <w:p w14:paraId="13CA6730">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我单位2018年度未开展国有资本经营预算绩效自评工作。</w:t>
      </w:r>
    </w:p>
    <w:p w14:paraId="6AB3B901">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3.以部门为主体开展的重点绩效评价结果</w:t>
      </w:r>
    </w:p>
    <w:p w14:paraId="2F0A3450">
      <w:pPr>
        <w:spacing w:line="62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我单位2018年度未开展以部门为主体开展的重点绩效评价工作。</w:t>
      </w:r>
    </w:p>
    <w:p w14:paraId="45961F01">
      <w:pPr>
        <w:spacing w:line="360" w:lineRule="auto"/>
        <w:ind w:firstLine="640" w:firstLineChars="200"/>
        <w:rPr>
          <w:rFonts w:ascii="楷体_GB2312" w:hAnsi="宋体" w:eastAsia="楷体_GB2312" w:cs="宋体"/>
          <w:bCs/>
          <w:sz w:val="32"/>
          <w:szCs w:val="32"/>
        </w:rPr>
      </w:pPr>
      <w:r>
        <w:rPr>
          <w:rFonts w:hint="eastAsia" w:ascii="楷体_GB2312" w:hAnsi="宋体" w:eastAsia="楷体_GB2312" w:cs="宋体"/>
          <w:bCs/>
          <w:sz w:val="32"/>
          <w:szCs w:val="32"/>
        </w:rPr>
        <w:t>(十）其他重要事项情况说明</w:t>
      </w:r>
    </w:p>
    <w:p w14:paraId="526BEA99">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1.机关运行经费支出情况说明。2018年度我单位无机关运行经费支出。</w:t>
      </w:r>
    </w:p>
    <w:p w14:paraId="4EEEF9A4">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2.政府采购支出情况说明。2018年度，政府采购支出总额504.37万元，其中：政府采购货物支出132.87万元、政府采购服务支出371.5万元。授予中小企业合同金额504.37万元，占政府采购支出总额的100%，其中：授予小微企业合同金额0万元，占政府采购支出总额的0%。</w:t>
      </w:r>
    </w:p>
    <w:p w14:paraId="7AF85BDD">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3.国有资产占用情况说明。截至2018年12月31日，我单位共有其他用车车辆2辆，其他用车主要是一般公务用途的车辆；我单位无价值50万元以上通用设备，单价100万元以上专用设备。</w:t>
      </w:r>
    </w:p>
    <w:p w14:paraId="52FC9A0F">
      <w:pPr>
        <w:ind w:firstLine="640" w:firstLineChars="200"/>
        <w:rPr>
          <w:rFonts w:ascii="黑体" w:hAnsi="黑体" w:eastAsia="黑体"/>
          <w:sz w:val="32"/>
          <w:szCs w:val="32"/>
        </w:rPr>
      </w:pPr>
      <w:r>
        <w:rPr>
          <w:rFonts w:hint="eastAsia" w:ascii="仿宋_GB2312" w:hAnsi="黑体" w:eastAsia="仿宋_GB2312" w:cs="宋体"/>
          <w:sz w:val="32"/>
          <w:szCs w:val="32"/>
        </w:rPr>
        <w:t>4.部门需要说明的其他特殊事项。因为单位换算，四舍五入，导致部分数据细微误差。</w:t>
      </w:r>
      <w:r>
        <w:rPr>
          <w:rFonts w:hint="eastAsia" w:ascii="黑体" w:hAnsi="黑体" w:eastAsia="黑体"/>
          <w:sz w:val="32"/>
          <w:szCs w:val="32"/>
        </w:rPr>
        <w:br w:type="page"/>
      </w:r>
    </w:p>
    <w:p w14:paraId="72E3BCC5">
      <w:pPr>
        <w:snapToGrid w:val="0"/>
        <w:spacing w:line="360" w:lineRule="auto"/>
        <w:ind w:firstLine="640" w:firstLineChars="200"/>
        <w:jc w:val="left"/>
        <w:rPr>
          <w:rFonts w:ascii="黑体" w:hAnsi="黑体" w:eastAsia="黑体" w:cs="黑体"/>
          <w:bCs/>
          <w:sz w:val="32"/>
          <w:szCs w:val="32"/>
        </w:rPr>
      </w:pPr>
      <w:r>
        <w:rPr>
          <w:rFonts w:hint="eastAsia" w:ascii="黑体" w:hAnsi="黑体" w:eastAsia="黑体" w:cs="黑体"/>
          <w:bCs/>
          <w:sz w:val="32"/>
          <w:szCs w:val="32"/>
        </w:rPr>
        <w:t>四、名词解释</w:t>
      </w:r>
    </w:p>
    <w:p w14:paraId="3BBED344">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（一）收入科目</w:t>
      </w:r>
    </w:p>
    <w:p w14:paraId="011180AE">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1.财政拨款收入：指单位从同级财政部门取得的财政预算资金。</w:t>
      </w:r>
    </w:p>
    <w:p w14:paraId="0C0E9C5B">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2.事业收入：指事业单位开展专业业务活动及辅助活动取得的收入。</w:t>
      </w:r>
    </w:p>
    <w:p w14:paraId="634C0D82">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3.其他收入：指单位取得的除上述收入以外的各项收入。主要是按规定动用的售房收入、存款利息收入等。</w:t>
      </w:r>
    </w:p>
    <w:p w14:paraId="070D259D">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4.上年结转和结余：指以前年度尚未完成、结转到本年仍按原规定用途继续使用的资金，或项目已完成等产生的结余资金。</w:t>
      </w:r>
    </w:p>
    <w:p w14:paraId="3E3B87F0">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（二）支出科目</w:t>
      </w:r>
    </w:p>
    <w:p w14:paraId="411C0311">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1.基本支出：指保障机构正常运转、完成日常工作任务而发生的人员支出和公用支出。</w:t>
      </w:r>
    </w:p>
    <w:p w14:paraId="37111C1C">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2.项目支出：指在基本支出之外为完成特定行政任务和事业发展目标所发生的支出。</w:t>
      </w:r>
    </w:p>
    <w:p w14:paraId="121BAE94">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3.结余分配：指事业单位按照事业单位会计制度的规定从非财政补助结余中分配的事业基金和职工福利基金。</w:t>
      </w:r>
    </w:p>
    <w:p w14:paraId="08350872">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4.年末结转和结余：指单位按有关规定结转到下年或以后年度继续使用的资金。</w:t>
      </w:r>
    </w:p>
    <w:p w14:paraId="23227FAC">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5.支出功能分类：</w:t>
      </w:r>
    </w:p>
    <w:p w14:paraId="421B1154">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（1）教育（类）支出：反映政府教育事务支出。</w:t>
      </w:r>
    </w:p>
    <w:p w14:paraId="568C824F">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 xml:space="preserve">（2）社会保障和就业（类）支出：反映政府在社会保障与就业方面的支出。 </w:t>
      </w:r>
    </w:p>
    <w:p w14:paraId="2E0A9A8B">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 xml:space="preserve">（3）医疗卫生与计划生育（类）支出：反映政府医疗卫生与计划生育管理方面的支出。 </w:t>
      </w:r>
    </w:p>
    <w:p w14:paraId="697CFA8B">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 xml:space="preserve">（4）住房保障（类）支出：集中反映政府用于住房方面的支出。 </w:t>
      </w:r>
    </w:p>
    <w:p w14:paraId="30DE27E6">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6.“三公经费”：纳入财政预决算管理的“三公”经费，是指各单位用财政拨款安排的因公出国（境）费、公务用车购置及运行费和公务接待费，是党政机关维持运转或完成特定工作任务所开支的相关支出，是政府行政开支的一部分。其中，因公出国（境）费反映单位公务出国（境）的国际旅费、国外城市间交通费、住宿费、伙食费、培训费、公杂费等支出；公务用车购置及运行费反映单位公务用车车辆购置支出（含车辆购置税）及燃料费、维修费、过桥过路费、保险费、安全奖励费用等支出；公务接待费反映单位按规定开支的各类公务接待（含外宾接待）支出。</w:t>
      </w:r>
    </w:p>
    <w:p w14:paraId="54C36EFB">
      <w:pPr>
        <w:ind w:firstLine="640" w:firstLineChars="200"/>
        <w:rPr>
          <w:rFonts w:ascii="仿宋_GB2312" w:hAnsi="黑体" w:eastAsia="仿宋_GB2312" w:cs="宋体"/>
          <w:sz w:val="32"/>
          <w:szCs w:val="32"/>
        </w:rPr>
      </w:pPr>
      <w:r>
        <w:rPr>
          <w:rFonts w:hint="eastAsia" w:ascii="仿宋_GB2312" w:hAnsi="黑体" w:eastAsia="仿宋_GB2312" w:cs="宋体"/>
          <w:sz w:val="32"/>
          <w:szCs w:val="32"/>
        </w:rPr>
        <w:t>7.机关运行经费：指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5AD12F6">
      <w:pPr>
        <w:ind w:firstLine="640" w:firstLineChars="200"/>
        <w:rPr>
          <w:rFonts w:ascii="仿宋_GB2312" w:hAnsi="黑体" w:eastAsia="仿宋_GB2312" w:cs="宋体"/>
          <w:sz w:val="32"/>
          <w:szCs w:val="32"/>
        </w:rPr>
      </w:pPr>
    </w:p>
    <w:p w14:paraId="33F3B38A">
      <w:pPr>
        <w:ind w:firstLine="640" w:firstLineChars="200"/>
        <w:rPr>
          <w:rFonts w:ascii="仿宋_GB2312" w:hAnsi="黑体" w:eastAsia="仿宋_GB2312" w:cs="宋体"/>
          <w:sz w:val="32"/>
          <w:szCs w:val="32"/>
        </w:rPr>
      </w:pPr>
    </w:p>
    <w:p w14:paraId="59CD6719">
      <w:pPr>
        <w:ind w:firstLine="640" w:firstLineChars="200"/>
        <w:rPr>
          <w:rFonts w:ascii="仿宋_GB2312" w:hAnsi="黑体" w:eastAsia="仿宋_GB2312" w:cs="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C5C71">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14:paraId="60FAF88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vert="horz" wrap="none" lIns="0" tIns="0" rIns="0" bIns="0" anchor="t">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QkLzE3gEAALsDAAAOAAAAAAAA&#10;AAEAIAAAAB4BAABkcnMvZTJvRG9jLnhtbFBLBQYAAAAABgAGAFkBAABuBQAAAAA=&#10;">
              <v:fill on="f" focussize="0,0"/>
              <v:stroke on="f"/>
              <v:imagedata o:title=""/>
              <o:lock v:ext="edit" aspectratio="f"/>
              <v:textbox inset="0mm,0mm,0mm,0mm" style="mso-fit-shape-to-text:t;">
                <w:txbxContent>
                  <w:p w14:paraId="60FAF880">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7D041">
    <w:pPr>
      <w:pStyle w:val="8"/>
      <w:jc w:val="right"/>
    </w:pPr>
    <w:r>
      <w:fldChar w:fldCharType="begin"/>
    </w:r>
    <w:r>
      <w:instrText xml:space="preserve"> PAGE   \* MERGEFORMAT </w:instrText>
    </w:r>
    <w:r>
      <w:fldChar w:fldCharType="separate"/>
    </w:r>
    <w:r>
      <w:rPr>
        <w:lang w:val="zh-CN"/>
      </w:rPr>
      <w:t>15</w:t>
    </w:r>
    <w:r>
      <w:fldChar w:fldCharType="end"/>
    </w:r>
  </w:p>
  <w:p w14:paraId="661A28DD">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2C79F"/>
    <w:multiLevelType w:val="singleLevel"/>
    <w:tmpl w:val="1A12C79F"/>
    <w:lvl w:ilvl="0" w:tentative="0">
      <w:start w:val="1"/>
      <w:numFmt w:val="decimal"/>
      <w:suff w:val="nothing"/>
      <w:lvlText w:val="（%1）"/>
      <w:lvlJc w:val="left"/>
    </w:lvl>
  </w:abstractNum>
  <w:abstractNum w:abstractNumId="1">
    <w:nsid w:val="2D43E733"/>
    <w:multiLevelType w:val="singleLevel"/>
    <w:tmpl w:val="2D43E7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46C7"/>
    <w:rsid w:val="0014224A"/>
    <w:rsid w:val="00172A27"/>
    <w:rsid w:val="001A4160"/>
    <w:rsid w:val="002C28D5"/>
    <w:rsid w:val="002C40EA"/>
    <w:rsid w:val="002C5D2D"/>
    <w:rsid w:val="002D2BB2"/>
    <w:rsid w:val="003778C5"/>
    <w:rsid w:val="003B4171"/>
    <w:rsid w:val="003C6056"/>
    <w:rsid w:val="004A7EFC"/>
    <w:rsid w:val="00506A77"/>
    <w:rsid w:val="00525686"/>
    <w:rsid w:val="00566FAB"/>
    <w:rsid w:val="005723CB"/>
    <w:rsid w:val="005E5AB0"/>
    <w:rsid w:val="006770F4"/>
    <w:rsid w:val="006A6655"/>
    <w:rsid w:val="006F272A"/>
    <w:rsid w:val="007872E4"/>
    <w:rsid w:val="007876BF"/>
    <w:rsid w:val="0080481D"/>
    <w:rsid w:val="00807ADF"/>
    <w:rsid w:val="008544EE"/>
    <w:rsid w:val="008652C5"/>
    <w:rsid w:val="009343E4"/>
    <w:rsid w:val="00AE3721"/>
    <w:rsid w:val="00B12E3A"/>
    <w:rsid w:val="00B7191C"/>
    <w:rsid w:val="00B81964"/>
    <w:rsid w:val="00BB16AB"/>
    <w:rsid w:val="00C65662"/>
    <w:rsid w:val="00CB2378"/>
    <w:rsid w:val="00D11BAD"/>
    <w:rsid w:val="00DF3FAB"/>
    <w:rsid w:val="00E551CD"/>
    <w:rsid w:val="00E91397"/>
    <w:rsid w:val="00EE1F88"/>
    <w:rsid w:val="00F55C63"/>
    <w:rsid w:val="00FE027D"/>
    <w:rsid w:val="01050353"/>
    <w:rsid w:val="010772B7"/>
    <w:rsid w:val="010F0020"/>
    <w:rsid w:val="01843736"/>
    <w:rsid w:val="018E4903"/>
    <w:rsid w:val="01B62ECD"/>
    <w:rsid w:val="01CF665C"/>
    <w:rsid w:val="01F14C9D"/>
    <w:rsid w:val="01F248E5"/>
    <w:rsid w:val="01F64F74"/>
    <w:rsid w:val="02087482"/>
    <w:rsid w:val="02593CF8"/>
    <w:rsid w:val="027569B9"/>
    <w:rsid w:val="02F213F0"/>
    <w:rsid w:val="02FB4331"/>
    <w:rsid w:val="02FE38F9"/>
    <w:rsid w:val="030C52CF"/>
    <w:rsid w:val="0329746B"/>
    <w:rsid w:val="032A2EC9"/>
    <w:rsid w:val="03377616"/>
    <w:rsid w:val="033D50E4"/>
    <w:rsid w:val="03562C8F"/>
    <w:rsid w:val="035852CA"/>
    <w:rsid w:val="03620C39"/>
    <w:rsid w:val="03810C89"/>
    <w:rsid w:val="039058F5"/>
    <w:rsid w:val="03B7169C"/>
    <w:rsid w:val="03BC66A8"/>
    <w:rsid w:val="03C4293F"/>
    <w:rsid w:val="03C439EE"/>
    <w:rsid w:val="03C7161F"/>
    <w:rsid w:val="03D86F41"/>
    <w:rsid w:val="03F87B23"/>
    <w:rsid w:val="03F9756B"/>
    <w:rsid w:val="03FF1492"/>
    <w:rsid w:val="046D2931"/>
    <w:rsid w:val="048A4C06"/>
    <w:rsid w:val="04A53EDB"/>
    <w:rsid w:val="04BC0F9F"/>
    <w:rsid w:val="04BE27FD"/>
    <w:rsid w:val="04C23DAE"/>
    <w:rsid w:val="04C24211"/>
    <w:rsid w:val="04D82130"/>
    <w:rsid w:val="04E25500"/>
    <w:rsid w:val="04F06CEE"/>
    <w:rsid w:val="052B442C"/>
    <w:rsid w:val="05624637"/>
    <w:rsid w:val="056B2CFB"/>
    <w:rsid w:val="05701D2E"/>
    <w:rsid w:val="057E7FAC"/>
    <w:rsid w:val="05894D6A"/>
    <w:rsid w:val="058C5B0E"/>
    <w:rsid w:val="05AC74A0"/>
    <w:rsid w:val="06093FD5"/>
    <w:rsid w:val="060D3786"/>
    <w:rsid w:val="0616256D"/>
    <w:rsid w:val="06206CD9"/>
    <w:rsid w:val="0623346F"/>
    <w:rsid w:val="064C6126"/>
    <w:rsid w:val="065C7A7F"/>
    <w:rsid w:val="067D0BB9"/>
    <w:rsid w:val="067F668F"/>
    <w:rsid w:val="0686271B"/>
    <w:rsid w:val="06BB2E94"/>
    <w:rsid w:val="06CD6BFA"/>
    <w:rsid w:val="0706390C"/>
    <w:rsid w:val="070B21A1"/>
    <w:rsid w:val="070B7E07"/>
    <w:rsid w:val="07292252"/>
    <w:rsid w:val="073359F4"/>
    <w:rsid w:val="073734A4"/>
    <w:rsid w:val="07590F7E"/>
    <w:rsid w:val="0775075C"/>
    <w:rsid w:val="07756A7B"/>
    <w:rsid w:val="07761587"/>
    <w:rsid w:val="07B0243D"/>
    <w:rsid w:val="07B368F4"/>
    <w:rsid w:val="07D9050E"/>
    <w:rsid w:val="07ED6FC1"/>
    <w:rsid w:val="082459F6"/>
    <w:rsid w:val="083907AD"/>
    <w:rsid w:val="08436CB6"/>
    <w:rsid w:val="085F32AF"/>
    <w:rsid w:val="0865494D"/>
    <w:rsid w:val="08727B83"/>
    <w:rsid w:val="088D3EB6"/>
    <w:rsid w:val="088E0D05"/>
    <w:rsid w:val="092504B1"/>
    <w:rsid w:val="09A546F5"/>
    <w:rsid w:val="09B113BA"/>
    <w:rsid w:val="09F504BE"/>
    <w:rsid w:val="0A074037"/>
    <w:rsid w:val="0A651FFD"/>
    <w:rsid w:val="0A70381E"/>
    <w:rsid w:val="0A8254B5"/>
    <w:rsid w:val="0A895D76"/>
    <w:rsid w:val="0A96116A"/>
    <w:rsid w:val="0A9916EF"/>
    <w:rsid w:val="0ABF5965"/>
    <w:rsid w:val="0AD91C91"/>
    <w:rsid w:val="0AEA6608"/>
    <w:rsid w:val="0AF91653"/>
    <w:rsid w:val="0B0F1CCC"/>
    <w:rsid w:val="0B372846"/>
    <w:rsid w:val="0B515360"/>
    <w:rsid w:val="0B537984"/>
    <w:rsid w:val="0B75392F"/>
    <w:rsid w:val="0B7664E5"/>
    <w:rsid w:val="0C1E78CD"/>
    <w:rsid w:val="0C246A35"/>
    <w:rsid w:val="0C535DD0"/>
    <w:rsid w:val="0C5F2C84"/>
    <w:rsid w:val="0C702C24"/>
    <w:rsid w:val="0C87397F"/>
    <w:rsid w:val="0C8D54DC"/>
    <w:rsid w:val="0CAD623B"/>
    <w:rsid w:val="0CAE39C9"/>
    <w:rsid w:val="0CB34885"/>
    <w:rsid w:val="0CC55A7F"/>
    <w:rsid w:val="0CDF017E"/>
    <w:rsid w:val="0CE113F3"/>
    <w:rsid w:val="0CE805A3"/>
    <w:rsid w:val="0CEE6F54"/>
    <w:rsid w:val="0CFF31AF"/>
    <w:rsid w:val="0D334FF2"/>
    <w:rsid w:val="0D4A3DE6"/>
    <w:rsid w:val="0D742954"/>
    <w:rsid w:val="0D8A3444"/>
    <w:rsid w:val="0D9369E2"/>
    <w:rsid w:val="0D9E154D"/>
    <w:rsid w:val="0DB96485"/>
    <w:rsid w:val="0DF1090A"/>
    <w:rsid w:val="0E181767"/>
    <w:rsid w:val="0E1D3EC3"/>
    <w:rsid w:val="0E1D59D1"/>
    <w:rsid w:val="0E4D3C3F"/>
    <w:rsid w:val="0E55240C"/>
    <w:rsid w:val="0EA326AA"/>
    <w:rsid w:val="0EAA2FED"/>
    <w:rsid w:val="0EB245E5"/>
    <w:rsid w:val="0EBD6976"/>
    <w:rsid w:val="0EDF607D"/>
    <w:rsid w:val="0EF66C63"/>
    <w:rsid w:val="0F100131"/>
    <w:rsid w:val="0F2176AB"/>
    <w:rsid w:val="0F2447A7"/>
    <w:rsid w:val="0F661F16"/>
    <w:rsid w:val="0F697706"/>
    <w:rsid w:val="0F6E2B2A"/>
    <w:rsid w:val="0F8C7E4D"/>
    <w:rsid w:val="0F9D547B"/>
    <w:rsid w:val="0FF22537"/>
    <w:rsid w:val="100C5115"/>
    <w:rsid w:val="10521141"/>
    <w:rsid w:val="10722F17"/>
    <w:rsid w:val="107A660D"/>
    <w:rsid w:val="10844581"/>
    <w:rsid w:val="10890377"/>
    <w:rsid w:val="108B209D"/>
    <w:rsid w:val="10976701"/>
    <w:rsid w:val="109E17E4"/>
    <w:rsid w:val="10ED244E"/>
    <w:rsid w:val="112C2962"/>
    <w:rsid w:val="11367732"/>
    <w:rsid w:val="115E67AD"/>
    <w:rsid w:val="117A0622"/>
    <w:rsid w:val="11893099"/>
    <w:rsid w:val="11AA560B"/>
    <w:rsid w:val="11B64072"/>
    <w:rsid w:val="11F57C8E"/>
    <w:rsid w:val="1228765F"/>
    <w:rsid w:val="122B0049"/>
    <w:rsid w:val="125B4CD1"/>
    <w:rsid w:val="12676FE4"/>
    <w:rsid w:val="128864E1"/>
    <w:rsid w:val="128B7573"/>
    <w:rsid w:val="12A92588"/>
    <w:rsid w:val="12AA50BB"/>
    <w:rsid w:val="12B85B06"/>
    <w:rsid w:val="12DE18D9"/>
    <w:rsid w:val="12FF22A2"/>
    <w:rsid w:val="130E7297"/>
    <w:rsid w:val="135A5424"/>
    <w:rsid w:val="13613749"/>
    <w:rsid w:val="136B0A83"/>
    <w:rsid w:val="136B238C"/>
    <w:rsid w:val="13762FF5"/>
    <w:rsid w:val="138E27FA"/>
    <w:rsid w:val="139567E2"/>
    <w:rsid w:val="13B4250E"/>
    <w:rsid w:val="13B6122E"/>
    <w:rsid w:val="13C05A28"/>
    <w:rsid w:val="13CF783B"/>
    <w:rsid w:val="13F05076"/>
    <w:rsid w:val="14251941"/>
    <w:rsid w:val="142F59C0"/>
    <w:rsid w:val="143A7A49"/>
    <w:rsid w:val="144A5284"/>
    <w:rsid w:val="14515161"/>
    <w:rsid w:val="1452637A"/>
    <w:rsid w:val="14553531"/>
    <w:rsid w:val="148B3F60"/>
    <w:rsid w:val="14E746C1"/>
    <w:rsid w:val="150844C2"/>
    <w:rsid w:val="153D70FB"/>
    <w:rsid w:val="155439C4"/>
    <w:rsid w:val="157A7508"/>
    <w:rsid w:val="159A57B4"/>
    <w:rsid w:val="159F6468"/>
    <w:rsid w:val="15E07A60"/>
    <w:rsid w:val="15E314BB"/>
    <w:rsid w:val="15E972FA"/>
    <w:rsid w:val="15EB14EE"/>
    <w:rsid w:val="15F5794D"/>
    <w:rsid w:val="161E3778"/>
    <w:rsid w:val="163819C0"/>
    <w:rsid w:val="163B43AF"/>
    <w:rsid w:val="165577C6"/>
    <w:rsid w:val="165913D9"/>
    <w:rsid w:val="168768B4"/>
    <w:rsid w:val="168B55EF"/>
    <w:rsid w:val="16C35771"/>
    <w:rsid w:val="16EA62BB"/>
    <w:rsid w:val="16F873E1"/>
    <w:rsid w:val="1709621E"/>
    <w:rsid w:val="172B1F39"/>
    <w:rsid w:val="176B6FD3"/>
    <w:rsid w:val="177D5152"/>
    <w:rsid w:val="17825874"/>
    <w:rsid w:val="17A454BE"/>
    <w:rsid w:val="17AC1237"/>
    <w:rsid w:val="17D7219A"/>
    <w:rsid w:val="17F035EC"/>
    <w:rsid w:val="186F413C"/>
    <w:rsid w:val="18766C9B"/>
    <w:rsid w:val="188519B0"/>
    <w:rsid w:val="18953F0E"/>
    <w:rsid w:val="189B7A22"/>
    <w:rsid w:val="18AF12B7"/>
    <w:rsid w:val="18BA5DB9"/>
    <w:rsid w:val="18E26203"/>
    <w:rsid w:val="18F04910"/>
    <w:rsid w:val="18F65880"/>
    <w:rsid w:val="190063DD"/>
    <w:rsid w:val="190A3610"/>
    <w:rsid w:val="1920546D"/>
    <w:rsid w:val="1920582B"/>
    <w:rsid w:val="196E4648"/>
    <w:rsid w:val="198D3F0D"/>
    <w:rsid w:val="19A12C0A"/>
    <w:rsid w:val="19DD2EEC"/>
    <w:rsid w:val="19E27A8A"/>
    <w:rsid w:val="19E53E9F"/>
    <w:rsid w:val="1A0912C0"/>
    <w:rsid w:val="1A147E54"/>
    <w:rsid w:val="1A2012DE"/>
    <w:rsid w:val="1A2E6A44"/>
    <w:rsid w:val="1A38093C"/>
    <w:rsid w:val="1A407C54"/>
    <w:rsid w:val="1A440CC4"/>
    <w:rsid w:val="1A4F51AC"/>
    <w:rsid w:val="1A564F5B"/>
    <w:rsid w:val="1A5E2BC4"/>
    <w:rsid w:val="1A7C6003"/>
    <w:rsid w:val="1A9E4765"/>
    <w:rsid w:val="1AA15B77"/>
    <w:rsid w:val="1AAD6FFC"/>
    <w:rsid w:val="1AAD7CF6"/>
    <w:rsid w:val="1ABE6577"/>
    <w:rsid w:val="1ACF1008"/>
    <w:rsid w:val="1B1348A5"/>
    <w:rsid w:val="1B1518A8"/>
    <w:rsid w:val="1B454D94"/>
    <w:rsid w:val="1B476E7D"/>
    <w:rsid w:val="1B523B89"/>
    <w:rsid w:val="1B885E05"/>
    <w:rsid w:val="1BA2003F"/>
    <w:rsid w:val="1BB64CDB"/>
    <w:rsid w:val="1BB67516"/>
    <w:rsid w:val="1BCB2795"/>
    <w:rsid w:val="1BCC4B42"/>
    <w:rsid w:val="1BEC38F3"/>
    <w:rsid w:val="1BFE43BC"/>
    <w:rsid w:val="1C0B1E1E"/>
    <w:rsid w:val="1C1A37F1"/>
    <w:rsid w:val="1C684D83"/>
    <w:rsid w:val="1C7A69A1"/>
    <w:rsid w:val="1C7D6220"/>
    <w:rsid w:val="1C8151B2"/>
    <w:rsid w:val="1C98637C"/>
    <w:rsid w:val="1CA400F3"/>
    <w:rsid w:val="1D3430CC"/>
    <w:rsid w:val="1D36043F"/>
    <w:rsid w:val="1D5F5F28"/>
    <w:rsid w:val="1D770C36"/>
    <w:rsid w:val="1DFF1188"/>
    <w:rsid w:val="1E1935DB"/>
    <w:rsid w:val="1E2013B2"/>
    <w:rsid w:val="1E2649F8"/>
    <w:rsid w:val="1E4A48AD"/>
    <w:rsid w:val="1E4A5742"/>
    <w:rsid w:val="1E543514"/>
    <w:rsid w:val="1E711F0B"/>
    <w:rsid w:val="1E8C2DB1"/>
    <w:rsid w:val="1EA8560F"/>
    <w:rsid w:val="1ECC591C"/>
    <w:rsid w:val="1F4002AA"/>
    <w:rsid w:val="1F491FBD"/>
    <w:rsid w:val="1F4E6216"/>
    <w:rsid w:val="1F803342"/>
    <w:rsid w:val="1F9948DF"/>
    <w:rsid w:val="1FA660FD"/>
    <w:rsid w:val="1FB83120"/>
    <w:rsid w:val="1FC7102E"/>
    <w:rsid w:val="1FD66739"/>
    <w:rsid w:val="1FF401D1"/>
    <w:rsid w:val="1FF772AD"/>
    <w:rsid w:val="201A2E39"/>
    <w:rsid w:val="20272D0D"/>
    <w:rsid w:val="204F1862"/>
    <w:rsid w:val="20830857"/>
    <w:rsid w:val="20966D7C"/>
    <w:rsid w:val="210277B1"/>
    <w:rsid w:val="21172FF0"/>
    <w:rsid w:val="21444C9F"/>
    <w:rsid w:val="218F6E67"/>
    <w:rsid w:val="21A317D8"/>
    <w:rsid w:val="21BC539C"/>
    <w:rsid w:val="22210B9F"/>
    <w:rsid w:val="224B12A1"/>
    <w:rsid w:val="229C596C"/>
    <w:rsid w:val="22AA2092"/>
    <w:rsid w:val="22AB7FB9"/>
    <w:rsid w:val="22ED4686"/>
    <w:rsid w:val="23214D82"/>
    <w:rsid w:val="23251FD2"/>
    <w:rsid w:val="23484C85"/>
    <w:rsid w:val="236B3D8A"/>
    <w:rsid w:val="236E2F80"/>
    <w:rsid w:val="23731CEE"/>
    <w:rsid w:val="2384449F"/>
    <w:rsid w:val="2384764C"/>
    <w:rsid w:val="23A44200"/>
    <w:rsid w:val="23A83F35"/>
    <w:rsid w:val="23A925F3"/>
    <w:rsid w:val="23AC2D81"/>
    <w:rsid w:val="23C95872"/>
    <w:rsid w:val="23E23E8E"/>
    <w:rsid w:val="23FB6C9E"/>
    <w:rsid w:val="242A56E5"/>
    <w:rsid w:val="244B0A91"/>
    <w:rsid w:val="24595E19"/>
    <w:rsid w:val="24801443"/>
    <w:rsid w:val="24AE55AF"/>
    <w:rsid w:val="24BD7BD2"/>
    <w:rsid w:val="24E831B7"/>
    <w:rsid w:val="25070633"/>
    <w:rsid w:val="250C4B0E"/>
    <w:rsid w:val="25180F2A"/>
    <w:rsid w:val="251C7814"/>
    <w:rsid w:val="25417076"/>
    <w:rsid w:val="25456B89"/>
    <w:rsid w:val="254E7C5C"/>
    <w:rsid w:val="2557553A"/>
    <w:rsid w:val="25631728"/>
    <w:rsid w:val="25640067"/>
    <w:rsid w:val="25935570"/>
    <w:rsid w:val="25B84508"/>
    <w:rsid w:val="25C60FB3"/>
    <w:rsid w:val="25E01654"/>
    <w:rsid w:val="260F18EA"/>
    <w:rsid w:val="26101FF2"/>
    <w:rsid w:val="266D386B"/>
    <w:rsid w:val="268E77DA"/>
    <w:rsid w:val="26A0260E"/>
    <w:rsid w:val="26C651C5"/>
    <w:rsid w:val="26ED0D7C"/>
    <w:rsid w:val="26F03213"/>
    <w:rsid w:val="272C0DA4"/>
    <w:rsid w:val="27572492"/>
    <w:rsid w:val="277F34EB"/>
    <w:rsid w:val="27895287"/>
    <w:rsid w:val="279D1687"/>
    <w:rsid w:val="27D20579"/>
    <w:rsid w:val="281E6157"/>
    <w:rsid w:val="282909BB"/>
    <w:rsid w:val="285F4F7B"/>
    <w:rsid w:val="28684EED"/>
    <w:rsid w:val="286C1D8A"/>
    <w:rsid w:val="287F70BC"/>
    <w:rsid w:val="2885399E"/>
    <w:rsid w:val="28982122"/>
    <w:rsid w:val="28BA4171"/>
    <w:rsid w:val="28E75987"/>
    <w:rsid w:val="28FC6A63"/>
    <w:rsid w:val="29101F5F"/>
    <w:rsid w:val="29197303"/>
    <w:rsid w:val="292C33D2"/>
    <w:rsid w:val="29583814"/>
    <w:rsid w:val="295D064B"/>
    <w:rsid w:val="296C1F47"/>
    <w:rsid w:val="2999507C"/>
    <w:rsid w:val="29D361DB"/>
    <w:rsid w:val="29EA3E7C"/>
    <w:rsid w:val="2A1B7328"/>
    <w:rsid w:val="2A325069"/>
    <w:rsid w:val="2A3A0B22"/>
    <w:rsid w:val="2A5B1053"/>
    <w:rsid w:val="2A634152"/>
    <w:rsid w:val="2A71768D"/>
    <w:rsid w:val="2A7D76D1"/>
    <w:rsid w:val="2A9E2530"/>
    <w:rsid w:val="2AD03EC1"/>
    <w:rsid w:val="2AFF402E"/>
    <w:rsid w:val="2B5D0CD4"/>
    <w:rsid w:val="2B5D4FEF"/>
    <w:rsid w:val="2B607BEA"/>
    <w:rsid w:val="2B7117D9"/>
    <w:rsid w:val="2B8066DB"/>
    <w:rsid w:val="2BBD35D0"/>
    <w:rsid w:val="2BC40766"/>
    <w:rsid w:val="2C05151C"/>
    <w:rsid w:val="2C375991"/>
    <w:rsid w:val="2CB862DA"/>
    <w:rsid w:val="2CBE62E1"/>
    <w:rsid w:val="2D026F07"/>
    <w:rsid w:val="2D6E5F9D"/>
    <w:rsid w:val="2D6F189B"/>
    <w:rsid w:val="2D83109F"/>
    <w:rsid w:val="2DAF53FC"/>
    <w:rsid w:val="2DB80CE7"/>
    <w:rsid w:val="2DF15453"/>
    <w:rsid w:val="2E070287"/>
    <w:rsid w:val="2E1B4C83"/>
    <w:rsid w:val="2E756A6C"/>
    <w:rsid w:val="2E84012D"/>
    <w:rsid w:val="2E913BB9"/>
    <w:rsid w:val="2ECB6C7B"/>
    <w:rsid w:val="2ED423ED"/>
    <w:rsid w:val="2ED87747"/>
    <w:rsid w:val="2F047183"/>
    <w:rsid w:val="2F101EDB"/>
    <w:rsid w:val="2F145E69"/>
    <w:rsid w:val="2F1973EC"/>
    <w:rsid w:val="2F1D40AA"/>
    <w:rsid w:val="2F3E16B2"/>
    <w:rsid w:val="2F634383"/>
    <w:rsid w:val="2F791601"/>
    <w:rsid w:val="2FA64B50"/>
    <w:rsid w:val="2FB23F77"/>
    <w:rsid w:val="2FC54DA5"/>
    <w:rsid w:val="300E0FD7"/>
    <w:rsid w:val="30223A38"/>
    <w:rsid w:val="30227D27"/>
    <w:rsid w:val="30466A03"/>
    <w:rsid w:val="30555415"/>
    <w:rsid w:val="30801A45"/>
    <w:rsid w:val="30830603"/>
    <w:rsid w:val="30841148"/>
    <w:rsid w:val="308661C4"/>
    <w:rsid w:val="30923B4D"/>
    <w:rsid w:val="309A445C"/>
    <w:rsid w:val="30C552CE"/>
    <w:rsid w:val="30CA07E9"/>
    <w:rsid w:val="30FD2737"/>
    <w:rsid w:val="310F3C2F"/>
    <w:rsid w:val="31133C5C"/>
    <w:rsid w:val="311C1B11"/>
    <w:rsid w:val="311F7078"/>
    <w:rsid w:val="313727F6"/>
    <w:rsid w:val="314616D3"/>
    <w:rsid w:val="31662615"/>
    <w:rsid w:val="316B2205"/>
    <w:rsid w:val="316B5670"/>
    <w:rsid w:val="31C23F42"/>
    <w:rsid w:val="31C872C0"/>
    <w:rsid w:val="31D6648A"/>
    <w:rsid w:val="31DA5DCE"/>
    <w:rsid w:val="320E4FDB"/>
    <w:rsid w:val="326F4A42"/>
    <w:rsid w:val="33103012"/>
    <w:rsid w:val="33113E88"/>
    <w:rsid w:val="33377A04"/>
    <w:rsid w:val="3357263F"/>
    <w:rsid w:val="335E546F"/>
    <w:rsid w:val="335F37D0"/>
    <w:rsid w:val="336233FF"/>
    <w:rsid w:val="337C1417"/>
    <w:rsid w:val="33FD06A3"/>
    <w:rsid w:val="34364652"/>
    <w:rsid w:val="34473740"/>
    <w:rsid w:val="345856BE"/>
    <w:rsid w:val="34AA2CC0"/>
    <w:rsid w:val="34AC0659"/>
    <w:rsid w:val="34C47237"/>
    <w:rsid w:val="34DE56B3"/>
    <w:rsid w:val="34E54170"/>
    <w:rsid w:val="34EA59B6"/>
    <w:rsid w:val="34FB49EE"/>
    <w:rsid w:val="34FC1E45"/>
    <w:rsid w:val="35294066"/>
    <w:rsid w:val="3583141C"/>
    <w:rsid w:val="358809CF"/>
    <w:rsid w:val="358D4DCB"/>
    <w:rsid w:val="35950B96"/>
    <w:rsid w:val="35B64B75"/>
    <w:rsid w:val="35D209EE"/>
    <w:rsid w:val="35FD486A"/>
    <w:rsid w:val="36280C37"/>
    <w:rsid w:val="36343383"/>
    <w:rsid w:val="36470218"/>
    <w:rsid w:val="36484E54"/>
    <w:rsid w:val="36611001"/>
    <w:rsid w:val="36734B29"/>
    <w:rsid w:val="36B1108B"/>
    <w:rsid w:val="36B50CB4"/>
    <w:rsid w:val="36BE2C3F"/>
    <w:rsid w:val="36BF5519"/>
    <w:rsid w:val="36D80487"/>
    <w:rsid w:val="36FE6B7B"/>
    <w:rsid w:val="371C1499"/>
    <w:rsid w:val="373C2249"/>
    <w:rsid w:val="373E2463"/>
    <w:rsid w:val="374828DC"/>
    <w:rsid w:val="376657C3"/>
    <w:rsid w:val="37820F02"/>
    <w:rsid w:val="37AB16E7"/>
    <w:rsid w:val="37E52448"/>
    <w:rsid w:val="37FD371A"/>
    <w:rsid w:val="38055CE1"/>
    <w:rsid w:val="380D1BAF"/>
    <w:rsid w:val="38242488"/>
    <w:rsid w:val="38274370"/>
    <w:rsid w:val="383203A6"/>
    <w:rsid w:val="386A291E"/>
    <w:rsid w:val="387661A9"/>
    <w:rsid w:val="38891BF9"/>
    <w:rsid w:val="388F65F0"/>
    <w:rsid w:val="38924864"/>
    <w:rsid w:val="38A84AC3"/>
    <w:rsid w:val="38B70BF6"/>
    <w:rsid w:val="38C07440"/>
    <w:rsid w:val="38C91C31"/>
    <w:rsid w:val="393036A9"/>
    <w:rsid w:val="39650533"/>
    <w:rsid w:val="3976611B"/>
    <w:rsid w:val="3999789A"/>
    <w:rsid w:val="399B2B5F"/>
    <w:rsid w:val="39A55EC5"/>
    <w:rsid w:val="39CF6BC3"/>
    <w:rsid w:val="39E24F42"/>
    <w:rsid w:val="39ED014E"/>
    <w:rsid w:val="3A063861"/>
    <w:rsid w:val="3A0A3C86"/>
    <w:rsid w:val="3A37592A"/>
    <w:rsid w:val="3A5745F4"/>
    <w:rsid w:val="3A676CA8"/>
    <w:rsid w:val="3A6C2702"/>
    <w:rsid w:val="3A744A0C"/>
    <w:rsid w:val="3A98159D"/>
    <w:rsid w:val="3AB07565"/>
    <w:rsid w:val="3AC25FBF"/>
    <w:rsid w:val="3B3D2407"/>
    <w:rsid w:val="3B45028E"/>
    <w:rsid w:val="3B474431"/>
    <w:rsid w:val="3B783BEF"/>
    <w:rsid w:val="3B7B49F7"/>
    <w:rsid w:val="3B817F93"/>
    <w:rsid w:val="3B8F49D6"/>
    <w:rsid w:val="3B9A6FEF"/>
    <w:rsid w:val="3BB137E8"/>
    <w:rsid w:val="3BB23401"/>
    <w:rsid w:val="3BB8795D"/>
    <w:rsid w:val="3BCF05CE"/>
    <w:rsid w:val="3BFD4509"/>
    <w:rsid w:val="3C0C57CE"/>
    <w:rsid w:val="3C0E26BA"/>
    <w:rsid w:val="3C13055B"/>
    <w:rsid w:val="3C2233C2"/>
    <w:rsid w:val="3C3375CB"/>
    <w:rsid w:val="3C524E2A"/>
    <w:rsid w:val="3CB306D0"/>
    <w:rsid w:val="3CD45383"/>
    <w:rsid w:val="3CD96FCB"/>
    <w:rsid w:val="3CE757A7"/>
    <w:rsid w:val="3D052209"/>
    <w:rsid w:val="3D1F4510"/>
    <w:rsid w:val="3D315D9F"/>
    <w:rsid w:val="3D3C4C4F"/>
    <w:rsid w:val="3D475A7D"/>
    <w:rsid w:val="3D553F87"/>
    <w:rsid w:val="3D5841A6"/>
    <w:rsid w:val="3D652568"/>
    <w:rsid w:val="3D67735A"/>
    <w:rsid w:val="3D8B407C"/>
    <w:rsid w:val="3D8D14EB"/>
    <w:rsid w:val="3DCB6E8D"/>
    <w:rsid w:val="3DD213B1"/>
    <w:rsid w:val="3DD56D2C"/>
    <w:rsid w:val="3DE90E17"/>
    <w:rsid w:val="3E045496"/>
    <w:rsid w:val="3E712263"/>
    <w:rsid w:val="3ED23BB4"/>
    <w:rsid w:val="3ED313F0"/>
    <w:rsid w:val="3EDC5C00"/>
    <w:rsid w:val="3F1A00C8"/>
    <w:rsid w:val="3F2A2B5F"/>
    <w:rsid w:val="3F2D10D4"/>
    <w:rsid w:val="3F2F29E8"/>
    <w:rsid w:val="3F435D54"/>
    <w:rsid w:val="3F440CB4"/>
    <w:rsid w:val="3F4772D3"/>
    <w:rsid w:val="3F5A446C"/>
    <w:rsid w:val="3F906BF2"/>
    <w:rsid w:val="3F944CF8"/>
    <w:rsid w:val="3FE75885"/>
    <w:rsid w:val="40015B2A"/>
    <w:rsid w:val="40457A79"/>
    <w:rsid w:val="409D2B45"/>
    <w:rsid w:val="40CA48BF"/>
    <w:rsid w:val="40CF7121"/>
    <w:rsid w:val="412B4638"/>
    <w:rsid w:val="413253E0"/>
    <w:rsid w:val="4146693E"/>
    <w:rsid w:val="414A667F"/>
    <w:rsid w:val="41605F17"/>
    <w:rsid w:val="41C45212"/>
    <w:rsid w:val="41C94081"/>
    <w:rsid w:val="41FC7D26"/>
    <w:rsid w:val="420376A9"/>
    <w:rsid w:val="421950F7"/>
    <w:rsid w:val="42380A8A"/>
    <w:rsid w:val="4238796F"/>
    <w:rsid w:val="424456C4"/>
    <w:rsid w:val="425427EF"/>
    <w:rsid w:val="425B172D"/>
    <w:rsid w:val="426C023A"/>
    <w:rsid w:val="42725581"/>
    <w:rsid w:val="429C3D3D"/>
    <w:rsid w:val="42B8538D"/>
    <w:rsid w:val="42D270BE"/>
    <w:rsid w:val="430655B6"/>
    <w:rsid w:val="43167EDB"/>
    <w:rsid w:val="434F6AF6"/>
    <w:rsid w:val="435429A7"/>
    <w:rsid w:val="435A4508"/>
    <w:rsid w:val="435D1975"/>
    <w:rsid w:val="435F5FB0"/>
    <w:rsid w:val="43757D95"/>
    <w:rsid w:val="43867A46"/>
    <w:rsid w:val="439618A6"/>
    <w:rsid w:val="43CC6A61"/>
    <w:rsid w:val="43E6144E"/>
    <w:rsid w:val="43ED3D01"/>
    <w:rsid w:val="44245C8A"/>
    <w:rsid w:val="44364273"/>
    <w:rsid w:val="443B4E70"/>
    <w:rsid w:val="445A298B"/>
    <w:rsid w:val="447D069C"/>
    <w:rsid w:val="44871542"/>
    <w:rsid w:val="4489260B"/>
    <w:rsid w:val="44C14D86"/>
    <w:rsid w:val="44CC3A2A"/>
    <w:rsid w:val="44EF1272"/>
    <w:rsid w:val="451B76AB"/>
    <w:rsid w:val="45385335"/>
    <w:rsid w:val="455D0966"/>
    <w:rsid w:val="45760E85"/>
    <w:rsid w:val="45C97191"/>
    <w:rsid w:val="45DA6C27"/>
    <w:rsid w:val="45FC0E01"/>
    <w:rsid w:val="4602763F"/>
    <w:rsid w:val="460D6CFC"/>
    <w:rsid w:val="461440D7"/>
    <w:rsid w:val="461E46EE"/>
    <w:rsid w:val="462B4B71"/>
    <w:rsid w:val="46597C14"/>
    <w:rsid w:val="465A6EE4"/>
    <w:rsid w:val="46754D73"/>
    <w:rsid w:val="469C51A5"/>
    <w:rsid w:val="46A01242"/>
    <w:rsid w:val="46A5393D"/>
    <w:rsid w:val="46B6333C"/>
    <w:rsid w:val="46CB4361"/>
    <w:rsid w:val="46E06F21"/>
    <w:rsid w:val="46E239EF"/>
    <w:rsid w:val="46ED775C"/>
    <w:rsid w:val="47236F30"/>
    <w:rsid w:val="474662F7"/>
    <w:rsid w:val="478F7FE1"/>
    <w:rsid w:val="47921E6B"/>
    <w:rsid w:val="47A6086C"/>
    <w:rsid w:val="47C1310F"/>
    <w:rsid w:val="47E52806"/>
    <w:rsid w:val="47E74E39"/>
    <w:rsid w:val="48023E58"/>
    <w:rsid w:val="48111BCA"/>
    <w:rsid w:val="48156AE2"/>
    <w:rsid w:val="482209A4"/>
    <w:rsid w:val="48427B3E"/>
    <w:rsid w:val="48653446"/>
    <w:rsid w:val="486B2567"/>
    <w:rsid w:val="489454F9"/>
    <w:rsid w:val="48957064"/>
    <w:rsid w:val="48BD34C0"/>
    <w:rsid w:val="48CB13A7"/>
    <w:rsid w:val="48D9058F"/>
    <w:rsid w:val="48E426D5"/>
    <w:rsid w:val="48F65483"/>
    <w:rsid w:val="491260DD"/>
    <w:rsid w:val="4938240A"/>
    <w:rsid w:val="493B0A40"/>
    <w:rsid w:val="4946208F"/>
    <w:rsid w:val="494A5757"/>
    <w:rsid w:val="495C2637"/>
    <w:rsid w:val="496B642A"/>
    <w:rsid w:val="497C053A"/>
    <w:rsid w:val="49B22E69"/>
    <w:rsid w:val="49B721B4"/>
    <w:rsid w:val="49CB086D"/>
    <w:rsid w:val="49E7516A"/>
    <w:rsid w:val="49F42487"/>
    <w:rsid w:val="49F528D7"/>
    <w:rsid w:val="49FC72ED"/>
    <w:rsid w:val="4A2654F4"/>
    <w:rsid w:val="4A4316EE"/>
    <w:rsid w:val="4A913331"/>
    <w:rsid w:val="4AF45FC9"/>
    <w:rsid w:val="4B0A0A84"/>
    <w:rsid w:val="4B115F4A"/>
    <w:rsid w:val="4B2D42EF"/>
    <w:rsid w:val="4B3A0AC8"/>
    <w:rsid w:val="4B8639B3"/>
    <w:rsid w:val="4B9E0BF8"/>
    <w:rsid w:val="4BA4116E"/>
    <w:rsid w:val="4BB401B0"/>
    <w:rsid w:val="4BB47F4F"/>
    <w:rsid w:val="4BD4249B"/>
    <w:rsid w:val="4BDD3A2E"/>
    <w:rsid w:val="4BF10F46"/>
    <w:rsid w:val="4BF30F91"/>
    <w:rsid w:val="4C03618B"/>
    <w:rsid w:val="4C16590A"/>
    <w:rsid w:val="4C1A2C03"/>
    <w:rsid w:val="4C214DDF"/>
    <w:rsid w:val="4C5636C2"/>
    <w:rsid w:val="4C796B13"/>
    <w:rsid w:val="4C9A1DC0"/>
    <w:rsid w:val="4CB75FC5"/>
    <w:rsid w:val="4CBD028C"/>
    <w:rsid w:val="4CE62306"/>
    <w:rsid w:val="4CF1689C"/>
    <w:rsid w:val="4D570DBB"/>
    <w:rsid w:val="4D674A47"/>
    <w:rsid w:val="4D727D0B"/>
    <w:rsid w:val="4D873123"/>
    <w:rsid w:val="4DAA1A2D"/>
    <w:rsid w:val="4DEC07F1"/>
    <w:rsid w:val="4DEF7F76"/>
    <w:rsid w:val="4DFE4A8F"/>
    <w:rsid w:val="4E073DA2"/>
    <w:rsid w:val="4E0C1241"/>
    <w:rsid w:val="4E1F3F4D"/>
    <w:rsid w:val="4E21128F"/>
    <w:rsid w:val="4E344E6D"/>
    <w:rsid w:val="4E3A3721"/>
    <w:rsid w:val="4E3F1D7C"/>
    <w:rsid w:val="4E667635"/>
    <w:rsid w:val="4E667ADB"/>
    <w:rsid w:val="4E8570FD"/>
    <w:rsid w:val="4E8C5D73"/>
    <w:rsid w:val="4EA97E98"/>
    <w:rsid w:val="4EAC6B54"/>
    <w:rsid w:val="4ECF4BAA"/>
    <w:rsid w:val="4ED42DBB"/>
    <w:rsid w:val="4EDA72A5"/>
    <w:rsid w:val="4EF00699"/>
    <w:rsid w:val="4EF8661F"/>
    <w:rsid w:val="4EF9052F"/>
    <w:rsid w:val="4F005076"/>
    <w:rsid w:val="4F1C6747"/>
    <w:rsid w:val="4F201710"/>
    <w:rsid w:val="4FC725AF"/>
    <w:rsid w:val="4FD52C81"/>
    <w:rsid w:val="4FE4169B"/>
    <w:rsid w:val="4FED4B94"/>
    <w:rsid w:val="502D71B6"/>
    <w:rsid w:val="50305166"/>
    <w:rsid w:val="505322B8"/>
    <w:rsid w:val="505571B4"/>
    <w:rsid w:val="505B0952"/>
    <w:rsid w:val="50645ACF"/>
    <w:rsid w:val="50917B9A"/>
    <w:rsid w:val="50BE0254"/>
    <w:rsid w:val="50C27604"/>
    <w:rsid w:val="50D13658"/>
    <w:rsid w:val="50F17870"/>
    <w:rsid w:val="50F40222"/>
    <w:rsid w:val="50FF3823"/>
    <w:rsid w:val="51333E9A"/>
    <w:rsid w:val="51541ABB"/>
    <w:rsid w:val="515F3CEB"/>
    <w:rsid w:val="51A55771"/>
    <w:rsid w:val="51A67ACB"/>
    <w:rsid w:val="51CA2150"/>
    <w:rsid w:val="51CE2BCF"/>
    <w:rsid w:val="51D046D7"/>
    <w:rsid w:val="52057ECA"/>
    <w:rsid w:val="521108CE"/>
    <w:rsid w:val="52300A24"/>
    <w:rsid w:val="523868DE"/>
    <w:rsid w:val="527E4E31"/>
    <w:rsid w:val="52843D09"/>
    <w:rsid w:val="529C6236"/>
    <w:rsid w:val="52B40DD9"/>
    <w:rsid w:val="52EA1468"/>
    <w:rsid w:val="52F12FF3"/>
    <w:rsid w:val="53301A77"/>
    <w:rsid w:val="533F02DD"/>
    <w:rsid w:val="536D79E4"/>
    <w:rsid w:val="53A16726"/>
    <w:rsid w:val="53AC1A39"/>
    <w:rsid w:val="53AC725F"/>
    <w:rsid w:val="53B15345"/>
    <w:rsid w:val="53F24608"/>
    <w:rsid w:val="54096044"/>
    <w:rsid w:val="542147DB"/>
    <w:rsid w:val="54287688"/>
    <w:rsid w:val="54685374"/>
    <w:rsid w:val="54785A58"/>
    <w:rsid w:val="54F67555"/>
    <w:rsid w:val="553916F9"/>
    <w:rsid w:val="553D7FD7"/>
    <w:rsid w:val="5567665B"/>
    <w:rsid w:val="55A9618F"/>
    <w:rsid w:val="55B040E1"/>
    <w:rsid w:val="55BF14AC"/>
    <w:rsid w:val="55BF4D58"/>
    <w:rsid w:val="55DB416B"/>
    <w:rsid w:val="55E5466F"/>
    <w:rsid w:val="55FD0AA2"/>
    <w:rsid w:val="55FD74AD"/>
    <w:rsid w:val="5682196F"/>
    <w:rsid w:val="56910CD6"/>
    <w:rsid w:val="56934AD9"/>
    <w:rsid w:val="569E52C8"/>
    <w:rsid w:val="56B41D2C"/>
    <w:rsid w:val="56D01AAD"/>
    <w:rsid w:val="57190903"/>
    <w:rsid w:val="57383D5A"/>
    <w:rsid w:val="57691D22"/>
    <w:rsid w:val="576F412E"/>
    <w:rsid w:val="57833FD5"/>
    <w:rsid w:val="57C22A23"/>
    <w:rsid w:val="58161232"/>
    <w:rsid w:val="58251F1C"/>
    <w:rsid w:val="583E1FD7"/>
    <w:rsid w:val="585C35F9"/>
    <w:rsid w:val="588B4322"/>
    <w:rsid w:val="589757E8"/>
    <w:rsid w:val="58B977EC"/>
    <w:rsid w:val="58DF0233"/>
    <w:rsid w:val="58F45F40"/>
    <w:rsid w:val="591F2553"/>
    <w:rsid w:val="592C3F03"/>
    <w:rsid w:val="594F694D"/>
    <w:rsid w:val="59565BFF"/>
    <w:rsid w:val="598D7CE0"/>
    <w:rsid w:val="599608EE"/>
    <w:rsid w:val="5A6367EB"/>
    <w:rsid w:val="5A67535D"/>
    <w:rsid w:val="5A8B4879"/>
    <w:rsid w:val="5A8C21AE"/>
    <w:rsid w:val="5A9265DC"/>
    <w:rsid w:val="5AA025F5"/>
    <w:rsid w:val="5AF44CE7"/>
    <w:rsid w:val="5B05417C"/>
    <w:rsid w:val="5B1E3951"/>
    <w:rsid w:val="5B3B3976"/>
    <w:rsid w:val="5B4B17F5"/>
    <w:rsid w:val="5B8C2E56"/>
    <w:rsid w:val="5B977703"/>
    <w:rsid w:val="5BDC39C0"/>
    <w:rsid w:val="5BF039B7"/>
    <w:rsid w:val="5BFE6529"/>
    <w:rsid w:val="5C12292B"/>
    <w:rsid w:val="5C135E40"/>
    <w:rsid w:val="5C1E559A"/>
    <w:rsid w:val="5C3A5392"/>
    <w:rsid w:val="5C437DFF"/>
    <w:rsid w:val="5C450537"/>
    <w:rsid w:val="5C454BDF"/>
    <w:rsid w:val="5C6577AC"/>
    <w:rsid w:val="5C9136AB"/>
    <w:rsid w:val="5C9668DF"/>
    <w:rsid w:val="5D1B3C1E"/>
    <w:rsid w:val="5D1F6B7E"/>
    <w:rsid w:val="5D2861E1"/>
    <w:rsid w:val="5D4A6EE5"/>
    <w:rsid w:val="5D4B51D8"/>
    <w:rsid w:val="5D566641"/>
    <w:rsid w:val="5D974CA8"/>
    <w:rsid w:val="5DA0357C"/>
    <w:rsid w:val="5DA90583"/>
    <w:rsid w:val="5DB23A7B"/>
    <w:rsid w:val="5DD94D7D"/>
    <w:rsid w:val="5DF67B0A"/>
    <w:rsid w:val="5E0B02B5"/>
    <w:rsid w:val="5E0B2D22"/>
    <w:rsid w:val="5E115F1E"/>
    <w:rsid w:val="5E324369"/>
    <w:rsid w:val="5E364CEC"/>
    <w:rsid w:val="5E614DF0"/>
    <w:rsid w:val="5EA25520"/>
    <w:rsid w:val="5EBC5D40"/>
    <w:rsid w:val="5EC23984"/>
    <w:rsid w:val="5ED064DB"/>
    <w:rsid w:val="5ED557BB"/>
    <w:rsid w:val="5EDD7267"/>
    <w:rsid w:val="5EDD79C9"/>
    <w:rsid w:val="5F0B28B4"/>
    <w:rsid w:val="5F1258AA"/>
    <w:rsid w:val="5F2F228E"/>
    <w:rsid w:val="5F641619"/>
    <w:rsid w:val="5F8832B6"/>
    <w:rsid w:val="5F8B38CA"/>
    <w:rsid w:val="5F962139"/>
    <w:rsid w:val="5FA85BE2"/>
    <w:rsid w:val="5FC063E5"/>
    <w:rsid w:val="5FDA6FF0"/>
    <w:rsid w:val="5FE11167"/>
    <w:rsid w:val="5FE57E65"/>
    <w:rsid w:val="600F465F"/>
    <w:rsid w:val="601C63F5"/>
    <w:rsid w:val="602379DE"/>
    <w:rsid w:val="603E3D5B"/>
    <w:rsid w:val="60910F4E"/>
    <w:rsid w:val="60AB634E"/>
    <w:rsid w:val="60B13A53"/>
    <w:rsid w:val="60BC4C2A"/>
    <w:rsid w:val="60CA6961"/>
    <w:rsid w:val="60CD5325"/>
    <w:rsid w:val="60FB5A6D"/>
    <w:rsid w:val="61060EDA"/>
    <w:rsid w:val="611F17FE"/>
    <w:rsid w:val="61673CC7"/>
    <w:rsid w:val="618667A3"/>
    <w:rsid w:val="6193158C"/>
    <w:rsid w:val="619A7790"/>
    <w:rsid w:val="619E318C"/>
    <w:rsid w:val="61B94773"/>
    <w:rsid w:val="61E17618"/>
    <w:rsid w:val="61E668B7"/>
    <w:rsid w:val="6219445F"/>
    <w:rsid w:val="62587C45"/>
    <w:rsid w:val="629E2274"/>
    <w:rsid w:val="62AE0FBC"/>
    <w:rsid w:val="62B0375B"/>
    <w:rsid w:val="62D97F4F"/>
    <w:rsid w:val="63067AE7"/>
    <w:rsid w:val="63151744"/>
    <w:rsid w:val="63705D61"/>
    <w:rsid w:val="63BD104C"/>
    <w:rsid w:val="6433173C"/>
    <w:rsid w:val="64352DE4"/>
    <w:rsid w:val="646D3F89"/>
    <w:rsid w:val="64DF00F6"/>
    <w:rsid w:val="650C753B"/>
    <w:rsid w:val="65215F7D"/>
    <w:rsid w:val="65300370"/>
    <w:rsid w:val="655352CE"/>
    <w:rsid w:val="655D32C7"/>
    <w:rsid w:val="655D7694"/>
    <w:rsid w:val="65C93D3A"/>
    <w:rsid w:val="65CB60A3"/>
    <w:rsid w:val="65D62EC7"/>
    <w:rsid w:val="65FE0123"/>
    <w:rsid w:val="660119C2"/>
    <w:rsid w:val="662B64FD"/>
    <w:rsid w:val="664E051A"/>
    <w:rsid w:val="665C3EBD"/>
    <w:rsid w:val="66883813"/>
    <w:rsid w:val="66951843"/>
    <w:rsid w:val="66D6128D"/>
    <w:rsid w:val="6710165C"/>
    <w:rsid w:val="67204C24"/>
    <w:rsid w:val="673B75EE"/>
    <w:rsid w:val="67526615"/>
    <w:rsid w:val="67555284"/>
    <w:rsid w:val="677146B6"/>
    <w:rsid w:val="67AB719D"/>
    <w:rsid w:val="67AE431B"/>
    <w:rsid w:val="67BC66EF"/>
    <w:rsid w:val="67C928A9"/>
    <w:rsid w:val="67E21F3E"/>
    <w:rsid w:val="67E37D0B"/>
    <w:rsid w:val="68005659"/>
    <w:rsid w:val="681339D9"/>
    <w:rsid w:val="68191DFB"/>
    <w:rsid w:val="68233139"/>
    <w:rsid w:val="68342DC6"/>
    <w:rsid w:val="684A1B20"/>
    <w:rsid w:val="68704092"/>
    <w:rsid w:val="687F79B3"/>
    <w:rsid w:val="68AF0C1E"/>
    <w:rsid w:val="68DD2D4D"/>
    <w:rsid w:val="68EF27E7"/>
    <w:rsid w:val="68F50B06"/>
    <w:rsid w:val="68F730E5"/>
    <w:rsid w:val="69227053"/>
    <w:rsid w:val="69380D25"/>
    <w:rsid w:val="6963662E"/>
    <w:rsid w:val="696575D3"/>
    <w:rsid w:val="697C3282"/>
    <w:rsid w:val="69944200"/>
    <w:rsid w:val="69C779AE"/>
    <w:rsid w:val="69CE7663"/>
    <w:rsid w:val="69DB3B06"/>
    <w:rsid w:val="69F25395"/>
    <w:rsid w:val="69FD72EE"/>
    <w:rsid w:val="6ABE56F2"/>
    <w:rsid w:val="6B0935D2"/>
    <w:rsid w:val="6B2D3047"/>
    <w:rsid w:val="6B446A9A"/>
    <w:rsid w:val="6B544246"/>
    <w:rsid w:val="6B680C48"/>
    <w:rsid w:val="6B7A5F36"/>
    <w:rsid w:val="6B7D0A35"/>
    <w:rsid w:val="6B7E51E1"/>
    <w:rsid w:val="6B9E1117"/>
    <w:rsid w:val="6BA3694E"/>
    <w:rsid w:val="6BDE66E3"/>
    <w:rsid w:val="6BFC51AA"/>
    <w:rsid w:val="6C0832BA"/>
    <w:rsid w:val="6C085F41"/>
    <w:rsid w:val="6C08748A"/>
    <w:rsid w:val="6C0E4C85"/>
    <w:rsid w:val="6C2302C7"/>
    <w:rsid w:val="6C6870EA"/>
    <w:rsid w:val="6C792613"/>
    <w:rsid w:val="6C821A0A"/>
    <w:rsid w:val="6CC64640"/>
    <w:rsid w:val="6CCB3CF7"/>
    <w:rsid w:val="6CCE5F3B"/>
    <w:rsid w:val="6CD148AE"/>
    <w:rsid w:val="6CDC3AB1"/>
    <w:rsid w:val="6D037C55"/>
    <w:rsid w:val="6D3B63C2"/>
    <w:rsid w:val="6D4C00FA"/>
    <w:rsid w:val="6D4F48A0"/>
    <w:rsid w:val="6D7E3A0D"/>
    <w:rsid w:val="6D7F2FA3"/>
    <w:rsid w:val="6DA50F0B"/>
    <w:rsid w:val="6DB67663"/>
    <w:rsid w:val="6DB97E56"/>
    <w:rsid w:val="6E3148F4"/>
    <w:rsid w:val="6E3C6C8E"/>
    <w:rsid w:val="6E3F171C"/>
    <w:rsid w:val="6E786A37"/>
    <w:rsid w:val="6E8218FD"/>
    <w:rsid w:val="6EA158FF"/>
    <w:rsid w:val="6EFC3A92"/>
    <w:rsid w:val="6F2B2BE3"/>
    <w:rsid w:val="6F5B0385"/>
    <w:rsid w:val="6F6847E5"/>
    <w:rsid w:val="6FC0564C"/>
    <w:rsid w:val="6FC81159"/>
    <w:rsid w:val="6FEF17F7"/>
    <w:rsid w:val="700B1477"/>
    <w:rsid w:val="703431F7"/>
    <w:rsid w:val="703A7529"/>
    <w:rsid w:val="705C1F88"/>
    <w:rsid w:val="70624EC7"/>
    <w:rsid w:val="70BD4C8F"/>
    <w:rsid w:val="70C31D03"/>
    <w:rsid w:val="70DD51B4"/>
    <w:rsid w:val="70E774E8"/>
    <w:rsid w:val="71274E9E"/>
    <w:rsid w:val="71724035"/>
    <w:rsid w:val="71A41078"/>
    <w:rsid w:val="71AD6215"/>
    <w:rsid w:val="71C93F1F"/>
    <w:rsid w:val="71DA5C8B"/>
    <w:rsid w:val="71E074CA"/>
    <w:rsid w:val="721C0FB7"/>
    <w:rsid w:val="72317463"/>
    <w:rsid w:val="7243797E"/>
    <w:rsid w:val="72484858"/>
    <w:rsid w:val="725A2062"/>
    <w:rsid w:val="72626EBB"/>
    <w:rsid w:val="72636CE8"/>
    <w:rsid w:val="726F4007"/>
    <w:rsid w:val="72740E95"/>
    <w:rsid w:val="727840E5"/>
    <w:rsid w:val="727B17EA"/>
    <w:rsid w:val="7280158B"/>
    <w:rsid w:val="72E04561"/>
    <w:rsid w:val="730274E5"/>
    <w:rsid w:val="730F67CA"/>
    <w:rsid w:val="732D2D8B"/>
    <w:rsid w:val="733A54C5"/>
    <w:rsid w:val="73554D77"/>
    <w:rsid w:val="73D84C19"/>
    <w:rsid w:val="73DC5863"/>
    <w:rsid w:val="740D1407"/>
    <w:rsid w:val="744C371C"/>
    <w:rsid w:val="747B0EB3"/>
    <w:rsid w:val="7481479F"/>
    <w:rsid w:val="74A37CA7"/>
    <w:rsid w:val="74C37B19"/>
    <w:rsid w:val="74F04B51"/>
    <w:rsid w:val="75024C53"/>
    <w:rsid w:val="75393EA4"/>
    <w:rsid w:val="753E1859"/>
    <w:rsid w:val="757B10E4"/>
    <w:rsid w:val="758E612F"/>
    <w:rsid w:val="75942EB5"/>
    <w:rsid w:val="75D453D3"/>
    <w:rsid w:val="75F93F66"/>
    <w:rsid w:val="760617B8"/>
    <w:rsid w:val="760C1DE1"/>
    <w:rsid w:val="76357102"/>
    <w:rsid w:val="76393A35"/>
    <w:rsid w:val="763C6CCE"/>
    <w:rsid w:val="76484C5A"/>
    <w:rsid w:val="76F20709"/>
    <w:rsid w:val="76FF0458"/>
    <w:rsid w:val="772E4D13"/>
    <w:rsid w:val="77356B33"/>
    <w:rsid w:val="77433C63"/>
    <w:rsid w:val="774C4314"/>
    <w:rsid w:val="778A239B"/>
    <w:rsid w:val="77A1240D"/>
    <w:rsid w:val="77BC2356"/>
    <w:rsid w:val="77CE6B9D"/>
    <w:rsid w:val="77FF2A17"/>
    <w:rsid w:val="781634D2"/>
    <w:rsid w:val="781A313B"/>
    <w:rsid w:val="7835051C"/>
    <w:rsid w:val="78396DE4"/>
    <w:rsid w:val="788A7295"/>
    <w:rsid w:val="78A31C43"/>
    <w:rsid w:val="78A81E38"/>
    <w:rsid w:val="78B458C7"/>
    <w:rsid w:val="78C3415C"/>
    <w:rsid w:val="78F04D84"/>
    <w:rsid w:val="78F12E0C"/>
    <w:rsid w:val="790013AF"/>
    <w:rsid w:val="7901710B"/>
    <w:rsid w:val="790554DA"/>
    <w:rsid w:val="790A561F"/>
    <w:rsid w:val="791250CF"/>
    <w:rsid w:val="791416E3"/>
    <w:rsid w:val="79311760"/>
    <w:rsid w:val="794931C5"/>
    <w:rsid w:val="795E5546"/>
    <w:rsid w:val="79606377"/>
    <w:rsid w:val="797857A8"/>
    <w:rsid w:val="7986085F"/>
    <w:rsid w:val="798A76B3"/>
    <w:rsid w:val="799018E1"/>
    <w:rsid w:val="799F7ED1"/>
    <w:rsid w:val="79AC16DA"/>
    <w:rsid w:val="79C773DF"/>
    <w:rsid w:val="79E103D4"/>
    <w:rsid w:val="79E83FB4"/>
    <w:rsid w:val="79EA28FF"/>
    <w:rsid w:val="7A2036AA"/>
    <w:rsid w:val="7A3A4DC3"/>
    <w:rsid w:val="7A3C6DEE"/>
    <w:rsid w:val="7A5512D4"/>
    <w:rsid w:val="7A601691"/>
    <w:rsid w:val="7AAF691F"/>
    <w:rsid w:val="7AB666B0"/>
    <w:rsid w:val="7B1464A6"/>
    <w:rsid w:val="7B535916"/>
    <w:rsid w:val="7B5E480C"/>
    <w:rsid w:val="7B7272C0"/>
    <w:rsid w:val="7B8842B9"/>
    <w:rsid w:val="7BDD4BB2"/>
    <w:rsid w:val="7BF80DB0"/>
    <w:rsid w:val="7C4A7A83"/>
    <w:rsid w:val="7C5E2B81"/>
    <w:rsid w:val="7C7B4217"/>
    <w:rsid w:val="7CA61FA4"/>
    <w:rsid w:val="7CC91EA7"/>
    <w:rsid w:val="7CDB2435"/>
    <w:rsid w:val="7CE97B1C"/>
    <w:rsid w:val="7CF63E1A"/>
    <w:rsid w:val="7D1B52E4"/>
    <w:rsid w:val="7D3127BD"/>
    <w:rsid w:val="7D390CD5"/>
    <w:rsid w:val="7D3D1ABF"/>
    <w:rsid w:val="7D4716A3"/>
    <w:rsid w:val="7D6E6C3F"/>
    <w:rsid w:val="7DB135B3"/>
    <w:rsid w:val="7DC528C9"/>
    <w:rsid w:val="7DE27A67"/>
    <w:rsid w:val="7DE77D07"/>
    <w:rsid w:val="7DFD1FC2"/>
    <w:rsid w:val="7E353923"/>
    <w:rsid w:val="7E564D47"/>
    <w:rsid w:val="7E592BB3"/>
    <w:rsid w:val="7E6168D7"/>
    <w:rsid w:val="7E732F9B"/>
    <w:rsid w:val="7E856241"/>
    <w:rsid w:val="7E9E180F"/>
    <w:rsid w:val="7EF33610"/>
    <w:rsid w:val="7F322E95"/>
    <w:rsid w:val="7F64191F"/>
    <w:rsid w:val="7F6E1BC5"/>
    <w:rsid w:val="7F857AAF"/>
    <w:rsid w:val="7FA65D02"/>
    <w:rsid w:val="7FD23B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156" w:after="156" w:line="360" w:lineRule="auto"/>
      <w:outlineLvl w:val="1"/>
    </w:pPr>
    <w:rPr>
      <w:b/>
      <w:bCs/>
      <w:sz w:val="30"/>
    </w:rPr>
  </w:style>
  <w:style w:type="paragraph" w:styleId="3">
    <w:name w:val="heading 4"/>
    <w:basedOn w:val="1"/>
    <w:next w:val="1"/>
    <w:unhideWhenUsed/>
    <w:qFormat/>
    <w:uiPriority w:val="9"/>
    <w:pPr>
      <w:spacing w:before="100" w:beforeAutospacing="1" w:after="100" w:afterAutospacing="1"/>
      <w:jc w:val="left"/>
      <w:outlineLvl w:val="3"/>
    </w:pPr>
    <w:rPr>
      <w:rFonts w:hint="eastAsia" w:ascii="宋体" w:hAnsi="宋体"/>
      <w:b/>
      <w:kern w:val="0"/>
      <w:sz w:val="24"/>
      <w:szCs w:val="2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unhideWhenUsed/>
    <w:qFormat/>
    <w:uiPriority w:val="99"/>
    <w:pPr>
      <w:jc w:val="left"/>
    </w:pPr>
  </w:style>
  <w:style w:type="paragraph" w:styleId="5">
    <w:name w:val="Body Text"/>
    <w:basedOn w:val="1"/>
    <w:unhideWhenUsed/>
    <w:qFormat/>
    <w:uiPriority w:val="99"/>
    <w:pPr>
      <w:ind w:left="120"/>
    </w:pPr>
    <w:rPr>
      <w:sz w:val="30"/>
      <w:szCs w:val="30"/>
    </w:rPr>
  </w:style>
  <w:style w:type="paragraph" w:styleId="6">
    <w:name w:val="Plain Text"/>
    <w:basedOn w:val="1"/>
    <w:unhideWhenUsed/>
    <w:qFormat/>
    <w:uiPriority w:val="99"/>
    <w:rPr>
      <w:rFonts w:ascii="宋体" w:hAnsi="Courier New"/>
    </w:rPr>
  </w:style>
  <w:style w:type="paragraph" w:styleId="7">
    <w:name w:val="Balloon Text"/>
    <w:basedOn w:val="1"/>
    <w:link w:val="20"/>
    <w:semiHidden/>
    <w:unhideWhenUsed/>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spacing w:before="100" w:beforeAutospacing="1" w:after="100" w:afterAutospacing="1"/>
      <w:jc w:val="left"/>
    </w:pPr>
    <w:rPr>
      <w:kern w:val="0"/>
      <w:sz w:val="24"/>
    </w:rPr>
  </w:style>
  <w:style w:type="paragraph" w:customStyle="1" w:styleId="13">
    <w:name w:val="Table Paragraph"/>
    <w:basedOn w:val="1"/>
    <w:qFormat/>
    <w:uiPriority w:val="1"/>
  </w:style>
  <w:style w:type="paragraph" w:customStyle="1" w:styleId="14">
    <w:name w:val="样式1"/>
    <w:basedOn w:val="1"/>
    <w:qFormat/>
    <w:uiPriority w:val="0"/>
    <w:pPr>
      <w:jc w:val="center"/>
    </w:pPr>
  </w:style>
  <w:style w:type="paragraph" w:customStyle="1" w:styleId="15">
    <w:name w:val="标题 31"/>
    <w:basedOn w:val="1"/>
    <w:qFormat/>
    <w:uiPriority w:val="1"/>
    <w:pPr>
      <w:ind w:left="119"/>
      <w:outlineLvl w:val="3"/>
    </w:pPr>
    <w:rPr>
      <w:sz w:val="32"/>
      <w:szCs w:val="32"/>
    </w:rPr>
  </w:style>
  <w:style w:type="paragraph" w:customStyle="1" w:styleId="16">
    <w:name w:val="样式2"/>
    <w:next w:val="6"/>
    <w:qFormat/>
    <w:uiPriority w:val="0"/>
    <w:rPr>
      <w:rFonts w:ascii="Times New Roman" w:hAnsi="Times New Roman" w:eastAsia="宋体" w:cs="Times New Roman"/>
      <w:lang w:val="en-US" w:eastAsia="zh-CN" w:bidi="ar-SA"/>
    </w:rPr>
  </w:style>
  <w:style w:type="character" w:customStyle="1" w:styleId="17">
    <w:name w:val="页眉 Char"/>
    <w:basedOn w:val="12"/>
    <w:link w:val="9"/>
    <w:semiHidden/>
    <w:qFormat/>
    <w:uiPriority w:val="99"/>
    <w:rPr>
      <w:rFonts w:ascii="Times New Roman" w:hAnsi="Times New Roman"/>
      <w:kern w:val="2"/>
      <w:sz w:val="18"/>
      <w:szCs w:val="18"/>
    </w:rPr>
  </w:style>
  <w:style w:type="character" w:customStyle="1" w:styleId="18">
    <w:name w:val="页脚 Char"/>
    <w:basedOn w:val="12"/>
    <w:link w:val="8"/>
    <w:qFormat/>
    <w:uiPriority w:val="99"/>
    <w:rPr>
      <w:rFonts w:ascii="Times New Roman" w:hAnsi="Times New Roman"/>
      <w:kern w:val="2"/>
      <w:sz w:val="18"/>
      <w:szCs w:val="18"/>
    </w:rPr>
  </w:style>
  <w:style w:type="paragraph" w:customStyle="1" w:styleId="19">
    <w:name w:val="2"/>
    <w:basedOn w:val="1"/>
    <w:qFormat/>
    <w:uiPriority w:val="0"/>
    <w:pPr>
      <w:adjustRightInd w:val="0"/>
      <w:snapToGrid w:val="0"/>
      <w:spacing w:line="360" w:lineRule="auto"/>
      <w:ind w:firstLine="562" w:firstLineChars="200"/>
      <w:outlineLvl w:val="1"/>
    </w:pPr>
    <w:rPr>
      <w:rFonts w:ascii="仿宋_GB2312" w:hAnsi="仿宋" w:eastAsia="仿宋_GB2312"/>
      <w:b/>
      <w:sz w:val="28"/>
    </w:rPr>
  </w:style>
  <w:style w:type="character" w:customStyle="1" w:styleId="20">
    <w:name w:val="批注框文本 Char"/>
    <w:basedOn w:val="12"/>
    <w:link w:val="7"/>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12236</Words>
  <Characters>14855</Characters>
  <Lines>153</Lines>
  <Paragraphs>43</Paragraphs>
  <TotalTime>7</TotalTime>
  <ScaleCrop>false</ScaleCrop>
  <LinksUpToDate>false</LinksUpToDate>
  <CharactersWithSpaces>16977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2018-08-14T18:05:00Z</dcterms:created>
  <dc:creator>朱懂斌</dc:creator>
  <cp:lastModifiedBy>六 點 晨 曦</cp:lastModifiedBy>
  <dcterms:modified xsi:type="dcterms:W3CDTF">2026-04-30T09:52:46Z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863F9660FCCF46379DAD9E8930B7EC18_13</vt:lpwstr>
  </property>
  <property fmtid="{D5CDD505-2E9C-101B-9397-08002B2CF9AE}" pid="4" name="KSOTemplateDocerSaveRecord">
    <vt:lpwstr>eyJoZGlkIjoiODRiZWQ5YTM0ZGRkNzA3ZTcwODBlOTUxNjIzMGQwN2QiLCJ1c2VySWQiOiIxMTIzNjE1ODk0In0=</vt:lpwstr>
  </property>
</Properties>
</file>