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CESI黑体-GB2312" w:hAnsi="CESI黑体-GB2312" w:eastAsia="CESI黑体-GB2312" w:cs="CESI黑体-GB2312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560" w:lineRule="exact"/>
        <w:ind w:left="420" w:left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龙华区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年末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促消费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活动</w:t>
      </w:r>
    </w:p>
    <w:p>
      <w:pPr>
        <w:spacing w:line="560" w:lineRule="exact"/>
        <w:ind w:left="420" w:left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企业承诺书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我公司郑重承诺：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自愿以商户身份参与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龙华区年末促消费活</w:t>
      </w:r>
      <w:r>
        <w:rPr>
          <w:rFonts w:hint="eastAsia" w:ascii="仿宋_GB2312" w:hAnsi="仿宋_GB2312" w:eastAsia="仿宋_GB2312" w:cs="仿宋_GB2312"/>
          <w:sz w:val="32"/>
          <w:szCs w:val="32"/>
        </w:rPr>
        <w:t>动。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自觉遵守国家物价管理相关法规。不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虚假宣传，不欺诈消费，不强制消费，不签订“阴阳合同”和霸王条款等不正当销售行为。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不销售假冒伪劣商品、“三无”产品和不合格产品。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在活动期间，不借机抬价，不以开具虚假发票、先开票后报废票据、为其它门店代开票据、票据内容与实际销售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不符等各种套取或协助套取政府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违法违规行为。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自愿按时按质如实填写报送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2022年龙华区年末</w:t>
      </w:r>
      <w:r>
        <w:rPr>
          <w:rFonts w:hint="eastAsia" w:ascii="仿宋_GB2312" w:hAnsi="仿宋_GB2312" w:eastAsia="仿宋_GB2312" w:cs="仿宋_GB2312"/>
          <w:sz w:val="32"/>
          <w:szCs w:val="32"/>
        </w:rPr>
        <w:t>促消费活动相关的资料。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5、参与本次活动的企业全部线下门店均位于龙华辖区内，保证活动消费券核销地仅限于深圳市龙华区内。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积极协助向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工业和信息化局（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）及第三方审计机构开展项目审计工作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若违反以上承诺，自愿按有关规定接受处罚，由此引起的经济损失自负。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（此页无正文）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承诺单位（盖章）：</w:t>
      </w:r>
    </w:p>
    <w:p>
      <w:pPr>
        <w:spacing w:line="560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法定代表人签字：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bdr w:val="single" w:color="auto" w:sz="4" w:space="0"/>
          <w:lang w:val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（申请人为单位的需加盖公章，被委托人签字的需提交法定代表人授权委托书）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7A1AA"/>
    <w:rsid w:val="7B3BF144"/>
    <w:rsid w:val="BBDF3849"/>
    <w:rsid w:val="DF97A1AA"/>
    <w:rsid w:val="EBB8D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2022-10-24T17:08:00Z</dcterms:created>
  <dc:creator>longhua</dc:creator>
  <cp:lastModifiedBy>longhua</cp:lastModifiedBy>
  <dcterms:modified xsi:type="dcterms:W3CDTF">2022-10-24T09:11:39Z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