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90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9075" w:type="dxa"/>
            <w:noWrap w:val="0"/>
            <w:vAlign w:val="top"/>
          </w:tcPr>
          <w:p>
            <w:pPr>
              <w:pStyle w:val="19"/>
              <w:ind w:firstLine="640"/>
            </w:pPr>
          </w:p>
        </w:tc>
      </w:tr>
    </w:tbl>
    <w:p>
      <w:pPr>
        <w:pStyle w:val="17"/>
        <w:wordWrap w:val="0"/>
        <w:spacing w:line="400" w:lineRule="exact"/>
        <w:jc w:val="right"/>
        <w:rPr>
          <w:rFonts w:ascii="黑体" w:eastAsia="黑体"/>
          <w:b w:val="0"/>
          <w:sz w:val="32"/>
        </w:rPr>
      </w:pPr>
    </w:p>
    <w:p>
      <w:pPr>
        <w:adjustRightInd w:val="0"/>
        <w:snapToGrid w:val="0"/>
        <w:spacing w:line="600" w:lineRule="exact"/>
        <w:ind w:right="880"/>
        <w:rPr>
          <w:rFonts w:hint="eastAsia" w:ascii="方正小标宋简体" w:eastAsia="方正小标宋简体"/>
          <w:sz w:val="44"/>
          <w:szCs w:val="44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市工业和信息化局关于征集创新产品的通知</w:t>
      </w:r>
    </w:p>
    <w:p>
      <w:pPr>
        <w:spacing w:line="560" w:lineRule="exact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各区（新区、深汕特别合作区）工业和信息化主管部门、各有关机构和企业：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为强化政府采购政策功能，支持我市科技企业创新产品推广应用，提高政府公共服务水平，现开展2022年度第二批深圳市创新产品征集工作。具体事项通知如下：</w:t>
      </w:r>
    </w:p>
    <w:p>
      <w:pPr>
        <w:pStyle w:val="19"/>
        <w:ind w:firstLine="640"/>
        <w:rPr>
          <w:rFonts w:hint="eastAsia"/>
        </w:rPr>
      </w:pPr>
      <w:r>
        <w:rPr>
          <w:rFonts w:hint="eastAsia" w:ascii="黑体" w:hAnsi="黑体" w:eastAsia="黑体"/>
        </w:rPr>
        <w:t>一、产品征集领域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本次征集面向以下八个领域（见附件1）：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1.计算机通信设备和其他电子信息产品；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2.教学与科研仪器仪表设备及试剂；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3.医疗器械、装置及药品；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4.交通运输装备；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5.应急和安防设备；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6.城市管理专用设备；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7.办公设备设施；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8.电气机械及器材。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本通知所述“深圳市创新产品”，包括“创新产品”和“首台（套）产品”两大类别。其中：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（一）创新产品是指本市企业通过原始创新、集成创新、引进消化吸收再创新等方式，应用新技术、新工艺、新材料、新标准、新设计等，研发生产的性能可靠、品质优良、取得较好销售业绩的产品。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（二）首台（套）产品是指首次投放市场的创新产品，即在征集起始日前一年内（即2021年9月20日-2022年9月19日）首次实现销售或尚未实现销售的创新产品。</w:t>
      </w:r>
    </w:p>
    <w:p>
      <w:pPr>
        <w:pStyle w:val="19"/>
        <w:ind w:firstLine="640"/>
        <w:rPr>
          <w:rFonts w:hint="eastAsia"/>
        </w:rPr>
      </w:pPr>
      <w:r>
        <w:rPr>
          <w:rFonts w:hint="eastAsia" w:ascii="黑体" w:hAnsi="黑体" w:eastAsia="黑体"/>
        </w:rPr>
        <w:t>二、产品申报的条件</w:t>
      </w:r>
    </w:p>
    <w:p>
      <w:pPr>
        <w:pStyle w:val="19"/>
        <w:ind w:firstLine="643"/>
        <w:rPr>
          <w:rFonts w:hint="eastAsia" w:ascii="楷体_GB2312" w:eastAsia="楷体_GB2312"/>
        </w:rPr>
      </w:pPr>
      <w:r>
        <w:rPr>
          <w:rFonts w:hint="eastAsia" w:ascii="楷体_GB2312" w:eastAsia="楷体_GB2312"/>
          <w:b/>
          <w:bCs/>
        </w:rPr>
        <w:t>（一）申报单位的条件。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1.申报单位依法在本市行政辖区内（含深汕特别合作区）注册登记，财务会计制度健全，经营状况和信用记录良好。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2.申报单位设有研发设计机构，作用发挥良好，拥有持续创新能力，研发投入强度高于行业平均水平。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3.申报单位拥有申报产品的知识产权，及其注册商标所有权。</w:t>
      </w:r>
    </w:p>
    <w:p>
      <w:pPr>
        <w:pStyle w:val="19"/>
        <w:ind w:firstLine="643"/>
        <w:rPr>
          <w:rFonts w:hint="eastAsia" w:ascii="楷体_GB2312" w:eastAsia="楷体_GB2312"/>
          <w:b/>
          <w:bCs/>
        </w:rPr>
      </w:pPr>
      <w:r>
        <w:rPr>
          <w:rFonts w:hint="eastAsia" w:ascii="楷体_GB2312" w:eastAsia="楷体_GB2312"/>
          <w:b/>
          <w:bCs/>
        </w:rPr>
        <w:t>（二）申报产品的条件。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以下条件如未做特别说明，适用于创新产品和首台（套）产品，核心指标相同的不同系列/型号产品可以作为一项产品进行申报。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1.申报产品符合国家和本市产业发展导向，属于《深圳市产业结构调整优化和产业导向目录（2016年修订）》A类。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2.申报产品研发生产过程中形成的新技术、新工艺和创意设计等，已申请或已获得国家批准的专利权（指发明专利和实用新型专利）、集成电路布图设计专有权、软件著作权等知识产权。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3.申报产品创新程度高。产品在结构、材料、工艺乃至科学原理和技术路线上有重要改进和创新，主要技术指标与性能参数达到国内先进水平以上，有较大推广应用价值。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4.申报产品质量可靠。产品功能完善、性能良好、安全可靠。创新产品销售收入达到100万元以上，首台（套）产品销售收入不作要求。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5.申报产品属于国家特殊行业管理的（如医疗器械、计量器具、压力容器、邮电通信等产品），应已获得国家或省相关行业主管部门批准颁发的生产许可资质；属于国家实施强制性产品认证的，应已获得相关强制性产品认证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6.申报产品在深圳市行政辖区内生产制造（上年度主营收入超过5亿元的企业申报的产品，不受产地限制）。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7.申报产品适合政府采购。</w:t>
      </w:r>
    </w:p>
    <w:p>
      <w:pPr>
        <w:pStyle w:val="19"/>
        <w:ind w:firstLine="643"/>
        <w:rPr>
          <w:rFonts w:hint="eastAsia" w:ascii="楷体_GB2312" w:eastAsia="楷体_GB2312"/>
          <w:b/>
          <w:bCs/>
        </w:rPr>
      </w:pPr>
      <w:r>
        <w:rPr>
          <w:rFonts w:hint="eastAsia" w:ascii="楷体_GB2312" w:eastAsia="楷体_GB2312"/>
          <w:b/>
          <w:bCs/>
        </w:rPr>
        <w:t>（三）优先范围。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近两年内获省部级以上有关部门认定发布的创新产品，仍在有效期内的，优先列入目录。</w:t>
      </w:r>
    </w:p>
    <w:p>
      <w:pPr>
        <w:pStyle w:val="19"/>
        <w:ind w:firstLine="640"/>
        <w:rPr>
          <w:rFonts w:hint="eastAsia"/>
        </w:rPr>
      </w:pPr>
      <w:r>
        <w:rPr>
          <w:rFonts w:hint="eastAsia" w:ascii="黑体" w:hAnsi="黑体" w:eastAsia="黑体"/>
        </w:rPr>
        <w:t>三、申报材料清单</w:t>
      </w:r>
    </w:p>
    <w:p>
      <w:pPr>
        <w:pStyle w:val="19"/>
        <w:ind w:firstLine="643"/>
        <w:rPr>
          <w:rFonts w:hint="eastAsia" w:ascii="楷体_GB2312" w:eastAsia="楷体_GB2312"/>
          <w:b/>
          <w:bCs/>
        </w:rPr>
      </w:pPr>
      <w:r>
        <w:rPr>
          <w:rFonts w:hint="eastAsia" w:ascii="楷体_GB2312" w:eastAsia="楷体_GB2312"/>
          <w:b/>
          <w:bCs/>
        </w:rPr>
        <w:t>（一）申报产品应提交的基础材料。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以下材料应当提交：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1.深圳市创新产品/首台（套）产品申报表（附件2、3）；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2.营业执照（含统一社会信用代码）；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3.上年度财务审计报告；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4.上年度纳税证明；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5.公共信用信息部门出具的申报单位信用信息查询报告；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6.申报单位设立研发设计机构的相关佐证说明材料（包括但不限于研发机构成立文件、统计部门税务部门核定相关材料等）；研发设计机构已获市级以上研发设计创新载体认定的，提供对应证明材料；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7.拥有产品知识产权（含商标证）的佐证文件；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8.申报产品市场销售情况佐证说明(发票总额需超过100万)，首台（套）产品不作要求；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9.申报产品产地佐证说明（提供如原产地证明、产品出厂、外包装</w:t>
      </w:r>
      <w:r>
        <w:rPr>
          <w:rFonts w:hint="eastAsia"/>
          <w:lang w:bidi="ar"/>
        </w:rPr>
        <w:t>、检验检测认证</w:t>
      </w:r>
      <w:r>
        <w:rPr>
          <w:rFonts w:hint="eastAsia"/>
        </w:rPr>
        <w:t>等材料，材料须明确标示出：生产/制造商（地址））；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10.具有资质的第三方检测认证机构出具的申报产品核心参数、技术指标、功能性能的检验检测报告或者相关证书等；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11.国家及省市对申报产品具有生产、销售等相关规定及特定要求的，需提供产品符合规定及要求的证明文件；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12.属于省级以上政府部门近两年认定的创新产品的，提供相应佐证材料；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13.申报单位提供材料真实性、合规性承诺书（附件4）。</w:t>
      </w:r>
    </w:p>
    <w:p>
      <w:pPr>
        <w:pStyle w:val="19"/>
        <w:ind w:firstLine="643"/>
        <w:rPr>
          <w:rFonts w:hint="eastAsia" w:ascii="楷体_GB2312" w:eastAsia="楷体_GB2312"/>
          <w:b/>
          <w:bCs/>
        </w:rPr>
      </w:pPr>
      <w:r>
        <w:rPr>
          <w:rFonts w:hint="eastAsia" w:ascii="楷体_GB2312" w:eastAsia="楷体_GB2312"/>
          <w:b/>
          <w:bCs/>
        </w:rPr>
        <w:t>（二）其它佐证说明材料。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以下材料鼓励提交，将有助于对产品的评价：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1.企业获深圳市总部企业认定、市长质量奖、市级以上科学技术奖、制造业单项冠军、专精特新</w:t>
      </w:r>
      <w:r>
        <w:rPr>
          <w:rFonts w:hint="eastAsia"/>
          <w:lang w:eastAsia="zh-CN"/>
        </w:rPr>
        <w:t>“</w:t>
      </w:r>
      <w:bookmarkStart w:id="0" w:name="_GoBack"/>
      <w:bookmarkEnd w:id="0"/>
      <w:r>
        <w:rPr>
          <w:rFonts w:hint="eastAsia"/>
        </w:rPr>
        <w:t>小巨人</w:t>
      </w:r>
      <w:r>
        <w:rPr>
          <w:rFonts w:hint="eastAsia"/>
          <w:lang w:eastAsia="zh-CN"/>
        </w:rPr>
        <w:t>”</w:t>
      </w:r>
      <w:r>
        <w:rPr>
          <w:rFonts w:hint="eastAsia"/>
        </w:rPr>
        <w:t>企业或“专精特新”中小企业等佐证说明材料；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2.申报产品在深配套情况佐证说明（包括但不限于核心零部件在深圳的供应商情况、代工厂商情况、产品配套情况等，如相关合同协议）；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3.知识产权管理体系贯标、质量管理体系认证等佐证材料；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4.产品经具有资质的科技查新单位对主要创新点、关键功能和核心指标等进行专业查新而出具的科技查新报告；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5.其他有关产品创新性先进性、质量可靠性等佐证说明材料，包括但不限于：样品样机图片/相片、产品研发和设计流程文件、工艺规程、安全规程、操作规程及工装、检测手段、技术标准等规范文件、工艺技术资料文件、用户使用（试用）报告、有关部门推荐意见、行业协会或者行业专家推荐意见等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以上材料如涉商业秘密等敏感信息，可酌情脱敏处理后提供。</w:t>
      </w:r>
    </w:p>
    <w:p>
      <w:pPr>
        <w:pStyle w:val="19"/>
        <w:ind w:firstLine="640"/>
        <w:rPr>
          <w:rFonts w:hint="eastAsia"/>
        </w:rPr>
      </w:pPr>
      <w:r>
        <w:rPr>
          <w:rFonts w:hint="eastAsia" w:ascii="黑体" w:hAnsi="黑体" w:eastAsia="黑体"/>
        </w:rPr>
        <w:t>四、申报程序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（一）请按照指南中的申报材料顺序装订申报材料，指南中未提到的说明材料放在材料的最后，编写页码及目录，申报材料一式两份，双面打印/复印后胶装（盖骑缝章）。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（二）首台（套）产品使用蓝色封面，创新产品使用白色封面。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（三）电子文档提交截止日期为2022年10月16日18:00。纸质材料提交截止日期为2022年10月23日18:00。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（四）申报材料电子文档（含附件材料）无需盖章，合并成PDF格式文档提交；附件5单独以word文档格式提交。电子文档和附件5请发送邮箱：lincw@szxjzzy.com。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（五）纸质版报送地址（为便利企业申报，我局委托第三方机构协助受理）：福田区深南中路3024号航空大厦18楼深圳市先进制造业联合会。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（六）咨询电话：13602513257（微信同号）、83678740。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请各区工业和信息化主管部门积极组织辖区企业申报，鼓励各行业组织推荐。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特此通知。</w:t>
      </w:r>
    </w:p>
    <w:p>
      <w:pPr>
        <w:pStyle w:val="19"/>
        <w:ind w:firstLine="640"/>
        <w:rPr>
          <w:rFonts w:hint="eastAsia"/>
        </w:rPr>
      </w:pP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附件：1.产品领域</w:t>
      </w:r>
    </w:p>
    <w:p>
      <w:pPr>
        <w:pStyle w:val="19"/>
        <w:ind w:firstLine="1635" w:firstLineChars="511"/>
        <w:rPr>
          <w:rFonts w:hint="eastAsia"/>
        </w:rPr>
      </w:pPr>
      <w:r>
        <w:rPr>
          <w:rFonts w:hint="eastAsia"/>
        </w:rPr>
        <w:t>2.深圳市首台（套）产品申报表</w:t>
      </w:r>
    </w:p>
    <w:p>
      <w:pPr>
        <w:pStyle w:val="19"/>
        <w:ind w:firstLine="1635" w:firstLineChars="511"/>
        <w:rPr>
          <w:rFonts w:hint="eastAsia"/>
        </w:rPr>
      </w:pPr>
      <w:r>
        <w:rPr>
          <w:rFonts w:hint="eastAsia"/>
        </w:rPr>
        <w:t>3.深圳市创新产品申报表</w:t>
      </w:r>
    </w:p>
    <w:p>
      <w:pPr>
        <w:pStyle w:val="19"/>
        <w:ind w:firstLine="1635" w:firstLineChars="511"/>
        <w:rPr>
          <w:rFonts w:hint="eastAsia"/>
        </w:rPr>
      </w:pPr>
      <w:r>
        <w:rPr>
          <w:rFonts w:hint="eastAsia"/>
        </w:rPr>
        <w:t>4.承诺书</w:t>
      </w:r>
    </w:p>
    <w:p>
      <w:pPr>
        <w:pStyle w:val="19"/>
        <w:ind w:firstLine="1635" w:firstLineChars="511"/>
        <w:rPr>
          <w:rFonts w:hint="eastAsia"/>
        </w:rPr>
      </w:pPr>
      <w:r>
        <w:rPr>
          <w:rFonts w:hint="eastAsia"/>
        </w:rPr>
        <w:t>5.项目摘要</w:t>
      </w:r>
    </w:p>
    <w:p>
      <w:pPr>
        <w:snapToGrid w:val="0"/>
        <w:spacing w:line="560" w:lineRule="exact"/>
        <w:ind w:right="-154"/>
        <w:jc w:val="left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 xml:space="preserve"> </w:t>
      </w:r>
    </w:p>
    <w:p>
      <w:pPr>
        <w:snapToGrid w:val="0"/>
        <w:spacing w:line="560" w:lineRule="exact"/>
        <w:ind w:right="-154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right="-154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right="406" w:firstLine="42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深圳市工业和信息化局</w:t>
      </w:r>
    </w:p>
    <w:p>
      <w:pPr>
        <w:snapToGrid w:val="0"/>
        <w:spacing w:line="560" w:lineRule="exact"/>
        <w:ind w:right="1126" w:firstLine="42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2022年9月21日</w:t>
      </w:r>
    </w:p>
    <w:p>
      <w:pPr>
        <w:snapToGrid w:val="0"/>
        <w:spacing w:line="560" w:lineRule="exact"/>
        <w:ind w:right="806" w:firstLine="42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19"/>
        <w:ind w:firstLine="640"/>
        <w:rPr>
          <w:rFonts w:hint="eastAsia"/>
        </w:rPr>
      </w:pPr>
      <w:r>
        <w:rPr>
          <w:rFonts w:hint="eastAsia"/>
        </w:rPr>
        <w:t>（联系人：庞启捷，电话：88101573）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5" w:right="1418" w:bottom="1418" w:left="141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3 -</w:t>
    </w:r>
    <w:r>
      <w:rPr>
        <w:rFonts w:ascii="宋体" w:hAnsi="宋体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Style w:val="16"/>
        <w:rFonts w:ascii="宋体" w:hAnsi="宋体"/>
        <w:sz w:val="24"/>
        <w:szCs w:val="24"/>
      </w:rPr>
      <w:instrText xml:space="preserve">PAGE 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16"/>
        <w:rFonts w:ascii="宋体" w:hAnsi="宋体"/>
        <w:sz w:val="24"/>
        <w:szCs w:val="24"/>
      </w:rPr>
      <w:t>- 2 -</w:t>
    </w:r>
    <w:r>
      <w:rPr>
        <w:rFonts w:ascii="宋体" w:hAnsi="宋体"/>
        <w:sz w:val="24"/>
        <w:szCs w:val="24"/>
      </w:rPr>
      <w:fldChar w:fldCharType="end"/>
    </w:r>
  </w:p>
  <w:p>
    <w:pPr>
      <w:pStyle w:val="9"/>
      <w:ind w:right="360" w:firstLine="360"/>
      <w:rPr>
        <w:rFonts w:ascii="宋体" w:hAnsi="宋体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  <w:p>
    <w:pPr>
      <w:rPr>
        <w:rFonts w:hint="eastAsia"/>
      </w:rPr>
    </w:pP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A46"/>
    <w:rsid w:val="00035276"/>
    <w:rsid w:val="000416FB"/>
    <w:rsid w:val="000C62BD"/>
    <w:rsid w:val="000C66AC"/>
    <w:rsid w:val="000D22DE"/>
    <w:rsid w:val="000F3A3A"/>
    <w:rsid w:val="00113817"/>
    <w:rsid w:val="00120A16"/>
    <w:rsid w:val="001432CF"/>
    <w:rsid w:val="00160DC3"/>
    <w:rsid w:val="00161F81"/>
    <w:rsid w:val="00176AF6"/>
    <w:rsid w:val="00215F27"/>
    <w:rsid w:val="002215A7"/>
    <w:rsid w:val="00240F95"/>
    <w:rsid w:val="00264E84"/>
    <w:rsid w:val="00330C6C"/>
    <w:rsid w:val="0033604A"/>
    <w:rsid w:val="003741A2"/>
    <w:rsid w:val="003F2F48"/>
    <w:rsid w:val="00447941"/>
    <w:rsid w:val="0045645D"/>
    <w:rsid w:val="00461F54"/>
    <w:rsid w:val="004913E3"/>
    <w:rsid w:val="004B2058"/>
    <w:rsid w:val="004D2064"/>
    <w:rsid w:val="004D5140"/>
    <w:rsid w:val="0050397D"/>
    <w:rsid w:val="00567868"/>
    <w:rsid w:val="005D27EF"/>
    <w:rsid w:val="005D69C8"/>
    <w:rsid w:val="006B24AA"/>
    <w:rsid w:val="006B4B3B"/>
    <w:rsid w:val="007367D0"/>
    <w:rsid w:val="00737885"/>
    <w:rsid w:val="00745456"/>
    <w:rsid w:val="00771606"/>
    <w:rsid w:val="007A2ACB"/>
    <w:rsid w:val="007E44D6"/>
    <w:rsid w:val="0080765D"/>
    <w:rsid w:val="00807B88"/>
    <w:rsid w:val="00852CFF"/>
    <w:rsid w:val="008D3AE9"/>
    <w:rsid w:val="008F3F1E"/>
    <w:rsid w:val="0094713C"/>
    <w:rsid w:val="009542B3"/>
    <w:rsid w:val="00954976"/>
    <w:rsid w:val="0099356A"/>
    <w:rsid w:val="009B1508"/>
    <w:rsid w:val="009B45E8"/>
    <w:rsid w:val="009F4CC4"/>
    <w:rsid w:val="00A01E7A"/>
    <w:rsid w:val="00A2616F"/>
    <w:rsid w:val="00A527F0"/>
    <w:rsid w:val="00A53678"/>
    <w:rsid w:val="00A653C6"/>
    <w:rsid w:val="00AB5469"/>
    <w:rsid w:val="00AD514B"/>
    <w:rsid w:val="00AE3C18"/>
    <w:rsid w:val="00B1037F"/>
    <w:rsid w:val="00B36080"/>
    <w:rsid w:val="00B36BF3"/>
    <w:rsid w:val="00B52CAC"/>
    <w:rsid w:val="00B857CF"/>
    <w:rsid w:val="00B95016"/>
    <w:rsid w:val="00C5681F"/>
    <w:rsid w:val="00CB6D35"/>
    <w:rsid w:val="00CC0206"/>
    <w:rsid w:val="00CD1032"/>
    <w:rsid w:val="00D37493"/>
    <w:rsid w:val="00D519AC"/>
    <w:rsid w:val="00D85468"/>
    <w:rsid w:val="00DC1EBC"/>
    <w:rsid w:val="00DC5BC3"/>
    <w:rsid w:val="00DD0422"/>
    <w:rsid w:val="00DE31A5"/>
    <w:rsid w:val="00DF5DDD"/>
    <w:rsid w:val="00E02D98"/>
    <w:rsid w:val="00E5196D"/>
    <w:rsid w:val="00E73FB9"/>
    <w:rsid w:val="00E7540E"/>
    <w:rsid w:val="00EE1374"/>
    <w:rsid w:val="00EE4690"/>
    <w:rsid w:val="00F03D73"/>
    <w:rsid w:val="00FD4C8C"/>
    <w:rsid w:val="00FF1C9D"/>
    <w:rsid w:val="478167F9"/>
    <w:rsid w:val="FE5784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qFormat="1"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3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4">
    <w:name w:val="heading 2"/>
    <w:basedOn w:val="1"/>
    <w:next w:val="5"/>
    <w:link w:val="26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30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622" w:firstLineChars="20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Body Text"/>
    <w:basedOn w:val="1"/>
    <w:link w:val="27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Date"/>
    <w:basedOn w:val="1"/>
    <w:next w:val="1"/>
    <w:link w:val="32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12">
    <w:name w:val="Normal (Web)"/>
    <w:basedOn w:val="1"/>
    <w:qFormat/>
    <w:uiPriority w:val="99"/>
    <w:rPr>
      <w:rFonts w:ascii="Calibri" w:hAnsi="Calibri" w:eastAsia="宋体" w:cs="Times New Roman"/>
      <w:sz w:val="24"/>
      <w:szCs w:val="24"/>
    </w:rPr>
  </w:style>
  <w:style w:type="paragraph" w:styleId="13">
    <w:name w:val="Body Text First Indent"/>
    <w:link w:val="28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character" w:styleId="16">
    <w:name w:val="page number"/>
    <w:basedOn w:val="15"/>
    <w:qFormat/>
    <w:uiPriority w:val="0"/>
  </w:style>
  <w:style w:type="paragraph" w:customStyle="1" w:styleId="17">
    <w:name w:val="文件标题"/>
    <w:basedOn w:val="1"/>
    <w:qFormat/>
    <w:uiPriority w:val="0"/>
    <w:pPr>
      <w:spacing w:line="540" w:lineRule="exact"/>
      <w:jc w:val="center"/>
    </w:pPr>
    <w:rPr>
      <w:rFonts w:ascii="Times New Roman" w:hAnsi="Times New Roman" w:eastAsia="宋体" w:cs="Times New Roman"/>
      <w:b/>
      <w:sz w:val="36"/>
      <w:szCs w:val="20"/>
    </w:rPr>
  </w:style>
  <w:style w:type="paragraph" w:customStyle="1" w:styleId="18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19">
    <w:name w:val="文件正文"/>
    <w:basedOn w:val="11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customStyle="1" w:styleId="20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页眉 Char"/>
    <w:basedOn w:val="15"/>
    <w:link w:val="10"/>
    <w:semiHidden/>
    <w:qFormat/>
    <w:uiPriority w:val="99"/>
    <w:rPr>
      <w:kern w:val="2"/>
      <w:sz w:val="18"/>
      <w:szCs w:val="18"/>
    </w:rPr>
  </w:style>
  <w:style w:type="character" w:customStyle="1" w:styleId="23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4">
    <w:name w:val="副标题 Char"/>
    <w:basedOn w:val="15"/>
    <w:link w:val="11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25">
    <w:name w:val="标题 1 Char"/>
    <w:basedOn w:val="15"/>
    <w:link w:val="3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26">
    <w:name w:val="标题 2 Char"/>
    <w:basedOn w:val="15"/>
    <w:link w:val="4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7">
    <w:name w:val="正文文本 Char"/>
    <w:basedOn w:val="15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8">
    <w:name w:val="正文首行缩进 Char"/>
    <w:basedOn w:val="27"/>
    <w:link w:val="13"/>
    <w:qFormat/>
    <w:uiPriority w:val="99"/>
    <w:rPr>
      <w:rFonts w:ascii="Calibri" w:hAnsi="Calibri"/>
      <w:sz w:val="21"/>
      <w:szCs w:val="22"/>
      <w:lang w:val="en-US" w:eastAsia="zh-CN" w:bidi="ar-SA"/>
    </w:rPr>
  </w:style>
  <w:style w:type="character" w:customStyle="1" w:styleId="29">
    <w:name w:val="批注框文本 Char"/>
    <w:basedOn w:val="15"/>
    <w:link w:val="8"/>
    <w:semiHidden/>
    <w:qFormat/>
    <w:uiPriority w:val="99"/>
    <w:rPr>
      <w:kern w:val="2"/>
      <w:sz w:val="18"/>
      <w:szCs w:val="18"/>
    </w:rPr>
  </w:style>
  <w:style w:type="character" w:customStyle="1" w:styleId="30">
    <w:name w:val="宏文本 Char"/>
    <w:basedOn w:val="15"/>
    <w:link w:val="2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character" w:customStyle="1" w:styleId="31">
    <w:name w:val="日期 Char"/>
    <w:basedOn w:val="15"/>
    <w:link w:val="7"/>
    <w:semiHidden/>
    <w:qFormat/>
    <w:uiPriority w:val="99"/>
    <w:rPr>
      <w:kern w:val="2"/>
      <w:sz w:val="21"/>
      <w:szCs w:val="22"/>
    </w:rPr>
  </w:style>
  <w:style w:type="character" w:customStyle="1" w:styleId="32">
    <w:name w:val="日期 Char1"/>
    <w:link w:val="7"/>
    <w:semiHidden/>
    <w:qFormat/>
    <w:uiPriority w:val="99"/>
    <w:rPr>
      <w:kern w:val="2"/>
      <w:sz w:val="21"/>
      <w:szCs w:val="22"/>
    </w:rPr>
  </w:style>
  <w:style w:type="character" w:customStyle="1" w:styleId="33">
    <w:name w:val="页脚 字符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396</Words>
  <Characters>2262</Characters>
  <Lines>18</Lines>
  <Paragraphs>5</Paragraphs>
  <TotalTime>0</TotalTime>
  <ScaleCrop>false</ScaleCrop>
  <LinksUpToDate>false</LinksUpToDate>
  <CharactersWithSpaces>2653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2022-09-22T15:33:00Z</dcterms:created>
  <dc:creator>吴可扬</dc:creator>
  <cp:lastModifiedBy>longhua</cp:lastModifiedBy>
  <cp:lastPrinted>2021-09-14T11:43:00Z</cp:lastPrinted>
  <dcterms:modified xsi:type="dcterms:W3CDTF">2023-04-14T15:38:16Z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