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楷体" w:hAnsi="楷体" w:eastAsia="楷体" w:cs="楷体"/>
          <w:color w:val="auto"/>
          <w:kern w:val="0"/>
          <w:lang w:val="en-US" w:eastAsia="zh-CN"/>
        </w:rPr>
      </w:pPr>
      <w:r>
        <w:rPr>
          <w:rFonts w:hint="eastAsia" w:ascii="楷体" w:hAnsi="楷体" w:eastAsia="楷体" w:cs="楷体"/>
          <w:color w:val="auto"/>
          <w:kern w:val="0"/>
        </w:rPr>
        <w:t>附件</w:t>
      </w:r>
      <w:r>
        <w:rPr>
          <w:rFonts w:hint="eastAsia" w:ascii="楷体" w:hAnsi="楷体" w:eastAsia="楷体" w:cs="楷体"/>
          <w:color w:val="auto"/>
          <w:kern w:val="0"/>
          <w:lang w:val="en-US" w:eastAsia="zh-CN"/>
        </w:rPr>
        <w:t>2</w:t>
      </w:r>
    </w:p>
    <w:p>
      <w:pPr>
        <w:widowControl/>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2023</w:t>
      </w:r>
      <w:r>
        <w:rPr>
          <w:rFonts w:hint="eastAsia" w:ascii="方正小标宋简体" w:hAnsi="青鸟华光简小标宋" w:eastAsia="方正小标宋简体" w:cs="Arial"/>
          <w:color w:val="auto"/>
          <w:kern w:val="0"/>
          <w:sz w:val="44"/>
          <w:szCs w:val="44"/>
        </w:rPr>
        <w:t>年秋季义务教育阶段</w:t>
      </w: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rPr>
        <w:t>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w:t>
      </w:r>
      <w:r>
        <w:rPr>
          <w:rFonts w:hint="eastAsia" w:hAnsi="Times New Roman" w:cs="Times New Roman"/>
          <w:color w:val="auto"/>
          <w:kern w:val="2"/>
          <w:sz w:val="32"/>
          <w:szCs w:val="32"/>
          <w:lang w:val="en-US" w:eastAsia="zh-CN" w:bidi="ar-SA"/>
        </w:rPr>
        <w:t>小学部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、民治中学教育集团民新学校、龙华区教科院附属实验学校(世纪春城小区范围)、龙华区实验学校</w:t>
      </w:r>
      <w:r>
        <w:rPr>
          <w:rFonts w:hint="eastAsia" w:hAnsi="Times New Roman" w:cs="Times New Roman"/>
          <w:color w:val="auto"/>
          <w:kern w:val="2"/>
          <w:sz w:val="32"/>
          <w:szCs w:val="32"/>
          <w:lang w:val="en-US" w:eastAsia="zh-CN" w:bidi="ar-SA"/>
        </w:rPr>
        <w:t>教育集团（至真、至美校区）</w:t>
      </w:r>
      <w:r>
        <w:rPr>
          <w:rFonts w:hint="eastAsia" w:ascii="仿宋_GB2312" w:hAnsi="Times New Roman" w:eastAsia="仿宋_GB2312" w:cs="Times New Roman"/>
          <w:color w:val="auto"/>
          <w:kern w:val="2"/>
          <w:sz w:val="32"/>
          <w:szCs w:val="32"/>
          <w:lang w:val="en-US" w:eastAsia="zh-CN" w:bidi="ar-SA"/>
        </w:rPr>
        <w:t>、深圳</w:t>
      </w:r>
      <w:r>
        <w:rPr>
          <w:rFonts w:hint="eastAsia" w:hAnsi="Times New Roman" w:cs="Times New Roman"/>
          <w:color w:val="auto"/>
          <w:kern w:val="2"/>
          <w:sz w:val="32"/>
          <w:szCs w:val="32"/>
          <w:lang w:val="en-US" w:eastAsia="zh-CN" w:bidi="ar-SA"/>
        </w:rPr>
        <w:t>市</w:t>
      </w:r>
      <w:r>
        <w:rPr>
          <w:rFonts w:hint="eastAsia" w:ascii="仿宋_GB2312" w:hAnsi="Times New Roman" w:eastAsia="仿宋_GB2312" w:cs="Times New Roman"/>
          <w:color w:val="auto"/>
          <w:kern w:val="2"/>
          <w:sz w:val="32"/>
          <w:szCs w:val="32"/>
          <w:lang w:val="en-US" w:eastAsia="zh-CN" w:bidi="ar-SA"/>
        </w:rPr>
        <w:t>高级中学北校区</w:t>
      </w:r>
      <w:r>
        <w:rPr>
          <w:rFonts w:hint="eastAsia" w:hAnsi="Times New Roman" w:cs="Times New Roman"/>
          <w:color w:val="auto"/>
          <w:kern w:val="2"/>
          <w:sz w:val="32"/>
          <w:szCs w:val="32"/>
          <w:lang w:val="en-US" w:eastAsia="zh-CN" w:bidi="ar-SA"/>
        </w:rPr>
        <w:t>（含扩建校区）</w:t>
      </w:r>
      <w:r>
        <w:rPr>
          <w:rFonts w:hint="eastAsia" w:ascii="仿宋_GB2312" w:hAnsi="Times New Roman" w:eastAsia="仿宋_GB2312" w:cs="Times New Roman"/>
          <w:color w:val="auto"/>
          <w:kern w:val="2"/>
          <w:sz w:val="32"/>
          <w:szCs w:val="32"/>
          <w:lang w:val="en-US" w:eastAsia="zh-CN" w:bidi="ar-SA"/>
        </w:rPr>
        <w:t>5所学校，初一选取民治中学教育集团</w:t>
      </w:r>
      <w:r>
        <w:rPr>
          <w:rFonts w:hint="eastAsia" w:hAnsi="Times New Roman" w:cs="Times New Roman"/>
          <w:color w:val="auto"/>
          <w:kern w:val="2"/>
          <w:sz w:val="32"/>
          <w:szCs w:val="32"/>
          <w:lang w:val="en-US" w:eastAsia="zh-CN" w:bidi="ar-SA"/>
        </w:rPr>
        <w:t>初中部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、民治中学教育集团民新学校、龙华区教科院附属实验学校、龙华区实验学校</w:t>
      </w:r>
      <w:r>
        <w:rPr>
          <w:rFonts w:hint="eastAsia" w:hAnsi="Times New Roman" w:cs="Times New Roman"/>
          <w:color w:val="auto"/>
          <w:kern w:val="2"/>
          <w:sz w:val="32"/>
          <w:szCs w:val="32"/>
          <w:lang w:val="en-US" w:eastAsia="zh-CN" w:bidi="ar-SA"/>
        </w:rPr>
        <w:t>教育集团（至真、至美校区）</w:t>
      </w:r>
      <w:r>
        <w:rPr>
          <w:rFonts w:hint="eastAsia" w:ascii="仿宋_GB2312" w:hAnsi="Times New Roman" w:eastAsia="仿宋_GB2312" w:cs="Times New Roman"/>
          <w:color w:val="auto"/>
          <w:kern w:val="2"/>
          <w:sz w:val="32"/>
          <w:szCs w:val="32"/>
          <w:lang w:val="en-US" w:eastAsia="zh-CN" w:bidi="ar-SA"/>
        </w:rPr>
        <w:t>、深圳</w:t>
      </w:r>
      <w:r>
        <w:rPr>
          <w:rFonts w:hint="eastAsia" w:hAnsi="Times New Roman" w:cs="Times New Roman"/>
          <w:color w:val="auto"/>
          <w:kern w:val="2"/>
          <w:sz w:val="32"/>
          <w:szCs w:val="32"/>
          <w:lang w:val="en-US" w:eastAsia="zh-CN" w:bidi="ar-SA"/>
        </w:rPr>
        <w:t>市</w:t>
      </w:r>
      <w:r>
        <w:rPr>
          <w:rFonts w:hint="eastAsia" w:ascii="仿宋_GB2312" w:hAnsi="Times New Roman" w:eastAsia="仿宋_GB2312" w:cs="Times New Roman"/>
          <w:color w:val="auto"/>
          <w:kern w:val="2"/>
          <w:sz w:val="32"/>
          <w:szCs w:val="32"/>
          <w:lang w:val="en-US" w:eastAsia="zh-CN" w:bidi="ar-SA"/>
        </w:rPr>
        <w:t>高级中学北校区</w:t>
      </w:r>
      <w:r>
        <w:rPr>
          <w:rFonts w:hint="eastAsia" w:hAnsi="Times New Roman" w:cs="Times New Roman"/>
          <w:color w:val="auto"/>
          <w:kern w:val="2"/>
          <w:sz w:val="32"/>
          <w:szCs w:val="32"/>
          <w:lang w:val="en-US" w:eastAsia="zh-CN" w:bidi="ar-SA"/>
        </w:rPr>
        <w:t>（含扩建校区）</w:t>
      </w:r>
      <w:r>
        <w:rPr>
          <w:rFonts w:hint="eastAsia" w:ascii="仿宋_GB2312" w:hAnsi="Times New Roman" w:eastAsia="仿宋_GB2312" w:cs="Times New Roman"/>
          <w:color w:val="auto"/>
          <w:kern w:val="2"/>
          <w:sz w:val="32"/>
          <w:szCs w:val="32"/>
          <w:lang w:val="en-US" w:eastAsia="zh-CN" w:bidi="ar-SA"/>
        </w:rPr>
        <w:t>5所学校。大学区学校招生及单校划片范围详见《龙华区202</w:t>
      </w:r>
      <w:r>
        <w:rPr>
          <w:rFonts w:hint="eastAsia" w:hAnsi="Times New Roman"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spacing w:line="560" w:lineRule="exact"/>
        <w:ind w:firstLine="645"/>
        <w:rPr>
          <w:rFonts w:hAnsi="Arial" w:cs="Arial"/>
          <w:color w:val="auto"/>
          <w:kern w:val="0"/>
        </w:rPr>
      </w:pPr>
      <w:r>
        <w:rPr>
          <w:rFonts w:hint="eastAsia" w:hAnsi="Arial" w:cs="Arial"/>
          <w:color w:val="auto"/>
          <w:kern w:val="0"/>
        </w:rPr>
        <w:t>3.资格审核。申请就读与两免资格的材料</w:t>
      </w:r>
      <w:r>
        <w:rPr>
          <w:rFonts w:hint="eastAsia" w:hAnsi="Arial" w:cs="Arial"/>
          <w:color w:val="auto"/>
          <w:kern w:val="0"/>
          <w:lang w:eastAsia="zh-CN"/>
        </w:rPr>
        <w:t>，</w:t>
      </w:r>
      <w:r>
        <w:rPr>
          <w:rFonts w:hint="eastAsia" w:ascii="仿宋_GB2312" w:hAnsi="仿宋" w:eastAsia="仿宋_GB2312"/>
          <w:color w:val="auto"/>
          <w:kern w:val="0"/>
          <w:sz w:val="30"/>
          <w:szCs w:val="30"/>
        </w:rPr>
        <w:t>应用“市政府政务服务数据管理平台”数据资源库对入学申请资料进行数据比对和审核。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两个公办学校志愿均未选择本单校划片范围内学校的学生，视为不参与本单校划片范围学校的排序录取，未被志愿学校录取的学生，</w:t>
      </w:r>
      <w:r>
        <w:rPr>
          <w:rFonts w:hint="eastAsia"/>
          <w:color w:val="auto"/>
        </w:rPr>
        <w:t>由教育主管部门按学位类型统筹</w:t>
      </w:r>
      <w:r>
        <w:rPr>
          <w:rFonts w:hint="eastAsia"/>
          <w:color w:val="auto"/>
          <w:lang w:eastAsia="zh-CN"/>
        </w:rPr>
        <w:t>安排其学位。</w:t>
      </w:r>
    </w:p>
    <w:p>
      <w:pPr>
        <w:adjustRightInd w:val="0"/>
        <w:snapToGrid w:val="0"/>
        <w:ind w:firstLine="640"/>
        <w:rPr>
          <w:color w:val="auto"/>
        </w:rPr>
      </w:pPr>
      <w:r>
        <w:rPr>
          <w:rFonts w:hint="eastAsia"/>
          <w:color w:val="auto"/>
        </w:rPr>
        <w:t>入学材料审核合格未被大学区内各学校录取的学生，由教育主管部门按学位类型统筹</w:t>
      </w:r>
      <w:r>
        <w:rPr>
          <w:rFonts w:hint="eastAsia"/>
          <w:color w:val="auto"/>
          <w:lang w:eastAsia="zh-CN"/>
        </w:rPr>
        <w:t>安排其学位。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w:t>
      </w:r>
      <w:r>
        <w:rPr>
          <w:rFonts w:hint="eastAsia" w:ascii="仿宋_GB2312" w:hAnsi="华文中宋" w:eastAsia="仿宋_GB2312"/>
          <w:color w:val="auto"/>
          <w:sz w:val="30"/>
          <w:szCs w:val="30"/>
        </w:rPr>
        <w:t>且被公办学校录取，</w:t>
      </w:r>
      <w:r>
        <w:rPr>
          <w:rFonts w:hint="eastAsia"/>
          <w:color w:val="auto"/>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附件：1.龙华区</w:t>
      </w:r>
      <w:r>
        <w:rPr>
          <w:rFonts w:hint="eastAsia" w:hAnsi="Arial" w:cs="Arial"/>
          <w:color w:val="auto"/>
          <w:kern w:val="0"/>
          <w:lang w:val="en-US" w:eastAsia="zh-CN"/>
        </w:rPr>
        <w:t>2023</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Ansi="Arial" w:cs="Arial"/>
          <w:color w:val="auto"/>
          <w:kern w:val="0"/>
        </w:rPr>
      </w:pPr>
      <w:r>
        <w:rPr>
          <w:rFonts w:hint="eastAsia" w:hAnsi="Arial" w:cs="Arial"/>
          <w:color w:val="auto"/>
          <w:kern w:val="0"/>
          <w:lang w:val="en-US" w:eastAsia="zh-CN"/>
        </w:rPr>
        <w:t>3</w:t>
      </w:r>
      <w:r>
        <w:rPr>
          <w:rFonts w:hint="eastAsia" w:hAnsi="Arial" w:cs="Arial"/>
          <w:color w:val="auto"/>
          <w:kern w:val="0"/>
        </w:rPr>
        <w:t>.龙华区</w:t>
      </w:r>
      <w:r>
        <w:rPr>
          <w:rFonts w:hint="eastAsia" w:hAnsi="Arial" w:cs="Arial"/>
          <w:color w:val="auto"/>
          <w:kern w:val="0"/>
          <w:lang w:val="en-US" w:eastAsia="zh-CN"/>
        </w:rPr>
        <w:t>2023</w:t>
      </w:r>
      <w:r>
        <w:rPr>
          <w:rFonts w:hint="eastAsia" w:hAnsi="Arial" w:cs="Arial"/>
          <w:color w:val="auto"/>
          <w:kern w:val="0"/>
        </w:rPr>
        <w:t>年秋季义务教育阶段大学区学校新生入学指引</w:t>
      </w: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2023</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bCs/>
                <w:color w:val="auto"/>
                <w:sz w:val="30"/>
                <w:szCs w:val="30"/>
                <w:lang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（小学部、初中部）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龙华大道以东、布龙路以南、民治大道以西、通菜路以北范围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人民路以东、民塘路以东、民兴街以北、龙华大道以西、油松路以西、工业路以南、布龙路以北范围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教育集团（至真、至美校区）</w:t>
            </w: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教育集团（至真、至美校区）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深圳市高级中学北校区</w:t>
            </w:r>
            <w:r>
              <w:rPr>
                <w:rFonts w:hint="eastAsia" w:ascii="仿宋" w:hAnsi="仿宋" w:eastAsia="仿宋" w:cs="仿宋"/>
                <w:color w:val="auto"/>
                <w:sz w:val="24"/>
                <w:szCs w:val="24"/>
                <w:lang w:eastAsia="zh-CN"/>
              </w:rPr>
              <w:t>（含扩建校区）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龙华大道以东、通菜路以南、布龙路以南、平南铁路以北范围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jc w:val="left"/>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福龙大道以东、向荣路以南、佳民路以东、布龙路以南、民治大道以西、通菜</w:t>
            </w:r>
            <w:r>
              <w:rPr>
                <w:rFonts w:hint="eastAsia" w:ascii="仿宋" w:hAnsi="仿宋" w:eastAsia="仿宋" w:cs="仿宋"/>
                <w:color w:val="auto"/>
                <w:kern w:val="0"/>
                <w:sz w:val="24"/>
                <w:szCs w:val="24"/>
                <w:lang w:eastAsia="zh-CN"/>
              </w:rPr>
              <w:t>路</w:t>
            </w:r>
            <w:r>
              <w:rPr>
                <w:rFonts w:hint="eastAsia" w:ascii="仿宋" w:hAnsi="仿宋" w:eastAsia="仿宋" w:cs="仿宋"/>
                <w:color w:val="auto"/>
                <w:kern w:val="0"/>
                <w:sz w:val="24"/>
                <w:szCs w:val="24"/>
              </w:rPr>
              <w:t>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textAlignment w:val="auto"/>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Spec="center" w:tblpY="262"/>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404"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613"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w:t>
            </w:r>
            <w:r>
              <w:rPr>
                <w:rFonts w:hint="eastAsia" w:ascii="仿宋" w:hAnsi="仿宋" w:eastAsia="仿宋" w:cs="仿宋"/>
                <w:color w:val="auto"/>
                <w:sz w:val="21"/>
                <w:szCs w:val="21"/>
                <w:lang w:eastAsia="zh-CN"/>
              </w:rPr>
              <w:t>商务公寓、</w:t>
            </w:r>
            <w:r>
              <w:rPr>
                <w:rFonts w:hint="eastAsia" w:ascii="仿宋" w:hAnsi="仿宋" w:eastAsia="仿宋" w:cs="仿宋"/>
                <w:color w:val="auto"/>
                <w:sz w:val="21"/>
                <w:szCs w:val="21"/>
              </w:rPr>
              <w:t>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numberInDash" w:start="1"/>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Ansi="黑体" w:cs="Times New Roman"/>
          <w:color w:val="auto"/>
          <w:kern w:val="0"/>
        </w:rPr>
      </w:pPr>
      <w:r>
        <w:rPr>
          <w:rFonts w:hint="eastAsia" w:hAnsi="黑体" w:cs="Times New Roman"/>
          <w:color w:val="auto"/>
          <w:kern w:val="0"/>
        </w:rPr>
        <w:t>附件</w:t>
      </w:r>
      <w:r>
        <w:rPr>
          <w:rFonts w:hint="eastAsia" w:hAnsi="黑体" w:cs="Times New Roman"/>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23</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7</w:t>
      </w:r>
      <w:r>
        <w:rPr>
          <w:rFonts w:hint="eastAsia" w:hAnsi="仿宋"/>
          <w:color w:val="auto"/>
          <w:kern w:val="0"/>
          <w:sz w:val="30"/>
          <w:szCs w:val="30"/>
        </w:rPr>
        <w:t>年8月31日及此日前出生），并在龙华区居住且符合以下条件之一者：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w:t>
      </w:r>
      <w:r>
        <w:rPr>
          <w:rFonts w:hint="eastAsia" w:hAnsi="仿宋"/>
          <w:color w:val="auto"/>
          <w:kern w:val="0"/>
          <w:sz w:val="30"/>
          <w:szCs w:val="30"/>
          <w:lang w:eastAsia="zh-CN"/>
        </w:rPr>
        <w:t>.</w:t>
      </w:r>
      <w:r>
        <w:rPr>
          <w:rFonts w:hint="eastAsia" w:hAnsi="仿宋"/>
          <w:color w:val="auto"/>
          <w:kern w:val="0"/>
          <w:sz w:val="30"/>
          <w:szCs w:val="30"/>
        </w:rPr>
        <w:t>深圳市户籍</w:t>
      </w:r>
      <w:r>
        <w:rPr>
          <w:rFonts w:hint="eastAsia" w:hAnsi="仿宋"/>
          <w:color w:val="auto"/>
          <w:kern w:val="0"/>
          <w:sz w:val="30"/>
          <w:szCs w:val="30"/>
          <w:lang w:eastAsia="zh-CN"/>
        </w:rPr>
        <w:t>适龄</w:t>
      </w:r>
      <w:r>
        <w:rPr>
          <w:rFonts w:hint="eastAsia" w:hAnsi="仿宋"/>
          <w:color w:val="auto"/>
          <w:kern w:val="0"/>
          <w:sz w:val="30"/>
          <w:szCs w:val="30"/>
        </w:rPr>
        <w:t>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w:t>
      </w:r>
      <w:r>
        <w:rPr>
          <w:rFonts w:hint="eastAsia" w:hAnsi="仿宋"/>
          <w:color w:val="auto"/>
          <w:kern w:val="0"/>
          <w:sz w:val="30"/>
          <w:szCs w:val="30"/>
          <w:lang w:eastAsia="zh-CN"/>
        </w:rPr>
        <w:t>.</w:t>
      </w:r>
      <w:r>
        <w:rPr>
          <w:rFonts w:hint="eastAsia" w:hAnsi="仿宋"/>
          <w:color w:val="auto"/>
          <w:kern w:val="0"/>
          <w:sz w:val="30"/>
          <w:szCs w:val="30"/>
        </w:rPr>
        <w:t>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w:t>
      </w:r>
      <w:r>
        <w:rPr>
          <w:rFonts w:hint="eastAsia" w:hAnsi="仿宋"/>
          <w:color w:val="auto"/>
          <w:kern w:val="0"/>
          <w:sz w:val="30"/>
          <w:szCs w:val="30"/>
          <w:lang w:eastAsia="zh-CN"/>
        </w:rPr>
        <w:t>.</w:t>
      </w:r>
      <w:r>
        <w:rPr>
          <w:rFonts w:hint="eastAsia" w:hAnsi="仿宋"/>
          <w:color w:val="auto"/>
          <w:kern w:val="0"/>
          <w:sz w:val="30"/>
          <w:szCs w:val="30"/>
        </w:rPr>
        <w:t>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w:t>
      </w:r>
      <w:r>
        <w:rPr>
          <w:rFonts w:hint="eastAsia" w:hAnsi="仿宋"/>
          <w:color w:val="auto"/>
          <w:kern w:val="0"/>
          <w:sz w:val="30"/>
          <w:szCs w:val="30"/>
          <w:lang w:eastAsia="zh-CN"/>
        </w:rPr>
        <w:t>.</w:t>
      </w:r>
      <w:r>
        <w:rPr>
          <w:rFonts w:hint="eastAsia" w:hAnsi="仿宋"/>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2023年3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深圳市户籍</w:t>
      </w:r>
      <w:r>
        <w:rPr>
          <w:rFonts w:hint="eastAsia" w:hAnsi="仿宋"/>
          <w:color w:val="auto"/>
          <w:kern w:val="0"/>
          <w:sz w:val="30"/>
          <w:szCs w:val="30"/>
          <w:lang w:eastAsia="zh-CN"/>
        </w:rPr>
        <w:t>适龄</w:t>
      </w:r>
      <w:r>
        <w:rPr>
          <w:rFonts w:hint="eastAsia" w:ascii="仿宋_GB2312" w:hAnsi="仿宋" w:eastAsia="仿宋_GB2312"/>
          <w:color w:val="auto"/>
          <w:kern w:val="0"/>
          <w:sz w:val="30"/>
          <w:szCs w:val="30"/>
        </w:rPr>
        <w:t>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父母双方或一方具有深圳户籍的非深户籍适龄儿童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3</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left="640" w:leftChars="0" w:firstLine="109" w:firstLineChars="34"/>
        <w:rPr>
          <w:rFonts w:hint="eastAsia"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adjustRightInd w:val="0"/>
        <w:snapToGrid w:val="0"/>
        <w:ind w:left="0" w:leftChars="0" w:firstLine="639" w:firstLineChars="213"/>
        <w:rPr>
          <w:rFonts w:hAnsi="仿宋"/>
          <w:color w:val="auto"/>
          <w:sz w:val="30"/>
          <w:szCs w:val="30"/>
        </w:rPr>
      </w:pPr>
      <w:r>
        <w:rPr>
          <w:rFonts w:hint="eastAsia" w:ascii="仿宋_GB2312" w:hAnsi="仿宋" w:eastAsia="仿宋_GB2312"/>
          <w:color w:val="auto"/>
          <w:sz w:val="30"/>
          <w:szCs w:val="30"/>
        </w:rPr>
        <w:t>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w:t>
      </w:r>
      <w:r>
        <w:rPr>
          <w:rFonts w:hint="eastAsia" w:hAnsi="仿宋"/>
          <w:color w:val="auto"/>
          <w:sz w:val="30"/>
          <w:szCs w:val="30"/>
          <w:lang w:eastAsia="zh-CN"/>
        </w:rPr>
        <w:t>小</w:t>
      </w:r>
      <w:r>
        <w:rPr>
          <w:rFonts w:hint="eastAsia" w:ascii="仿宋_GB2312" w:hAnsi="仿宋" w:eastAsia="仿宋_GB2312"/>
          <w:color w:val="auto"/>
          <w:sz w:val="30"/>
          <w:szCs w:val="30"/>
        </w:rPr>
        <w:t>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w:t>
      </w:r>
      <w:r>
        <w:rPr>
          <w:rFonts w:hint="eastAsia" w:hAnsi="仿宋"/>
          <w:color w:val="auto"/>
          <w:sz w:val="30"/>
          <w:szCs w:val="30"/>
          <w:lang w:eastAsia="zh-CN"/>
        </w:rPr>
        <w:t>申请</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lang w:eastAsia="zh-CN"/>
        </w:rPr>
        <w:t>（一）</w:t>
      </w:r>
      <w:r>
        <w:rPr>
          <w:rFonts w:hint="eastAsia" w:hAnsi="仿宋"/>
          <w:b/>
          <w:color w:val="auto"/>
          <w:kern w:val="0"/>
          <w:sz w:val="30"/>
          <w:szCs w:val="30"/>
        </w:rPr>
        <w:t>网上报名</w:t>
      </w:r>
      <w:r>
        <w:rPr>
          <w:rFonts w:hint="eastAsia" w:ascii="仿宋_GB2312" w:hAnsi="仿宋_GB2312" w:eastAsia="仿宋_GB2312" w:cs="仿宋_GB2312"/>
          <w:b/>
          <w:bCs/>
          <w:color w:val="auto"/>
          <w:sz w:val="32"/>
          <w:szCs w:val="32"/>
        </w:rPr>
        <w:t>（小一</w:t>
      </w:r>
      <w:r>
        <w:rPr>
          <w:rFonts w:hint="default" w:cs="仿宋_GB2312"/>
          <w:b/>
          <w:bCs/>
          <w:color w:val="auto"/>
          <w:sz w:val="32"/>
          <w:szCs w:val="32"/>
          <w:lang w:val="en"/>
        </w:rPr>
        <w:t>/</w:t>
      </w:r>
      <w:r>
        <w:rPr>
          <w:rFonts w:hint="eastAsia" w:ascii="仿宋_GB2312" w:hAnsi="仿宋_GB2312" w:eastAsia="仿宋_GB2312" w:cs="仿宋_GB2312"/>
          <w:b/>
          <w:bCs/>
          <w:color w:val="auto"/>
          <w:sz w:val="32"/>
          <w:szCs w:val="32"/>
        </w:rPr>
        <w:t>初一：</w:t>
      </w:r>
      <w:r>
        <w:rPr>
          <w:rFonts w:hint="eastAsia" w:cs="仿宋_GB2312"/>
          <w:b/>
          <w:bCs/>
          <w:color w:val="auto"/>
          <w:sz w:val="32"/>
          <w:szCs w:val="32"/>
          <w:lang w:val="en-US" w:eastAsia="zh-CN"/>
        </w:rPr>
        <w:t>5</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31</w:t>
      </w:r>
      <w:r>
        <w:rPr>
          <w:rFonts w:hint="eastAsia" w:ascii="仿宋_GB2312" w:hAnsi="仿宋_GB2312" w:eastAsia="仿宋_GB2312" w:cs="仿宋_GB2312"/>
          <w:b/>
          <w:bCs/>
          <w:color w:val="auto"/>
          <w:sz w:val="32"/>
          <w:szCs w:val="32"/>
        </w:rPr>
        <w:t>日10：00-</w:t>
      </w:r>
      <w:r>
        <w:rPr>
          <w:rFonts w:hint="default" w:cs="仿宋_GB2312"/>
          <w:b/>
          <w:bCs/>
          <w:color w:val="auto"/>
          <w:sz w:val="32"/>
          <w:szCs w:val="32"/>
          <w:lang w:val="en"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7</w:t>
      </w:r>
      <w:r>
        <w:rPr>
          <w:rFonts w:hint="eastAsia" w:ascii="仿宋_GB2312" w:hAnsi="仿宋_GB2312" w:eastAsia="仿宋_GB2312" w:cs="仿宋_GB2312"/>
          <w:b/>
          <w:bCs/>
          <w:color w:val="auto"/>
          <w:sz w:val="32"/>
          <w:szCs w:val="32"/>
        </w:rPr>
        <w:t>日23：00）</w:t>
      </w:r>
    </w:p>
    <w:p>
      <w:pPr>
        <w:keepNext w:val="0"/>
        <w:keepLines w:val="0"/>
        <w:pageBreakBefore w:val="0"/>
        <w:widowControl w:val="0"/>
        <w:kinsoku/>
        <w:wordWrap w:val="0"/>
        <w:overflowPunct/>
        <w:topLinePunct w:val="0"/>
        <w:autoSpaceDE/>
        <w:autoSpaceDN/>
        <w:bidi w:val="0"/>
        <w:adjustRightInd/>
        <w:snapToGrid/>
        <w:ind w:right="-6" w:firstLine="611" w:firstLineChars="235"/>
        <w:textAlignment w:val="auto"/>
        <w:rPr>
          <w:rFonts w:hAnsi="仿宋" w:cs="Times New Roman"/>
          <w:color w:val="auto"/>
          <w:kern w:val="0"/>
          <w:sz w:val="30"/>
          <w:szCs w:val="30"/>
        </w:rPr>
      </w:pP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u w:val="none"/>
        </w:rPr>
        <w:t>龙华区小一公办报名</w:t>
      </w:r>
      <w:r>
        <w:rPr>
          <w:rFonts w:hint="eastAsia" w:hAnsi="仿宋" w:cs="Times New Roman"/>
          <w:color w:val="auto"/>
          <w:kern w:val="0"/>
          <w:sz w:val="30"/>
          <w:szCs w:val="30"/>
        </w:rPr>
        <w:t>/</w:t>
      </w:r>
      <w:r>
        <w:rPr>
          <w:rFonts w:hint="eastAsia" w:hAnsi="仿宋" w:cs="Times New Roman"/>
          <w:color w:val="auto"/>
          <w:kern w:val="0"/>
          <w:sz w:val="30"/>
          <w:szCs w:val="30"/>
          <w:u w:val="none"/>
        </w:rPr>
        <w:t>龙华区</w:t>
      </w:r>
      <w:r>
        <w:rPr>
          <w:rFonts w:hint="eastAsia" w:hAnsi="仿宋" w:cs="Times New Roman"/>
          <w:color w:val="auto"/>
          <w:kern w:val="0"/>
          <w:sz w:val="30"/>
          <w:szCs w:val="30"/>
          <w:u w:val="none"/>
          <w:lang w:eastAsia="zh-CN"/>
        </w:rPr>
        <w:t>初</w:t>
      </w:r>
      <w:r>
        <w:rPr>
          <w:rFonts w:hint="eastAsia" w:hAnsi="仿宋" w:cs="Times New Roman"/>
          <w:color w:val="auto"/>
          <w:kern w:val="0"/>
          <w:sz w:val="30"/>
          <w:szCs w:val="30"/>
          <w:u w:val="none"/>
        </w:rPr>
        <w:t>一公办报名</w:t>
      </w:r>
      <w:r>
        <w:rPr>
          <w:rFonts w:hint="eastAsia" w:hAnsi="仿宋" w:cs="Times New Roman"/>
          <w:color w:val="auto"/>
          <w:kern w:val="0"/>
          <w:sz w:val="30"/>
          <w:szCs w:val="30"/>
        </w:rPr>
        <w:t>”，按指引进入网上预报名系统进行报名。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w:t>
      </w:r>
      <w:bookmarkStart w:id="0" w:name="_GoBack"/>
      <w:bookmarkEnd w:id="0"/>
      <w:r>
        <w:rPr>
          <w:rFonts w:hint="eastAsia" w:hAnsi="仿宋" w:cs="Times New Roman"/>
          <w:color w:val="auto"/>
          <w:kern w:val="0"/>
          <w:sz w:val="30"/>
          <w:szCs w:val="30"/>
        </w:rPr>
        <w:t>报大学区内2所公办学校作为申请学校，选择1所民办学校作为分流学校。</w:t>
      </w:r>
    </w:p>
    <w:p>
      <w:pPr>
        <w:ind w:right="-3" w:firstLine="705" w:firstLineChars="235"/>
        <w:rPr>
          <w:rFonts w:hint="eastAsia" w:hAnsi="仿宋" w:cs="Times New Roman"/>
          <w:color w:val="auto"/>
          <w:kern w:val="0"/>
          <w:sz w:val="30"/>
          <w:szCs w:val="30"/>
        </w:rPr>
      </w:pPr>
      <w:r>
        <w:rPr>
          <w:rFonts w:hint="eastAsia" w:hAnsi="仿宋" w:cs="Times New Roman"/>
          <w:color w:val="auto"/>
          <w:kern w:val="0"/>
          <w:sz w:val="30"/>
          <w:szCs w:val="30"/>
        </w:rPr>
        <w:t>温馨提示：</w:t>
      </w:r>
    </w:p>
    <w:p>
      <w:pPr>
        <w:ind w:right="-3" w:firstLine="705" w:firstLineChars="235"/>
        <w:rPr>
          <w:rFonts w:hAnsi="仿宋" w:cs="Times New Roman"/>
          <w:color w:val="auto"/>
          <w:sz w:val="30"/>
        </w:rPr>
      </w:pPr>
      <w:r>
        <w:rPr>
          <w:rFonts w:hint="eastAsia" w:hAnsi="仿宋" w:cs="Times New Roman"/>
          <w:color w:val="auto"/>
          <w:kern w:val="0"/>
          <w:sz w:val="30"/>
          <w:szCs w:val="30"/>
          <w:lang w:val="en-US" w:eastAsia="zh-CN"/>
        </w:rPr>
        <w:t>1.</w:t>
      </w:r>
      <w:r>
        <w:rPr>
          <w:rFonts w:hint="eastAsia" w:hAnsi="仿宋" w:cs="Times New Roman"/>
          <w:color w:val="auto"/>
          <w:kern w:val="0"/>
          <w:sz w:val="30"/>
          <w:szCs w:val="30"/>
        </w:rPr>
        <w:t>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大学区学校的招生范围依据人口密度、学位需求、学校规模、学校分布等实际情况，以“均衡教育资源、距离相对就近”等原则进行学区划分，具体参见《龙华区20</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lang w:val="en-US" w:eastAsia="zh-CN"/>
        </w:rPr>
        <w:t>3.</w:t>
      </w:r>
      <w:r>
        <w:rPr>
          <w:rFonts w:hint="eastAsia" w:hAnsi="仿宋" w:cs="Tahoma"/>
          <w:color w:val="auto"/>
          <w:kern w:val="0"/>
          <w:sz w:val="30"/>
          <w:szCs w:val="30"/>
        </w:rPr>
        <w:t>网上填报的所有信息，</w:t>
      </w:r>
      <w:r>
        <w:rPr>
          <w:rFonts w:hint="eastAsia" w:hAnsi="仿宋"/>
          <w:color w:val="auto"/>
          <w:kern w:val="0"/>
          <w:sz w:val="30"/>
          <w:szCs w:val="30"/>
        </w:rPr>
        <w:t>应用</w:t>
      </w:r>
      <w:r>
        <w:rPr>
          <w:rFonts w:hint="eastAsia" w:hAnsi="仿宋"/>
          <w:color w:val="auto"/>
          <w:kern w:val="21"/>
        </w:rPr>
        <w:t>“</w:t>
      </w:r>
      <w:r>
        <w:rPr>
          <w:rFonts w:hint="eastAsia" w:hAnsi="仿宋"/>
          <w:color w:val="auto"/>
          <w:kern w:val="0"/>
          <w:sz w:val="30"/>
          <w:szCs w:val="30"/>
        </w:rPr>
        <w:t>市政府政务服务数据管理平台”数据资源库对入学申请资料进行数据比对和审核，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default" w:hAnsi="仿宋" w:cs="Times New Roman"/>
          <w:color w:val="auto"/>
          <w:kern w:val="0"/>
          <w:sz w:val="30"/>
          <w:szCs w:val="30"/>
          <w:lang w:val="en" w:eastAsia="zh-CN"/>
        </w:rPr>
        <w:t>4</w:t>
      </w:r>
      <w:r>
        <w:rPr>
          <w:rFonts w:hint="eastAsia" w:hAnsi="仿宋" w:cs="Times New Roman"/>
          <w:color w:val="auto"/>
          <w:kern w:val="0"/>
          <w:sz w:val="30"/>
          <w:szCs w:val="30"/>
          <w:lang w:val="en-US" w:eastAsia="zh-CN"/>
        </w:rPr>
        <w:t>.</w:t>
      </w:r>
      <w:r>
        <w:rPr>
          <w:rFonts w:hint="eastAsia" w:hAnsi="仿宋" w:cs="Times New Roman"/>
          <w:color w:val="auto"/>
          <w:kern w:val="0"/>
          <w:sz w:val="30"/>
          <w:szCs w:val="30"/>
        </w:rPr>
        <w:t>小一/初一：</w:t>
      </w:r>
      <w:r>
        <w:rPr>
          <w:rFonts w:hint="default" w:hAnsi="仿宋" w:cs="Times New Roman"/>
          <w:color w:val="auto"/>
          <w:kern w:val="0"/>
          <w:sz w:val="30"/>
          <w:szCs w:val="30"/>
          <w:lang w:val="en" w:eastAsia="zh-CN"/>
        </w:rPr>
        <w:t>6</w:t>
      </w:r>
      <w:r>
        <w:rPr>
          <w:rFonts w:hint="eastAsia" w:hAnsi="仿宋" w:cs="Times New Roman"/>
          <w:color w:val="auto"/>
          <w:kern w:val="0"/>
          <w:sz w:val="30"/>
          <w:szCs w:val="30"/>
        </w:rPr>
        <w:t>月</w:t>
      </w:r>
      <w:r>
        <w:rPr>
          <w:rFonts w:hint="eastAsia" w:hAnsi="仿宋" w:cs="Times New Roman"/>
          <w:color w:val="auto"/>
          <w:kern w:val="0"/>
          <w:sz w:val="30"/>
          <w:szCs w:val="30"/>
          <w:lang w:val="en-US" w:eastAsia="zh-CN"/>
        </w:rPr>
        <w:t>7</w:t>
      </w:r>
      <w:r>
        <w:rPr>
          <w:rFonts w:hint="eastAsia" w:hAnsi="仿宋" w:cs="Times New Roman"/>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lang w:eastAsia="zh-CN"/>
        </w:rPr>
        <w:t>（二）</w:t>
      </w:r>
      <w:r>
        <w:rPr>
          <w:rFonts w:hint="eastAsia" w:hAnsi="仿宋"/>
          <w:b/>
          <w:color w:val="auto"/>
          <w:kern w:val="0"/>
          <w:sz w:val="30"/>
          <w:szCs w:val="30"/>
        </w:rPr>
        <w:t>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8</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default" w:hAnsi="仿宋"/>
          <w:b/>
          <w:color w:val="auto"/>
          <w:kern w:val="0"/>
          <w:sz w:val="30"/>
          <w:szCs w:val="30"/>
          <w:lang w:val="en" w:eastAsia="zh-CN"/>
        </w:rPr>
        <w:t>19</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val="en-US" w:eastAsia="zh-CN"/>
        </w:rPr>
        <w:t>1.</w:t>
      </w:r>
      <w:r>
        <w:rPr>
          <w:rFonts w:hint="eastAsia" w:ascii="仿宋_GB2312" w:hAnsi="仿宋" w:eastAsia="仿宋_GB2312"/>
          <w:b/>
          <w:color w:val="auto"/>
          <w:kern w:val="0"/>
          <w:sz w:val="30"/>
          <w:szCs w:val="30"/>
        </w:rPr>
        <w:t>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hAnsi="仿宋"/>
          <w:b/>
          <w:color w:val="auto"/>
          <w:kern w:val="0"/>
          <w:sz w:val="30"/>
          <w:szCs w:val="30"/>
          <w:lang w:val="en-US" w:eastAsia="zh-CN"/>
        </w:rPr>
        <w:t>2.</w:t>
      </w:r>
      <w:r>
        <w:rPr>
          <w:rFonts w:hint="eastAsia" w:ascii="仿宋_GB2312" w:hAnsi="仿宋" w:eastAsia="仿宋_GB2312" w:cs="宋体"/>
          <w:color w:val="auto"/>
          <w:sz w:val="30"/>
          <w:szCs w:val="30"/>
        </w:rPr>
        <w:t>未按时向学校递交或上传初审材料视自动放弃学位申请。</w:t>
      </w:r>
    </w:p>
    <w:p>
      <w:pPr>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eastAsia="zh-CN"/>
        </w:rPr>
        <w:t>（三）</w:t>
      </w:r>
      <w:r>
        <w:rPr>
          <w:rFonts w:hint="eastAsia" w:hAnsi="仿宋"/>
          <w:b/>
          <w:color w:val="auto"/>
          <w:kern w:val="0"/>
          <w:sz w:val="30"/>
          <w:szCs w:val="30"/>
        </w:rPr>
        <w:t>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rPr>
        <w:t>20</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18</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w:t>
      </w:r>
      <w:r>
        <w:rPr>
          <w:rFonts w:hint="eastAsia" w:ascii="仿宋_GB2312" w:hAnsi="仿宋" w:eastAsia="仿宋_GB2312"/>
          <w:color w:val="auto"/>
          <w:kern w:val="0"/>
          <w:sz w:val="30"/>
          <w:szCs w:val="30"/>
          <w:lang w:eastAsia="zh-CN"/>
        </w:rPr>
        <w:t>学校将通知家长复核信息，</w:t>
      </w:r>
      <w:r>
        <w:rPr>
          <w:rFonts w:hint="eastAsia" w:ascii="仿宋_GB2312" w:hAnsi="仿宋" w:eastAsia="仿宋_GB2312"/>
          <w:color w:val="auto"/>
          <w:kern w:val="0"/>
          <w:sz w:val="30"/>
          <w:szCs w:val="30"/>
        </w:rPr>
        <w:t>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（四）录取工作（小一/初一：7月1</w:t>
      </w:r>
      <w:r>
        <w:rPr>
          <w:rFonts w:hint="eastAsia" w:hAnsi="仿宋" w:cs="Times New Roman"/>
          <w:b/>
          <w:color w:val="auto"/>
          <w:kern w:val="0"/>
          <w:sz w:val="30"/>
          <w:szCs w:val="30"/>
          <w:lang w:val="en-US" w:eastAsia="zh-CN"/>
        </w:rPr>
        <w:t>9</w:t>
      </w:r>
      <w:r>
        <w:rPr>
          <w:rFonts w:hint="eastAsia" w:hAnsi="仿宋" w:cs="Times New Roman"/>
          <w:b/>
          <w:color w:val="auto"/>
          <w:kern w:val="0"/>
          <w:sz w:val="30"/>
          <w:szCs w:val="30"/>
          <w:lang w:eastAsia="zh-CN"/>
        </w:rPr>
        <w:t>日-7月</w:t>
      </w:r>
      <w:r>
        <w:rPr>
          <w:rFonts w:hint="eastAsia" w:hAnsi="仿宋" w:cs="Times New Roman"/>
          <w:b/>
          <w:color w:val="auto"/>
          <w:kern w:val="0"/>
          <w:sz w:val="30"/>
          <w:szCs w:val="30"/>
          <w:lang w:val="en-US" w:eastAsia="zh-CN"/>
        </w:rPr>
        <w:t>25</w:t>
      </w:r>
      <w:r>
        <w:rPr>
          <w:rFonts w:hint="eastAsia" w:hAnsi="仿宋" w:cs="Times New Roman"/>
          <w:b/>
          <w:color w:val="auto"/>
          <w:kern w:val="0"/>
          <w:sz w:val="30"/>
          <w:szCs w:val="30"/>
          <w:lang w:eastAsia="zh-CN"/>
        </w:rPr>
        <w:t>日）</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（五）</w:t>
      </w:r>
      <w:r>
        <w:rPr>
          <w:rFonts w:hint="eastAsia" w:hAnsi="仿宋" w:cs="Times New Roman"/>
          <w:b/>
          <w:color w:val="auto"/>
          <w:kern w:val="0"/>
          <w:sz w:val="30"/>
          <w:szCs w:val="30"/>
        </w:rPr>
        <w:t>公布名单（小一/初一：7月</w:t>
      </w:r>
      <w:r>
        <w:rPr>
          <w:rFonts w:hint="eastAsia" w:hAnsi="仿宋" w:cs="Times New Roman"/>
          <w:b/>
          <w:color w:val="auto"/>
          <w:kern w:val="0"/>
          <w:sz w:val="30"/>
          <w:szCs w:val="30"/>
          <w:lang w:val="en-US" w:eastAsia="zh-CN"/>
        </w:rPr>
        <w:t>26</w:t>
      </w:r>
      <w:r>
        <w:rPr>
          <w:rFonts w:hint="eastAsia" w:hAnsi="仿宋" w:cs="Times New Roman"/>
          <w:b/>
          <w:color w:val="auto"/>
          <w:kern w:val="0"/>
          <w:sz w:val="30"/>
          <w:szCs w:val="30"/>
        </w:rPr>
        <w:t>日）</w:t>
      </w:r>
    </w:p>
    <w:p>
      <w:pPr>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rFonts w:hint="eastAsia" w:hAnsi="仿宋" w:cs="Times New Roman"/>
          <w:bCs/>
          <w:color w:val="auto"/>
          <w:kern w:val="0"/>
          <w:sz w:val="30"/>
          <w:szCs w:val="30"/>
          <w:lang w:eastAsia="zh-CN"/>
        </w:rPr>
        <w:t>有空余学位</w:t>
      </w:r>
      <w:r>
        <w:rPr>
          <w:rFonts w:hint="eastAsia" w:hAnsi="仿宋" w:cs="Times New Roman"/>
          <w:bCs/>
          <w:color w:val="auto"/>
          <w:kern w:val="0"/>
          <w:sz w:val="30"/>
          <w:szCs w:val="30"/>
        </w:rPr>
        <w:t>民办学校。</w:t>
      </w:r>
    </w:p>
    <w:p>
      <w:pPr>
        <w:ind w:firstLine="708" w:firstLineChars="235"/>
        <w:rPr>
          <w:rFonts w:hAnsi="仿宋"/>
          <w:b/>
          <w:color w:val="auto"/>
          <w:kern w:val="0"/>
          <w:sz w:val="30"/>
          <w:szCs w:val="30"/>
        </w:rPr>
      </w:pPr>
      <w:r>
        <w:rPr>
          <w:rFonts w:hint="eastAsia" w:hAnsi="仿宋"/>
          <w:b/>
          <w:color w:val="auto"/>
          <w:kern w:val="0"/>
          <w:sz w:val="30"/>
          <w:szCs w:val="30"/>
          <w:lang w:eastAsia="zh-CN"/>
        </w:rPr>
        <w:t>（六）</w:t>
      </w:r>
      <w:r>
        <w:rPr>
          <w:rFonts w:hint="eastAsia" w:hAnsi="仿宋"/>
          <w:b/>
          <w:color w:val="auto"/>
          <w:kern w:val="0"/>
          <w:sz w:val="30"/>
          <w:szCs w:val="30"/>
        </w:rPr>
        <w:t>新生注册（小一/初一：7月</w:t>
      </w:r>
      <w:r>
        <w:rPr>
          <w:rFonts w:hint="default" w:hAnsi="仿宋"/>
          <w:b/>
          <w:color w:val="auto"/>
          <w:kern w:val="0"/>
          <w:sz w:val="30"/>
          <w:szCs w:val="30"/>
          <w:lang w:val="en" w:eastAsia="zh-CN"/>
        </w:rPr>
        <w:t>2</w:t>
      </w:r>
      <w:r>
        <w:rPr>
          <w:rFonts w:hint="eastAsia" w:hAnsi="仿宋"/>
          <w:b/>
          <w:color w:val="auto"/>
          <w:kern w:val="0"/>
          <w:sz w:val="30"/>
          <w:szCs w:val="30"/>
          <w:lang w:val="en-US" w:eastAsia="zh-CN"/>
        </w:rPr>
        <w:t>7</w:t>
      </w:r>
      <w:r>
        <w:rPr>
          <w:rFonts w:hint="eastAsia" w:hAnsi="仿宋"/>
          <w:b/>
          <w:color w:val="auto"/>
          <w:kern w:val="0"/>
          <w:sz w:val="30"/>
          <w:szCs w:val="30"/>
        </w:rPr>
        <w:t>日-</w:t>
      </w:r>
      <w:r>
        <w:rPr>
          <w:rFonts w:hint="eastAsia" w:hAnsi="仿宋"/>
          <w:b/>
          <w:color w:val="auto"/>
          <w:kern w:val="0"/>
          <w:sz w:val="30"/>
          <w:szCs w:val="30"/>
          <w:lang w:val="en-US" w:eastAsia="zh-CN"/>
        </w:rPr>
        <w:t>7月</w:t>
      </w:r>
      <w:r>
        <w:rPr>
          <w:rFonts w:hint="default" w:hAnsi="仿宋"/>
          <w:b/>
          <w:color w:val="auto"/>
          <w:kern w:val="0"/>
          <w:sz w:val="30"/>
          <w:szCs w:val="30"/>
          <w:lang w:val="en" w:eastAsia="zh-CN"/>
        </w:rPr>
        <w:t>2</w:t>
      </w:r>
      <w:r>
        <w:rPr>
          <w:rFonts w:hint="eastAsia" w:hAnsi="仿宋"/>
          <w:b/>
          <w:color w:val="auto"/>
          <w:kern w:val="0"/>
          <w:sz w:val="30"/>
          <w:szCs w:val="30"/>
          <w:lang w:val="en-US" w:eastAsia="zh-CN"/>
        </w:rPr>
        <w:t>8</w:t>
      </w:r>
      <w:r>
        <w:rPr>
          <w:rFonts w:hint="eastAsia" w:hAnsi="仿宋"/>
          <w:b/>
          <w:color w:val="auto"/>
          <w:kern w:val="0"/>
          <w:sz w:val="30"/>
          <w:szCs w:val="30"/>
        </w:rPr>
        <w:t>日）</w:t>
      </w:r>
    </w:p>
    <w:p>
      <w:pPr>
        <w:rPr>
          <w:rFonts w:hAnsi="仿宋" w:cs="Times New Roman"/>
          <w:bCs/>
          <w:color w:val="auto"/>
          <w:sz w:val="30"/>
        </w:rPr>
      </w:pPr>
      <w:r>
        <w:rPr>
          <w:rFonts w:hint="eastAsia" w:hAnsi="仿宋" w:cs="Times New Roman"/>
          <w:bCs/>
          <w:color w:val="auto"/>
          <w:sz w:val="30"/>
        </w:rPr>
        <w:t>各学校（小一/初一：7月</w:t>
      </w:r>
      <w:r>
        <w:rPr>
          <w:rFonts w:hint="default" w:hAnsi="仿宋" w:cs="Times New Roman"/>
          <w:bCs/>
          <w:color w:val="auto"/>
          <w:sz w:val="30"/>
          <w:lang w:val="en" w:eastAsia="zh-CN"/>
        </w:rPr>
        <w:t>2</w:t>
      </w:r>
      <w:r>
        <w:rPr>
          <w:rFonts w:hint="eastAsia" w:hAnsi="仿宋" w:cs="Times New Roman"/>
          <w:bCs/>
          <w:color w:val="auto"/>
          <w:sz w:val="30"/>
          <w:lang w:val="en-US" w:eastAsia="zh-CN"/>
        </w:rPr>
        <w:t>7</w:t>
      </w:r>
      <w:r>
        <w:rPr>
          <w:rFonts w:hint="eastAsia" w:hAnsi="仿宋" w:cs="Times New Roman"/>
          <w:bCs/>
          <w:color w:val="auto"/>
          <w:sz w:val="30"/>
        </w:rPr>
        <w:t>日-</w:t>
      </w:r>
      <w:r>
        <w:rPr>
          <w:rFonts w:hint="eastAsia" w:hAnsi="仿宋" w:cs="Times New Roman"/>
          <w:bCs/>
          <w:color w:val="auto"/>
          <w:sz w:val="30"/>
          <w:lang w:val="en-US" w:eastAsia="zh-CN"/>
        </w:rPr>
        <w:t>7月</w:t>
      </w:r>
      <w:r>
        <w:rPr>
          <w:rFonts w:hint="default" w:hAnsi="仿宋" w:cs="Times New Roman"/>
          <w:bCs/>
          <w:color w:val="auto"/>
          <w:sz w:val="30"/>
          <w:lang w:val="en" w:eastAsia="zh-CN"/>
        </w:rPr>
        <w:t>2</w:t>
      </w:r>
      <w:r>
        <w:rPr>
          <w:rFonts w:hint="eastAsia" w:hAnsi="仿宋" w:cs="Times New Roman"/>
          <w:bCs/>
          <w:color w:val="auto"/>
          <w:sz w:val="30"/>
          <w:lang w:val="en-US" w:eastAsia="zh-CN"/>
        </w:rPr>
        <w:t>8</w:t>
      </w:r>
      <w:r>
        <w:rPr>
          <w:rFonts w:hint="eastAsia" w:hAnsi="仿宋" w:cs="Times New Roman"/>
          <w:bCs/>
          <w:color w:val="auto"/>
          <w:sz w:val="30"/>
        </w:rPr>
        <w:t>日）接受新生注册。家长按照要求在规定时间内注册，不按时到校注册</w:t>
      </w:r>
      <w:r>
        <w:rPr>
          <w:rStyle w:val="8"/>
          <w:rFonts w:hint="eastAsia" w:ascii="仿宋_GB2312" w:hAnsi="仿宋" w:eastAsia="仿宋_GB2312"/>
          <w:b w:val="0"/>
          <w:color w:val="auto"/>
          <w:sz w:val="30"/>
          <w:szCs w:val="30"/>
          <w:lang w:eastAsia="zh-CN"/>
        </w:rPr>
        <w:t>、开学报到</w:t>
      </w:r>
      <w:r>
        <w:rPr>
          <w:rFonts w:hint="eastAsia" w:hAnsi="仿宋" w:cs="Times New Roman"/>
          <w:bCs/>
          <w:color w:val="auto"/>
          <w:sz w:val="30"/>
        </w:rPr>
        <w:t>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449"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w:t>
      </w:r>
      <w:r>
        <w:rPr>
          <w:rStyle w:val="8"/>
          <w:rFonts w:hint="eastAsia" w:hAnsi="仿宋"/>
          <w:color w:val="auto"/>
          <w:sz w:val="30"/>
          <w:szCs w:val="30"/>
          <w:lang w:val="en-US" w:eastAsia="zh-CN"/>
        </w:rPr>
        <w:t>省</w:t>
      </w:r>
      <w:r>
        <w:rPr>
          <w:rStyle w:val="8"/>
          <w:rFonts w:hint="eastAsia" w:ascii="仿宋_GB2312" w:hAnsi="仿宋" w:eastAsia="仿宋_GB2312"/>
          <w:color w:val="auto"/>
          <w:sz w:val="30"/>
          <w:szCs w:val="30"/>
        </w:rPr>
        <w:t>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hAnsi="仿宋"/>
          <w:b w:val="0"/>
          <w:color w:val="auto"/>
          <w:sz w:val="30"/>
          <w:szCs w:val="30"/>
          <w:lang w:val="en-US" w:eastAsia="zh-CN"/>
        </w:rPr>
        <w:t>1.</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hAnsi="仿宋"/>
          <w:b w:val="0"/>
          <w:color w:val="auto"/>
          <w:sz w:val="30"/>
          <w:szCs w:val="30"/>
          <w:lang w:val="en-US" w:eastAsia="zh-CN"/>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5.</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1.</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2.</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5.</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6.</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有意愿到我区就读的外籍适龄儿童、少年，可到我区外籍人员子女学校（深圳曼彻斯通城堡外籍人员子女学校，咨询电话：400 867 0177）申请学位。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23</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（一）</w:t>
      </w:r>
      <w:r>
        <w:rPr>
          <w:rFonts w:hint="eastAsia" w:hAnsi="仿宋" w:cs="Times New Roman"/>
          <w:color w:val="auto"/>
          <w:sz w:val="30"/>
          <w:szCs w:val="30"/>
        </w:rPr>
        <w:t>家长在网上填报的信息直接影响材料审验结果和学位安排，请家长务必确保录入信息准确无误。</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（二）</w:t>
      </w:r>
      <w:r>
        <w:rPr>
          <w:rFonts w:hint="eastAsia" w:hAnsi="仿宋" w:cs="Times New Roman"/>
          <w:color w:val="auto"/>
          <w:sz w:val="30"/>
          <w:szCs w:val="30"/>
        </w:rPr>
        <w:t>家长在网上填报的手机号是接收学校有关报名通知的主要工具，请务必留意短信内容并积极配合。</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（三）</w:t>
      </w:r>
      <w:r>
        <w:rPr>
          <w:rFonts w:hint="eastAsia" w:ascii="仿宋_GB2312" w:hAnsi="仿宋" w:eastAsia="仿宋_GB2312"/>
          <w:color w:val="auto"/>
          <w:sz w:val="30"/>
          <w:szCs w:val="30"/>
          <w:lang w:val="en-US" w:eastAsia="zh-CN"/>
        </w:rPr>
        <w:t>关于特殊适龄儿童、少年的报名：</w:t>
      </w:r>
    </w:p>
    <w:p>
      <w:pPr>
        <w:widowControl/>
        <w:ind w:firstLine="705" w:firstLineChars="235"/>
        <w:jc w:val="left"/>
        <w:rPr>
          <w:rFonts w:hint="eastAsia" w:hAnsi="仿宋" w:cs="Times New Roman"/>
          <w:color w:val="auto"/>
          <w:sz w:val="30"/>
          <w:szCs w:val="30"/>
          <w:lang w:val="en-US" w:eastAsia="zh-CN"/>
        </w:rPr>
      </w:pP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lang w:eastAsia="zh-CN"/>
        </w:rPr>
        <w:t>凡属今年小一、初一年级招生对象，能适应普通学校学习生活，且符合在龙华区就读条件的适龄残疾儿童少年，可申报学区内学校。如需评估，可申请参加由龙华区特殊教育资源中心组织开展的小一、初一适龄残疾儿童少年入学评估（地址：深圳市龙华区观澜街道环观南路与龙环大道（平龙路）交汇处东北侧龙华区润泽学校，电话：21018651）。</w:t>
      </w:r>
      <w:r>
        <w:rPr>
          <w:rFonts w:hint="eastAsia" w:ascii="仿宋_GB2312" w:hAnsi="华文中宋" w:eastAsia="仿宋_GB2312"/>
          <w:color w:val="auto"/>
          <w:sz w:val="30"/>
          <w:szCs w:val="30"/>
          <w:lang w:eastAsia="zh-CN"/>
        </w:rPr>
        <w:br w:type="textWrapping"/>
      </w:r>
      <w:r>
        <w:rPr>
          <w:rFonts w:hint="eastAsia" w:ascii="仿宋_GB2312" w:hAnsi="华文中宋" w:eastAsia="仿宋_GB2312"/>
          <w:color w:val="auto"/>
          <w:sz w:val="30"/>
          <w:szCs w:val="30"/>
          <w:lang w:val="en-US" w:eastAsia="zh-CN"/>
        </w:rPr>
        <w:t xml:space="preserve">    </w:t>
      </w:r>
      <w:r>
        <w:rPr>
          <w:rFonts w:hint="eastAsia" w:ascii="仿宋_GB2312" w:hAnsi="华文中宋" w:eastAsia="仿宋_GB2312"/>
          <w:color w:val="auto"/>
          <w:sz w:val="30"/>
          <w:szCs w:val="30"/>
          <w:lang w:eastAsia="zh-CN"/>
        </w:rPr>
        <w:t>2.不能适应普通学校学习生活的龙华区户籍的精神残疾、智力残疾、言语残疾、肢体残疾类适龄残疾儿童少年，在网上报名系统选择深圳市龙华区润泽学校（地址：深圳市龙华区观澜街道环观南路与龙环大道（平龙路）交汇处东北侧，电话：21018651）。听障、视障类适龄残疾儿童少年前往深圳市元平特殊教育学校报名(地址：龙岗区布吉街道西环路138号，电话：89468816)。</w:t>
      </w:r>
      <w:r>
        <w:rPr>
          <w:rFonts w:hint="eastAsia" w:ascii="仿宋_GB2312" w:hAnsi="华文中宋" w:eastAsia="仿宋_GB2312"/>
          <w:color w:val="auto"/>
          <w:sz w:val="30"/>
          <w:szCs w:val="30"/>
          <w:lang w:eastAsia="zh-CN"/>
        </w:rPr>
        <w:br w:type="textWrapping"/>
      </w:r>
      <w:r>
        <w:rPr>
          <w:rFonts w:hint="eastAsia" w:ascii="仿宋_GB2312" w:hAnsi="华文中宋" w:eastAsia="仿宋_GB2312"/>
          <w:color w:val="auto"/>
          <w:sz w:val="30"/>
          <w:szCs w:val="30"/>
          <w:lang w:val="en-US" w:eastAsia="zh-CN"/>
        </w:rPr>
        <w:t xml:space="preserve">    </w:t>
      </w:r>
      <w:r>
        <w:rPr>
          <w:rFonts w:hint="eastAsia" w:ascii="仿宋_GB2312" w:hAnsi="华文中宋" w:eastAsia="仿宋_GB2312"/>
          <w:color w:val="auto"/>
          <w:sz w:val="30"/>
          <w:szCs w:val="30"/>
          <w:lang w:eastAsia="zh-CN"/>
        </w:rPr>
        <w:t>3.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23336375）。</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（四）</w:t>
      </w:r>
      <w:r>
        <w:rPr>
          <w:rFonts w:hint="eastAsia" w:hAnsi="仿宋" w:cs="Times New Roman"/>
          <w:color w:val="auto"/>
          <w:sz w:val="30"/>
          <w:szCs w:val="30"/>
        </w:rPr>
        <w:t>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1.</w:t>
      </w:r>
      <w:r>
        <w:rPr>
          <w:rFonts w:hint="eastAsia" w:hAnsi="仿宋" w:cs="Times New Roman"/>
          <w:color w:val="auto"/>
          <w:sz w:val="30"/>
          <w:szCs w:val="30"/>
        </w:rPr>
        <w:t>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2.</w:t>
      </w:r>
      <w:r>
        <w:rPr>
          <w:rFonts w:hint="eastAsia" w:hAnsi="仿宋" w:cs="Times New Roman"/>
          <w:color w:val="auto"/>
          <w:sz w:val="30"/>
          <w:szCs w:val="30"/>
        </w:rPr>
        <w:t>已安排学位而不按时到校注册</w:t>
      </w:r>
      <w:r>
        <w:rPr>
          <w:rFonts w:hint="eastAsia" w:hAnsi="仿宋" w:cs="Times New Roman"/>
          <w:color w:val="auto"/>
          <w:sz w:val="30"/>
          <w:szCs w:val="30"/>
          <w:lang w:eastAsia="zh-CN"/>
        </w:rPr>
        <w:t>报到</w:t>
      </w:r>
      <w:r>
        <w:rPr>
          <w:rFonts w:hint="eastAsia" w:hAnsi="仿宋" w:cs="Times New Roman"/>
          <w:color w:val="auto"/>
          <w:sz w:val="30"/>
          <w:szCs w:val="30"/>
        </w:rPr>
        <w:t>；</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3.</w:t>
      </w:r>
      <w:r>
        <w:rPr>
          <w:rFonts w:hint="eastAsia" w:hAnsi="仿宋" w:cs="Times New Roman"/>
          <w:color w:val="auto"/>
          <w:sz w:val="30"/>
          <w:szCs w:val="30"/>
        </w:rPr>
        <w:t>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其申请</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（五）</w:t>
      </w:r>
      <w:r>
        <w:rPr>
          <w:rFonts w:hint="eastAsia" w:hAnsi="仿宋" w:cs="Times New Roman"/>
          <w:color w:val="auto"/>
          <w:sz w:val="30"/>
          <w:szCs w:val="30"/>
        </w:rPr>
        <w:t>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jc w:val="left"/>
        <w:rPr>
          <w:color w:val="auto"/>
        </w:rPr>
      </w:pPr>
      <w:r>
        <w:rPr>
          <w:rFonts w:hint="eastAsia" w:hAnsi="仿宋" w:cs="Times New Roman"/>
          <w:color w:val="auto"/>
          <w:sz w:val="30"/>
          <w:szCs w:val="30"/>
          <w:lang w:eastAsia="zh-CN"/>
        </w:rPr>
        <w:t>（六）</w:t>
      </w:r>
      <w:r>
        <w:rPr>
          <w:rFonts w:hint="eastAsia" w:hAnsi="仿宋" w:cs="Times New Roman"/>
          <w:color w:val="auto"/>
          <w:sz w:val="30"/>
          <w:szCs w:val="30"/>
        </w:rPr>
        <w:t>202</w:t>
      </w:r>
      <w:r>
        <w:rPr>
          <w:rFonts w:hint="eastAsia" w:hAnsi="仿宋" w:cs="Times New Roman"/>
          <w:color w:val="auto"/>
          <w:sz w:val="30"/>
          <w:szCs w:val="30"/>
          <w:lang w:val="en-US" w:eastAsia="zh-CN"/>
        </w:rPr>
        <w:t>4</w:t>
      </w:r>
      <w:r>
        <w:rPr>
          <w:rFonts w:hint="eastAsia" w:hAnsi="仿宋" w:cs="Times New Roman"/>
          <w:color w:val="auto"/>
          <w:sz w:val="30"/>
          <w:szCs w:val="30"/>
        </w:rPr>
        <w:t>年申请小一、初一学位</w:t>
      </w:r>
      <w:r>
        <w:rPr>
          <w:rFonts w:hint="eastAsia" w:hAnsi="仿宋" w:cs="Times New Roman"/>
          <w:color w:val="auto"/>
          <w:sz w:val="30"/>
          <w:szCs w:val="30"/>
          <w:lang w:eastAsia="zh-CN"/>
        </w:rPr>
        <w:t>的适龄儿童少年</w:t>
      </w:r>
      <w:r>
        <w:rPr>
          <w:rFonts w:hint="eastAsia" w:hAnsi="仿宋" w:cs="Times New Roman"/>
          <w:color w:val="auto"/>
          <w:sz w:val="30"/>
          <w:szCs w:val="30"/>
        </w:rPr>
        <w:t>，</w:t>
      </w:r>
      <w:r>
        <w:rPr>
          <w:rFonts w:hint="eastAsia" w:hAnsi="仿宋" w:cs="Times New Roman"/>
          <w:color w:val="auto"/>
          <w:sz w:val="30"/>
          <w:szCs w:val="30"/>
          <w:lang w:eastAsia="zh-CN"/>
        </w:rPr>
        <w:t>家长</w:t>
      </w:r>
      <w:r>
        <w:rPr>
          <w:rFonts w:hint="eastAsia" w:hAnsi="仿宋" w:cs="Times New Roman"/>
          <w:color w:val="auto"/>
          <w:sz w:val="30"/>
          <w:szCs w:val="30"/>
        </w:rPr>
        <w:t>必须在20</w:t>
      </w:r>
      <w:r>
        <w:rPr>
          <w:rFonts w:hint="eastAsia" w:hAnsi="仿宋" w:cs="Times New Roman"/>
          <w:color w:val="auto"/>
          <w:sz w:val="30"/>
          <w:szCs w:val="30"/>
          <w:lang w:val="en-US" w:eastAsia="zh-CN"/>
        </w:rPr>
        <w:t>23</w:t>
      </w:r>
      <w:r>
        <w:rPr>
          <w:rFonts w:hint="eastAsia" w:hAnsi="仿宋" w:cs="Times New Roman"/>
          <w:color w:val="auto"/>
          <w:sz w:val="30"/>
          <w:szCs w:val="30"/>
        </w:rPr>
        <w:t>年8月31日前</w:t>
      </w:r>
      <w:r>
        <w:rPr>
          <w:rFonts w:hint="eastAsia" w:hAnsi="仿宋" w:cs="Times New Roman"/>
          <w:color w:val="auto"/>
          <w:sz w:val="30"/>
          <w:szCs w:val="30"/>
          <w:lang w:eastAsia="zh-CN"/>
        </w:rPr>
        <w:t>，</w:t>
      </w:r>
      <w:r>
        <w:rPr>
          <w:rFonts w:hint="eastAsia" w:hAnsi="仿宋" w:cs="Times New Roman"/>
          <w:color w:val="auto"/>
          <w:sz w:val="30"/>
          <w:szCs w:val="30"/>
        </w:rPr>
        <w:t>主动到社区工作站或联系楼栋的网格管理员登记</w:t>
      </w:r>
      <w:r>
        <w:rPr>
          <w:rFonts w:hint="eastAsia" w:hAnsi="仿宋" w:cs="Times New Roman"/>
          <w:color w:val="auto"/>
          <w:sz w:val="30"/>
          <w:szCs w:val="30"/>
          <w:lang w:eastAsia="zh-CN"/>
        </w:rPr>
        <w:t>居住</w:t>
      </w:r>
      <w:r>
        <w:rPr>
          <w:rFonts w:hint="eastAsia" w:hAnsi="仿宋" w:cs="Times New Roman"/>
          <w:color w:val="auto"/>
          <w:sz w:val="30"/>
          <w:szCs w:val="30"/>
        </w:rPr>
        <w:t>信息</w:t>
      </w:r>
      <w:r>
        <w:rPr>
          <w:rFonts w:hint="eastAsia" w:hAnsi="仿宋" w:cs="Times New Roman"/>
          <w:color w:val="auto"/>
          <w:sz w:val="30"/>
          <w:szCs w:val="30"/>
          <w:lang w:eastAsia="zh-CN"/>
        </w:rPr>
        <w:t>（拟申请学校招生范围内）</w:t>
      </w:r>
      <w:r>
        <w:rPr>
          <w:rFonts w:hint="eastAsia" w:hAnsi="仿宋" w:cs="Times New Roman"/>
          <w:color w:val="auto"/>
          <w:sz w:val="30"/>
          <w:szCs w:val="30"/>
        </w:rPr>
        <w:t>，</w:t>
      </w:r>
      <w:r>
        <w:rPr>
          <w:rFonts w:hint="eastAsia" w:hAnsi="仿宋" w:cs="Times New Roman"/>
          <w:color w:val="auto"/>
          <w:sz w:val="30"/>
          <w:szCs w:val="30"/>
          <w:lang w:eastAsia="zh-CN"/>
        </w:rPr>
        <w:t>或通过“</w:t>
      </w:r>
      <w:r>
        <w:rPr>
          <w:rFonts w:hint="eastAsia" w:hAnsi="仿宋" w:cs="Times New Roman"/>
          <w:color w:val="auto"/>
          <w:sz w:val="30"/>
          <w:szCs w:val="30"/>
          <w:lang w:val="en-US" w:eastAsia="zh-CN"/>
        </w:rPr>
        <w:t>i深圳”</w:t>
      </w:r>
      <w:r>
        <w:rPr>
          <w:rFonts w:hint="eastAsia"/>
          <w:color w:val="auto"/>
          <w:lang w:val="en-US" w:eastAsia="zh-CN"/>
        </w:rPr>
        <w:t>APP自主申报居住信息登记，</w:t>
      </w:r>
      <w:r>
        <w:rPr>
          <w:rFonts w:hint="eastAsia"/>
          <w:color w:val="auto"/>
        </w:rPr>
        <w:t>申请学位住房材料与</w:t>
      </w:r>
      <w:r>
        <w:rPr>
          <w:rFonts w:hint="eastAsia"/>
          <w:color w:val="auto"/>
          <w:lang w:eastAsia="zh-CN"/>
        </w:rPr>
        <w:t>居民</w:t>
      </w:r>
      <w:r>
        <w:rPr>
          <w:rFonts w:hint="eastAsia"/>
          <w:color w:val="auto"/>
        </w:rPr>
        <w:t>实际居住信息登记必须一致。202</w:t>
      </w:r>
      <w:r>
        <w:rPr>
          <w:rFonts w:hint="eastAsia"/>
          <w:color w:val="auto"/>
          <w:lang w:val="en-US" w:eastAsia="zh-CN"/>
        </w:rPr>
        <w:t>4</w:t>
      </w:r>
      <w:r>
        <w:rPr>
          <w:rFonts w:hint="eastAsia"/>
          <w:color w:val="auto"/>
        </w:rPr>
        <w:t>年招生政策以当年公布的文件为准。</w:t>
      </w:r>
    </w:p>
    <w:sectPr>
      <w:footerReference r:id="rId13" w:type="first"/>
      <w:footerReference r:id="rId11" w:type="default"/>
      <w:footerReference r:id="rId12" w:type="even"/>
      <w:pgSz w:w="11906" w:h="16838"/>
      <w:pgMar w:top="1333" w:right="1800" w:bottom="1361"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青鸟华光简小标宋">
    <w:altName w:val="宋体"/>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光简小标宋">
    <w:altName w:val="宋体"/>
    <w:panose1 w:val="0201060900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0FFBBA59"/>
    <w:rsid w:val="10A145F5"/>
    <w:rsid w:val="112B3047"/>
    <w:rsid w:val="12D36348"/>
    <w:rsid w:val="130E6796"/>
    <w:rsid w:val="14103568"/>
    <w:rsid w:val="14EA6795"/>
    <w:rsid w:val="15A10DE7"/>
    <w:rsid w:val="15B55450"/>
    <w:rsid w:val="15D4483C"/>
    <w:rsid w:val="16CFDFB3"/>
    <w:rsid w:val="16F40F8C"/>
    <w:rsid w:val="17EB0CD4"/>
    <w:rsid w:val="18247B2A"/>
    <w:rsid w:val="18AA2221"/>
    <w:rsid w:val="19E6CB26"/>
    <w:rsid w:val="1A33550F"/>
    <w:rsid w:val="1AD50B98"/>
    <w:rsid w:val="1B677AF0"/>
    <w:rsid w:val="1D8E5CBC"/>
    <w:rsid w:val="1DD17E82"/>
    <w:rsid w:val="1DEC464C"/>
    <w:rsid w:val="1E1C0F61"/>
    <w:rsid w:val="1E2E2184"/>
    <w:rsid w:val="1E87589A"/>
    <w:rsid w:val="1EFFC860"/>
    <w:rsid w:val="1FDD1377"/>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2FFF18C8"/>
    <w:rsid w:val="34167B4A"/>
    <w:rsid w:val="35883864"/>
    <w:rsid w:val="36B54ECE"/>
    <w:rsid w:val="36FDB275"/>
    <w:rsid w:val="36FF3E96"/>
    <w:rsid w:val="3789759C"/>
    <w:rsid w:val="382507EC"/>
    <w:rsid w:val="38F35F24"/>
    <w:rsid w:val="39F876AA"/>
    <w:rsid w:val="3A81247D"/>
    <w:rsid w:val="3C23480E"/>
    <w:rsid w:val="3CD26332"/>
    <w:rsid w:val="3E014CC9"/>
    <w:rsid w:val="3E345A66"/>
    <w:rsid w:val="3EB86099"/>
    <w:rsid w:val="3FB86AF0"/>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20477BA"/>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B8F5EAA"/>
    <w:rsid w:val="5DEA44DB"/>
    <w:rsid w:val="5DF32BDF"/>
    <w:rsid w:val="5DF79D8D"/>
    <w:rsid w:val="5F6E3B2E"/>
    <w:rsid w:val="5F6E3F53"/>
    <w:rsid w:val="5F77D389"/>
    <w:rsid w:val="5FAC7369"/>
    <w:rsid w:val="5FB47161"/>
    <w:rsid w:val="5FD75630"/>
    <w:rsid w:val="5FFF0065"/>
    <w:rsid w:val="61234B85"/>
    <w:rsid w:val="6162665C"/>
    <w:rsid w:val="62517405"/>
    <w:rsid w:val="62C40987"/>
    <w:rsid w:val="645A33A2"/>
    <w:rsid w:val="652A6574"/>
    <w:rsid w:val="65472689"/>
    <w:rsid w:val="66B60DC9"/>
    <w:rsid w:val="66E4763B"/>
    <w:rsid w:val="674F8C66"/>
    <w:rsid w:val="67FB37CD"/>
    <w:rsid w:val="68BB636B"/>
    <w:rsid w:val="69B85275"/>
    <w:rsid w:val="69C23C44"/>
    <w:rsid w:val="6A3B7175"/>
    <w:rsid w:val="6AD43811"/>
    <w:rsid w:val="6BA0E077"/>
    <w:rsid w:val="6C502EB4"/>
    <w:rsid w:val="6CD21968"/>
    <w:rsid w:val="6D2076D8"/>
    <w:rsid w:val="6DDEBD48"/>
    <w:rsid w:val="6E97A007"/>
    <w:rsid w:val="6ECA65A7"/>
    <w:rsid w:val="6ECFBDEF"/>
    <w:rsid w:val="6F39538E"/>
    <w:rsid w:val="6FDB4281"/>
    <w:rsid w:val="6FE70509"/>
    <w:rsid w:val="6FF69712"/>
    <w:rsid w:val="6FFBD195"/>
    <w:rsid w:val="72D90946"/>
    <w:rsid w:val="734A4F20"/>
    <w:rsid w:val="734F6027"/>
    <w:rsid w:val="735E481B"/>
    <w:rsid w:val="73F3262E"/>
    <w:rsid w:val="74453DFF"/>
    <w:rsid w:val="744C418F"/>
    <w:rsid w:val="74F40AA4"/>
    <w:rsid w:val="766CC5E5"/>
    <w:rsid w:val="769A3C7A"/>
    <w:rsid w:val="778E34FD"/>
    <w:rsid w:val="77DF4C54"/>
    <w:rsid w:val="78B5158A"/>
    <w:rsid w:val="79785A45"/>
    <w:rsid w:val="7A594CEB"/>
    <w:rsid w:val="7B32518C"/>
    <w:rsid w:val="7BFF34BC"/>
    <w:rsid w:val="7CD4079E"/>
    <w:rsid w:val="7CFF75A5"/>
    <w:rsid w:val="7D1C7997"/>
    <w:rsid w:val="7D727BA5"/>
    <w:rsid w:val="7EB751B4"/>
    <w:rsid w:val="7F686F64"/>
    <w:rsid w:val="7F9FF12D"/>
    <w:rsid w:val="7FAF635C"/>
    <w:rsid w:val="7FDF8642"/>
    <w:rsid w:val="7FEF40AE"/>
    <w:rsid w:val="7FFF7C15"/>
    <w:rsid w:val="87FB82B6"/>
    <w:rsid w:val="8DCFAC32"/>
    <w:rsid w:val="9F6E4F7C"/>
    <w:rsid w:val="CBDB769E"/>
    <w:rsid w:val="D7F58C5C"/>
    <w:rsid w:val="D7FEBAD5"/>
    <w:rsid w:val="D9EA7D02"/>
    <w:rsid w:val="DFBD47E5"/>
    <w:rsid w:val="DFF76FFB"/>
    <w:rsid w:val="E73F070E"/>
    <w:rsid w:val="E8FF9DC7"/>
    <w:rsid w:val="EBFBACAE"/>
    <w:rsid w:val="F37E2715"/>
    <w:rsid w:val="F69B26A4"/>
    <w:rsid w:val="F6F5C41D"/>
    <w:rsid w:val="F7E72122"/>
    <w:rsid w:val="FB600F15"/>
    <w:rsid w:val="FBEB5400"/>
    <w:rsid w:val="FC851749"/>
    <w:rsid w:val="FCFF1020"/>
    <w:rsid w:val="FE7506EB"/>
    <w:rsid w:val="FE7E9DB2"/>
    <w:rsid w:val="FFFCD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customStyle="1" w:styleId="13">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15"/>
    <w:basedOn w:val="7"/>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85</TotalTime>
  <ScaleCrop>false</ScaleCrop>
  <LinksUpToDate>false</LinksUpToDate>
  <CharactersWithSpaces>8973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2016-03-27T03:27:00Z</dcterms:created>
  <dc:creator>刘艳平</dc:creator>
  <cp:lastModifiedBy>NTKO</cp:lastModifiedBy>
  <cp:lastPrinted>2022-05-15T10:31:00Z</cp:lastPrinted>
  <dcterms:modified xsi:type="dcterms:W3CDTF">2024-11-08T07:07:51Z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2FF8AFBD8EDD4F089452EC9E701C9EF1</vt:lpwstr>
  </property>
</Properties>
</file>