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2024年科技创新产业用房运营管理服务项目需求书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方正仿宋_GB2312"/>
          <w:color w:val="auto"/>
          <w:sz w:val="32"/>
          <w:szCs w:val="32"/>
          <w:highlight w:val="none"/>
          <w:lang w:val="en-US" w:eastAsia="zh-CN"/>
        </w:rPr>
      </w:pPr>
      <w:r>
        <w:rPr>
          <w:rFonts w:hint="eastAsia" w:ascii="黑体" w:hAnsi="黑体" w:eastAsia="黑体" w:cs="方正仿宋_GB2312"/>
          <w:color w:val="auto"/>
          <w:sz w:val="32"/>
          <w:szCs w:val="32"/>
          <w:highlight w:val="none"/>
        </w:rPr>
        <w:t>一、项目概述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龙华区位于广深科技走廊核心节点，是深圳市加快打造粤港澳大湾区国际科技创新中心的重要承载区域。为做好龙华区科技产业用房发展相关工作，深圳市龙华区科技创新局拟委托专业机构开展产业用房运营、入驻企业服务等相关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仿宋_GB2312"/>
          <w:bCs/>
          <w:color w:val="000000"/>
          <w:sz w:val="32"/>
          <w:szCs w:val="32"/>
          <w:lang w:eastAsia="zh-CN"/>
        </w:rPr>
      </w:pPr>
      <w:r>
        <w:rPr>
          <w:rFonts w:hint="eastAsia" w:ascii="黑体" w:hAnsi="黑体" w:eastAsia="黑体" w:cs="仿宋_GB2312"/>
          <w:bCs/>
          <w:color w:val="000000"/>
          <w:sz w:val="32"/>
          <w:szCs w:val="32"/>
          <w:lang w:eastAsia="zh-CN"/>
        </w:rPr>
        <w:t>二、申请服务商要求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1.申请服务商须是在中华人民共和国境内注册，具有独立法人资格或是具有独立承担民事责任的能力的其它组织。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2.申请服务商近三年内未受过行政处罚及被列入经营异常名录、严重违法失信企业名单（黑名单）（提供国家企业信用信息公示系统信息查询单https://www.gsxt.gov.cn/index.html</w:t>
      </w:r>
      <w:bookmarkStart w:id="0" w:name="_GoBack"/>
      <w:bookmarkEnd w:id="0"/>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val="en-US" w:eastAsia="zh-CN"/>
        </w:rPr>
        <w:t>3.本项目不允许联合体应答。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color w:val="auto"/>
          <w:sz w:val="32"/>
          <w:szCs w:val="32"/>
          <w:highlight w:val="none"/>
          <w:lang w:eastAsia="zh-CN"/>
        </w:rPr>
      </w:pPr>
      <w:r>
        <w:rPr>
          <w:rFonts w:hint="eastAsia" w:ascii="CESI黑体-GB2312" w:hAnsi="CESI黑体-GB2312" w:eastAsia="CESI黑体-GB2312" w:cs="CESI黑体-GB2312"/>
          <w:color w:val="auto"/>
          <w:sz w:val="32"/>
          <w:szCs w:val="32"/>
          <w:highlight w:val="none"/>
          <w:lang w:eastAsia="zh-CN"/>
        </w:rPr>
        <w:t>三、项目范围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龙华区半导体产业园，位于龙华区观澜街道库坑社区库坑观光路1310号，建筑面积5.6万平方米，其中2.3万平方米宿舍用房；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龙华区科技创新中心（红山6979），位于龙华区红山六九七九商业中心东南区23、25、26栋，建筑面积约3万平方米；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龙华区科技创新中心（观澜湖），位于龙华区观澜北侧紧挨观澜湖高尔夫球场附近，观澜湖新城11栋1-12层、13栋、14栋，建筑面积约2.2万平方米；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北站产业用房，包括龙华区北站壹号及数字创新中心A、B、C座，位于深圳北站核心商务区内，民塘路和白松一路交汇处总租赁面积约41万平方米。其中龙华区科技创新局负责受理</w:t>
      </w:r>
      <w:r>
        <w:rPr>
          <w:rFonts w:hint="eastAsia" w:ascii="仿宋_GB2312" w:hAnsi="仿宋_GB2312" w:eastAsia="仿宋_GB2312" w:cs="仿宋_GB2312"/>
          <w:color w:val="auto"/>
          <w:sz w:val="32"/>
          <w:szCs w:val="32"/>
          <w:highlight w:val="none"/>
          <w:lang w:eastAsia="zh-CN"/>
        </w:rPr>
        <w:t>半导体与集成电路产业、细胞与基因、合成生物、区块链、可见光通信与光计算产业、人工智能</w:t>
      </w:r>
      <w:r>
        <w:rPr>
          <w:rFonts w:hint="eastAsia" w:ascii="仿宋_GB2312" w:hAnsi="仿宋_GB2312" w:eastAsia="仿宋_GB2312" w:cs="仿宋_GB2312"/>
          <w:color w:val="auto"/>
          <w:sz w:val="32"/>
          <w:szCs w:val="32"/>
          <w:highlight w:val="none"/>
        </w:rPr>
        <w:t>等产业链企业，管理面积约</w:t>
      </w: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eastAsia="仿宋_GB2312" w:cs="仿宋_GB2312"/>
          <w:color w:val="auto"/>
          <w:sz w:val="32"/>
          <w:szCs w:val="32"/>
          <w:highlight w:val="none"/>
        </w:rPr>
        <w:t>万平方米；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融创智汇大厦、时尚慧谷、宝能科技园（三期）。融创智汇大厦位于龙胜路和景龙建设路交汇处、时尚慧谷位于大浪街道福龙路和兴华路交汇处、宝能科技园（三期）位于龙华街道清祥路1号，总租赁面积约3.4万平方米。其中龙华区科技创新局负责受理区块链、人工智能、集成电路和生命健康等产业链企业和科技服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方正仿宋_GB2312"/>
          <w:color w:val="auto"/>
          <w:sz w:val="32"/>
          <w:szCs w:val="32"/>
          <w:highlight w:val="none"/>
          <w:lang w:eastAsia="zh-CN"/>
        </w:rPr>
        <w:t>四、</w:t>
      </w:r>
      <w:r>
        <w:rPr>
          <w:rFonts w:hint="eastAsia" w:ascii="黑体" w:hAnsi="黑体" w:eastAsia="黑体" w:cs="方正仿宋_GB2312"/>
          <w:color w:val="auto"/>
          <w:sz w:val="32"/>
          <w:szCs w:val="32"/>
          <w:highlight w:val="none"/>
        </w:rPr>
        <w:t>项目需求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（一）企业入驻前，对拟入驻企业提供入驻申报咨询与解答，加强产业准入的审核力度，协助采购方对所有拟入驻企业进行审核，确保入园企业符合园区发展导向；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企业入驻后，对企业经营情况进行实时跟进，并协助跟进动态评估、签订产业监管协议、产业监管等工作。建立入驻企业基础管理台账，及时跟踪并反馈入驻企业的经营活动情况；协助采购方开具各类票据及催缴相关入驻半导体产业园和科技创新中心（观澜湖）企业的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（三）企业撤出后，验收物业状况，确保企业交回的物业按照合同要求交付。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（四）构建采购方和入驻企业之间的高效沟通和处理机制，设置园区企业生产经营台账，及时响应采购方、入驻企业服务需求。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（五）协助开展服务园区的日常交流考察、参观接待等具体事务。根据项目现场和不同客户情况制定参观路线，做好接待、讲解工作。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（六）配合采购方在入驻企业范围内做好各类活动宣传推广对接工作，及其他采购方安排的相关工作。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方正仿宋_GB2312"/>
          <w:color w:val="auto"/>
          <w:sz w:val="32"/>
          <w:szCs w:val="32"/>
          <w:highlight w:val="none"/>
        </w:rPr>
      </w:pPr>
      <w:r>
        <w:rPr>
          <w:rFonts w:hint="eastAsia" w:ascii="黑体" w:hAnsi="黑体" w:eastAsia="黑体" w:cs="方正仿宋_GB2312"/>
          <w:color w:val="auto"/>
          <w:sz w:val="32"/>
          <w:szCs w:val="32"/>
          <w:highlight w:val="none"/>
          <w:lang w:eastAsia="zh-CN"/>
        </w:rPr>
        <w:t>五</w:t>
      </w:r>
      <w:r>
        <w:rPr>
          <w:rFonts w:hint="eastAsia" w:ascii="黑体" w:hAnsi="黑体" w:eastAsia="黑体" w:cs="方正仿宋_GB2312"/>
          <w:color w:val="auto"/>
          <w:sz w:val="32"/>
          <w:szCs w:val="32"/>
          <w:highlight w:val="none"/>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 w:eastAsia="zh-CN"/>
        </w:rPr>
        <w:t>（一）本项目采取综合评分法确定服务供应商。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 w:eastAsia="zh-CN"/>
        </w:rPr>
        <w:t>（二）项目预算。</w:t>
      </w:r>
      <w:r>
        <w:rPr>
          <w:rFonts w:hint="eastAsia" w:ascii="仿宋_GB2312" w:hAnsi="仿宋_GB2312" w:eastAsia="仿宋_GB2312" w:cs="仿宋_GB2312"/>
          <w:sz w:val="32"/>
          <w:szCs w:val="32"/>
          <w:highlight w:val="none"/>
          <w:lang w:val="en-US" w:eastAsia="zh-CN"/>
        </w:rPr>
        <w:t>89.1万元。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超过预算控制总金额的报价将作无效处理</w:t>
      </w:r>
      <w:r>
        <w:rPr>
          <w:rFonts w:hint="eastAsia" w:ascii="仿宋_GB2312" w:hAnsi="仿宋_GB2312" w:eastAsia="仿宋_GB2312" w:cs="仿宋_GB2312"/>
          <w:sz w:val="32"/>
          <w:szCs w:val="32"/>
          <w:highlight w:val="none"/>
          <w:lang w:val="en-US" w:eastAsia="zh-CN"/>
        </w:rPr>
        <w:t>，低于</w:t>
      </w:r>
      <w:r>
        <w:rPr>
          <w:rFonts w:hint="default" w:ascii="仿宋_GB2312" w:hAnsi="仿宋_GB2312" w:eastAsia="仿宋_GB2312" w:cs="仿宋_GB2312"/>
          <w:sz w:val="32"/>
          <w:szCs w:val="32"/>
          <w:highlight w:val="none"/>
          <w:lang w:val="en-US" w:eastAsia="zh-CN"/>
        </w:rPr>
        <w:t>预算控制总金额</w:t>
      </w:r>
      <w:r>
        <w:rPr>
          <w:rFonts w:hint="eastAsia" w:ascii="仿宋_GB2312" w:hAnsi="仿宋_GB2312" w:eastAsia="仿宋_GB2312" w:cs="仿宋_GB2312"/>
          <w:sz w:val="32"/>
          <w:szCs w:val="32"/>
          <w:highlight w:val="none"/>
          <w:lang w:val="en-US" w:eastAsia="zh-CN"/>
        </w:rPr>
        <w:t>70%需附低价说明。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（三）服务时限说明。签订合同之日起一年。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 w:eastAsia="zh-CN"/>
        </w:rPr>
        <w:t>（四）支付方式。采购方与最终选定的服务商按报价金额分三期支付，即合同签订时支付合同总金额</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 w:eastAsia="zh-CN"/>
        </w:rPr>
        <w:t>0%；合同签订满6个月，提交中期工作报告且采购方没有提出异议的，支付合同总金额</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 w:eastAsia="zh-CN"/>
        </w:rPr>
        <w:t>0%；服务期满并验收合格后支付合同总金额30%。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CESI黑体-GB2312" w:hAnsi="CESI黑体-GB2312" w:eastAsia="CESI黑体-GB2312" w:cs="CESI黑体-GB2312"/>
          <w:b w:val="0"/>
          <w:bCs w:val="0"/>
          <w:color w:val="000000"/>
          <w:kern w:val="0"/>
          <w:sz w:val="32"/>
          <w:szCs w:val="32"/>
          <w:highlight w:val="none"/>
          <w:lang w:val="en-US" w:eastAsia="zh-CN"/>
        </w:rPr>
      </w:pPr>
      <w:r>
        <w:rPr>
          <w:rFonts w:hint="eastAsia" w:ascii="CESI黑体-GB2312" w:hAnsi="CESI黑体-GB2312" w:eastAsia="CESI黑体-GB2312" w:cs="CESI黑体-GB2312"/>
          <w:b w:val="0"/>
          <w:bCs w:val="0"/>
          <w:color w:val="000000"/>
          <w:kern w:val="0"/>
          <w:sz w:val="32"/>
          <w:szCs w:val="32"/>
          <w:highlight w:val="none"/>
          <w:lang w:val="en-US" w:eastAsia="zh-CN"/>
        </w:rPr>
        <w:t>六、报名方式及要求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宋体" w:eastAsia="仿宋_GB2312" w:cs="宋体"/>
          <w:b w:val="0"/>
          <w:bCs w:val="0"/>
          <w:color w:val="000000"/>
          <w:kern w:val="0"/>
          <w:sz w:val="32"/>
          <w:szCs w:val="32"/>
          <w:highlight w:val="none"/>
          <w:lang w:val="en-US" w:eastAsia="zh-CN"/>
        </w:rPr>
      </w:pPr>
      <w:r>
        <w:rPr>
          <w:rFonts w:hint="eastAsia" w:ascii="仿宋_GB2312" w:hAnsi="宋体" w:eastAsia="仿宋_GB2312" w:cs="宋体"/>
          <w:b w:val="0"/>
          <w:bCs w:val="0"/>
          <w:color w:val="000000"/>
          <w:kern w:val="0"/>
          <w:sz w:val="32"/>
          <w:szCs w:val="32"/>
          <w:highlight w:val="none"/>
          <w:lang w:val="en-US" w:eastAsia="zh-CN"/>
        </w:rPr>
        <w:t>符合上述报名资格或资质要求的单位需提供以下资料：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宋体" w:eastAsia="仿宋_GB2312" w:cs="宋体"/>
          <w:b w:val="0"/>
          <w:bCs w:val="0"/>
          <w:color w:val="000000"/>
          <w:kern w:val="0"/>
          <w:sz w:val="32"/>
          <w:szCs w:val="32"/>
          <w:highlight w:val="none"/>
          <w:lang w:val="en-US" w:eastAsia="zh-CN"/>
        </w:rPr>
      </w:pPr>
      <w:r>
        <w:rPr>
          <w:rFonts w:hint="eastAsia" w:ascii="仿宋_GB2312" w:hAnsi="宋体" w:eastAsia="仿宋_GB2312" w:cs="宋体"/>
          <w:b w:val="0"/>
          <w:bCs w:val="0"/>
          <w:color w:val="000000"/>
          <w:kern w:val="0"/>
          <w:sz w:val="32"/>
          <w:szCs w:val="32"/>
          <w:highlight w:val="none"/>
          <w:lang w:val="en-US" w:eastAsia="zh-CN"/>
        </w:rPr>
        <w:t>（一）营业执照（复印件加盖公章）；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宋体" w:eastAsia="仿宋_GB2312" w:cs="宋体"/>
          <w:b w:val="0"/>
          <w:bCs w:val="0"/>
          <w:color w:val="000000"/>
          <w:kern w:val="0"/>
          <w:sz w:val="32"/>
          <w:szCs w:val="32"/>
          <w:highlight w:val="none"/>
          <w:lang w:val="en-US" w:eastAsia="zh-CN"/>
        </w:rPr>
      </w:pPr>
      <w:r>
        <w:rPr>
          <w:rFonts w:hint="eastAsia" w:ascii="仿宋_GB2312" w:hAnsi="宋体" w:eastAsia="仿宋_GB2312" w:cs="宋体"/>
          <w:b w:val="0"/>
          <w:bCs w:val="0"/>
          <w:color w:val="000000"/>
          <w:kern w:val="0"/>
          <w:sz w:val="32"/>
          <w:szCs w:val="32"/>
          <w:highlight w:val="none"/>
          <w:lang w:val="en-US" w:eastAsia="zh-CN"/>
        </w:rPr>
        <w:t>（二）法人代表身份证（复印件签字加盖公章）；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宋体" w:eastAsia="仿宋_GB2312" w:cs="宋体"/>
          <w:b w:val="0"/>
          <w:bCs w:val="0"/>
          <w:color w:val="000000"/>
          <w:kern w:val="0"/>
          <w:sz w:val="32"/>
          <w:szCs w:val="32"/>
          <w:highlight w:val="none"/>
          <w:lang w:val="en-US" w:eastAsia="zh-CN"/>
        </w:rPr>
      </w:pPr>
      <w:r>
        <w:rPr>
          <w:rFonts w:hint="eastAsia" w:ascii="仿宋_GB2312" w:hAnsi="宋体" w:eastAsia="仿宋_GB2312" w:cs="宋体"/>
          <w:b w:val="0"/>
          <w:bCs w:val="0"/>
          <w:color w:val="000000"/>
          <w:kern w:val="0"/>
          <w:sz w:val="32"/>
          <w:szCs w:val="32"/>
          <w:highlight w:val="none"/>
          <w:lang w:val="en-US" w:eastAsia="zh-CN"/>
        </w:rPr>
        <w:t>（三）承诺书（加盖公章）；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宋体" w:eastAsia="仿宋_GB2312" w:cs="宋体"/>
          <w:b w:val="0"/>
          <w:bCs w:val="0"/>
          <w:color w:val="000000"/>
          <w:kern w:val="0"/>
          <w:sz w:val="32"/>
          <w:szCs w:val="32"/>
          <w:highlight w:val="none"/>
          <w:lang w:val="en-US" w:eastAsia="zh-CN"/>
        </w:rPr>
      </w:pPr>
      <w:r>
        <w:rPr>
          <w:rFonts w:hint="eastAsia" w:ascii="仿宋_GB2312" w:hAnsi="宋体" w:eastAsia="仿宋_GB2312" w:cs="宋体"/>
          <w:b w:val="0"/>
          <w:bCs w:val="0"/>
          <w:color w:val="000000"/>
          <w:kern w:val="0"/>
          <w:sz w:val="32"/>
          <w:szCs w:val="32"/>
          <w:highlight w:val="none"/>
          <w:lang w:val="en-US" w:eastAsia="zh-CN"/>
        </w:rPr>
        <w:t>（四）国家企业信用信息公示系统信息查询单（加盖公章）；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textAlignment w:val="auto"/>
        <w:outlineLvl w:val="0"/>
        <w:rPr>
          <w:rFonts w:hint="eastAsia"/>
          <w:lang w:val="en-US" w:eastAsia="zh-CN"/>
        </w:rPr>
      </w:pPr>
      <w:r>
        <w:rPr>
          <w:rFonts w:hint="eastAsia" w:ascii="仿宋_GB2312" w:hAnsi="宋体" w:eastAsia="仿宋_GB2312" w:cs="宋体"/>
          <w:b w:val="0"/>
          <w:bCs w:val="0"/>
          <w:color w:val="000000"/>
          <w:kern w:val="0"/>
          <w:sz w:val="32"/>
          <w:szCs w:val="32"/>
          <w:highlight w:val="none"/>
          <w:lang w:val="en-US" w:eastAsia="zh-CN"/>
        </w:rPr>
        <w:t>（五）</w:t>
      </w:r>
      <w:r>
        <w:rPr>
          <w:rFonts w:hint="eastAsia" w:ascii="仿宋_GB2312" w:hAnsi="Calibri" w:eastAsia="仿宋_GB2312" w:cs="Times New Roman"/>
          <w:b w:val="0"/>
          <w:color w:val="000000"/>
          <w:kern w:val="2"/>
          <w:sz w:val="32"/>
          <w:szCs w:val="32"/>
          <w:lang w:val="en-US" w:eastAsia="zh-CN" w:bidi="ar-SA"/>
        </w:rPr>
        <w:t>根据评分权重表要求准备相关材料，且每项材料均需单独加盖单位公章。</w:t>
      </w:r>
    </w:p>
    <w:p>
      <w:pPr>
        <w:pStyle w:val="4"/>
        <w:keepNext w:val="0"/>
        <w:keepLines w:val="0"/>
        <w:pageBreakBefore w:val="0"/>
        <w:kinsoku/>
        <w:wordWrap/>
        <w:overflowPunct/>
        <w:autoSpaceDE/>
        <w:autoSpaceDN/>
        <w:bidi w:val="0"/>
        <w:spacing w:line="560" w:lineRule="exact"/>
        <w:ind w:left="0" w:leftChars="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、报名资料递交方式及地点</w:t>
      </w:r>
    </w:p>
    <w:p>
      <w:pPr>
        <w:keepNext w:val="0"/>
        <w:keepLines w:val="0"/>
        <w:pageBreakBefore w:val="0"/>
        <w:kinsoku/>
        <w:wordWrap/>
        <w:overflowPunct/>
        <w:autoSpaceDE/>
        <w:autoSpaceDN/>
        <w:bidi w:val="0"/>
        <w:spacing w:line="560" w:lineRule="exact"/>
        <w:ind w:firstLine="645"/>
        <w:jc w:val="both"/>
        <w:textAlignment w:val="auto"/>
        <w:outlineLvl w:val="0"/>
        <w:rPr>
          <w:rFonts w:hint="eastAsia" w:ascii="仿宋_GB2312" w:hAnsi="仿宋" w:eastAsia="仿宋_GB2312"/>
          <w:sz w:val="32"/>
          <w:szCs w:val="32"/>
          <w:highlight w:val="none"/>
        </w:rPr>
      </w:pPr>
      <w:r>
        <w:rPr>
          <w:rFonts w:hint="eastAsia" w:ascii="仿宋_GB2312" w:hAnsi="仿宋" w:eastAsia="仿宋_GB2312"/>
          <w:sz w:val="32"/>
          <w:szCs w:val="32"/>
          <w:highlight w:val="none"/>
        </w:rPr>
        <w:t>所有均须报送纸质文件报名资料（如提供的资料为非中文版，还应提供中文版文件），请各单位将报名资料（封面及骑缝加盖企业公章）装订成册（一式两份，密封）报送我单位。</w:t>
      </w:r>
    </w:p>
    <w:p>
      <w:pPr>
        <w:keepNext w:val="0"/>
        <w:keepLines w:val="0"/>
        <w:pageBreakBefore w:val="0"/>
        <w:kinsoku/>
        <w:wordWrap/>
        <w:overflowPunct/>
        <w:autoSpaceDE/>
        <w:autoSpaceDN/>
        <w:bidi w:val="0"/>
        <w:spacing w:line="560" w:lineRule="exact"/>
        <w:ind w:firstLine="645"/>
        <w:jc w:val="both"/>
        <w:textAlignment w:val="auto"/>
        <w:rPr>
          <w:rFonts w:hint="eastAsia" w:ascii="楷体_GB2312" w:hAnsi="楷体_GB2312" w:eastAsia="楷体_GB2312" w:cs="楷体_GB2312"/>
          <w:color w:val="000000"/>
          <w:kern w:val="0"/>
          <w:sz w:val="32"/>
          <w:szCs w:val="32"/>
          <w:highlight w:val="none"/>
          <w:lang w:val="en-US" w:eastAsia="zh-CN"/>
        </w:rPr>
      </w:pPr>
      <w:r>
        <w:rPr>
          <w:rFonts w:hint="eastAsia" w:ascii="楷体_GB2312" w:hAnsi="楷体_GB2312" w:eastAsia="楷体_GB2312" w:cs="楷体_GB2312"/>
          <w:color w:val="000000"/>
          <w:kern w:val="0"/>
          <w:sz w:val="32"/>
          <w:szCs w:val="32"/>
          <w:highlight w:val="none"/>
          <w:lang w:val="en-US" w:eastAsia="zh-CN"/>
        </w:rPr>
        <w:t>（一）纸质文件：报送至</w:t>
      </w:r>
      <w:r>
        <w:rPr>
          <w:rFonts w:hint="eastAsia" w:ascii="楷体_GB2312" w:hAnsi="楷体_GB2312" w:eastAsia="楷体_GB2312" w:cs="楷体_GB2312"/>
          <w:b/>
          <w:bCs/>
          <w:color w:val="000000"/>
          <w:kern w:val="0"/>
          <w:sz w:val="32"/>
          <w:szCs w:val="32"/>
          <w:highlight w:val="none"/>
          <w:u w:val="single"/>
          <w:lang w:val="en-US" w:eastAsia="zh-CN"/>
        </w:rPr>
        <w:t>深圳市龙华区龙华街道龙华大道2281号清湖行政服务中心2栋科技创新局</w:t>
      </w:r>
      <w:r>
        <w:rPr>
          <w:rFonts w:hint="eastAsia" w:ascii="楷体_GB2312" w:hAnsi="楷体_GB2312" w:eastAsia="楷体_GB2312" w:cs="楷体_GB2312"/>
          <w:color w:val="000000"/>
          <w:kern w:val="0"/>
          <w:sz w:val="32"/>
          <w:szCs w:val="32"/>
          <w:highlight w:val="none"/>
          <w:lang w:val="en-US" w:eastAsia="zh-CN"/>
        </w:rPr>
        <w:t>。</w:t>
      </w:r>
    </w:p>
    <w:p>
      <w:pPr>
        <w:keepNext w:val="0"/>
        <w:keepLines w:val="0"/>
        <w:pageBreakBefore w:val="0"/>
        <w:kinsoku/>
        <w:wordWrap/>
        <w:overflowPunct/>
        <w:autoSpaceDE/>
        <w:autoSpaceDN/>
        <w:bidi w:val="0"/>
        <w:spacing w:line="560" w:lineRule="exact"/>
        <w:ind w:firstLine="645"/>
        <w:jc w:val="both"/>
        <w:textAlignment w:val="auto"/>
        <w:rPr>
          <w:rFonts w:hint="eastAsia" w:ascii="楷体_GB2312" w:hAnsi="楷体_GB2312" w:eastAsia="楷体_GB2312" w:cs="楷体_GB2312"/>
          <w:color w:val="000000"/>
          <w:kern w:val="0"/>
          <w:sz w:val="32"/>
          <w:szCs w:val="32"/>
          <w:highlight w:val="none"/>
          <w:lang w:val="en-US" w:eastAsia="zh-CN"/>
        </w:rPr>
      </w:pPr>
      <w:r>
        <w:rPr>
          <w:rFonts w:hint="eastAsia" w:ascii="楷体_GB2312" w:hAnsi="楷体_GB2312" w:eastAsia="楷体_GB2312" w:cs="楷体_GB2312"/>
          <w:color w:val="000000"/>
          <w:kern w:val="0"/>
          <w:sz w:val="32"/>
          <w:szCs w:val="32"/>
          <w:highlight w:val="none"/>
          <w:lang w:val="en-US" w:eastAsia="zh-CN"/>
        </w:rPr>
        <w:t>（二）报名资料递交后不予退换。</w:t>
      </w:r>
    </w:p>
    <w:p>
      <w:pPr>
        <w:keepNext w:val="0"/>
        <w:keepLines w:val="0"/>
        <w:pageBreakBefore w:val="0"/>
        <w:kinsoku/>
        <w:wordWrap/>
        <w:overflowPunct/>
        <w:autoSpaceDE/>
        <w:autoSpaceDN/>
        <w:bidi w:val="0"/>
        <w:spacing w:line="560" w:lineRule="exact"/>
        <w:ind w:firstLine="645"/>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、注意事项</w:t>
      </w:r>
    </w:p>
    <w:p>
      <w:pPr>
        <w:keepNext w:val="0"/>
        <w:keepLines w:val="0"/>
        <w:pageBreakBefore w:val="0"/>
        <w:kinsoku/>
        <w:wordWrap/>
        <w:overflowPunct/>
        <w:autoSpaceDE/>
        <w:autoSpaceDN/>
        <w:bidi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1、报名单位需自行承担报名及资料准备所发生的相关费用；</w:t>
      </w:r>
    </w:p>
    <w:p>
      <w:pPr>
        <w:keepNext w:val="0"/>
        <w:keepLines w:val="0"/>
        <w:pageBreakBefore w:val="0"/>
        <w:kinsoku/>
        <w:wordWrap/>
        <w:overflowPunct/>
        <w:autoSpaceDE/>
        <w:autoSpaceDN/>
        <w:bidi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2、报名单位提交的所有资料仅供我单位汇总资料及筛选之用，恕不退还；</w:t>
      </w:r>
    </w:p>
    <w:p>
      <w:pPr>
        <w:keepNext w:val="0"/>
        <w:keepLines w:val="0"/>
        <w:pageBreakBefore w:val="0"/>
        <w:kinsoku/>
        <w:wordWrap/>
        <w:overflowPunct/>
        <w:autoSpaceDE/>
        <w:autoSpaceDN/>
        <w:bidi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3、提供的所有证明材料须真实有效。</w:t>
      </w:r>
    </w:p>
    <w:p>
      <w:p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、联系方式</w:t>
      </w:r>
    </w:p>
    <w:p>
      <w:pPr>
        <w:keepNext w:val="0"/>
        <w:keepLines w:val="0"/>
        <w:pageBreakBefore w:val="0"/>
        <w:kinsoku/>
        <w:wordWrap/>
        <w:overflowPunct/>
        <w:autoSpaceDE/>
        <w:autoSpaceDN/>
        <w:bidi w:val="0"/>
        <w:spacing w:line="560" w:lineRule="exact"/>
        <w:ind w:firstLine="645"/>
        <w:jc w:val="both"/>
        <w:textAlignment w:val="auto"/>
        <w:rPr>
          <w:rFonts w:hint="default" w:ascii="仿宋_GB2312" w:hAnsi="仿宋_GB2312" w:eastAsia="仿宋_GB2312" w:cs="仿宋_GB2312"/>
          <w:sz w:val="32"/>
          <w:szCs w:val="32"/>
          <w:u w:val="none"/>
          <w:lang w:val="en" w:eastAsia="zh-CN"/>
        </w:rPr>
      </w:pPr>
      <w:r>
        <w:rPr>
          <w:rFonts w:hint="eastAsia" w:ascii="仿宋_GB2312" w:hAnsi="仿宋_GB2312" w:eastAsia="仿宋_GB2312" w:cs="仿宋_GB2312"/>
          <w:sz w:val="32"/>
          <w:szCs w:val="32"/>
        </w:rPr>
        <w:t>征集单位：</w:t>
      </w:r>
      <w:r>
        <w:rPr>
          <w:rFonts w:hint="eastAsia" w:ascii="仿宋_GB2312" w:hAnsi="仿宋_GB2312" w:eastAsia="仿宋_GB2312" w:cs="仿宋_GB2312"/>
          <w:sz w:val="32"/>
          <w:szCs w:val="32"/>
          <w:u w:val="single"/>
          <w:lang w:eastAsia="zh-CN"/>
        </w:rPr>
        <w:t>深圳市</w:t>
      </w:r>
      <w:r>
        <w:rPr>
          <w:rFonts w:hint="eastAsia" w:ascii="仿宋_GB2312" w:hAnsi="仿宋_GB2312" w:eastAsia="仿宋_GB2312" w:cs="仿宋_GB2312"/>
          <w:sz w:val="32"/>
          <w:szCs w:val="32"/>
          <w:u w:val="single"/>
          <w:lang w:val="en-US" w:eastAsia="zh-CN"/>
        </w:rPr>
        <w:t>龙华区科技创新局</w:t>
      </w:r>
    </w:p>
    <w:p>
      <w:pPr>
        <w:keepNext w:val="0"/>
        <w:keepLines w:val="0"/>
        <w:pageBreakBefore w:val="0"/>
        <w:kinsoku/>
        <w:wordWrap/>
        <w:overflowPunct/>
        <w:autoSpaceDE/>
        <w:autoSpaceDN/>
        <w:bidi w:val="0"/>
        <w:spacing w:line="560" w:lineRule="exact"/>
        <w:ind w:firstLine="645"/>
        <w:jc w:val="both"/>
        <w:textAlignment w:val="auto"/>
        <w:rPr>
          <w:rFonts w:hint="default" w:ascii="仿宋_GB2312" w:hAnsi="仿宋_GB2312" w:eastAsia="仿宋_GB2312" w:cs="仿宋_GB2312"/>
          <w:sz w:val="32"/>
          <w:szCs w:val="32"/>
          <w:u w:val="single"/>
          <w:lang w:val="en"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苏先生</w:t>
      </w:r>
    </w:p>
    <w:p>
      <w:pPr>
        <w:keepNext w:val="0"/>
        <w:keepLines w:val="0"/>
        <w:pageBreakBefore w:val="0"/>
        <w:kinsoku/>
        <w:wordWrap/>
        <w:overflowPunct/>
        <w:autoSpaceDE/>
        <w:autoSpaceDN/>
        <w:bidi w:val="0"/>
        <w:spacing w:line="560" w:lineRule="exact"/>
        <w:ind w:firstLine="645"/>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0755-29672646，13760127085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仿宋_GB2312" w:eastAsia="仿宋_GB2312" w:cs="仿宋_GB2312"/>
          <w:sz w:val="32"/>
          <w:szCs w:val="32"/>
          <w:u w:val="none"/>
          <w:lang w:val="en"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u w:val="single"/>
          <w:lang w:val="en-US" w:eastAsia="zh-CN"/>
        </w:rPr>
        <w:t>深圳市龙华区龙华街道龙华大道2281号清湖行政服务中心2栋218办公室</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ascii="仿宋_GB2312" w:eastAsia="仿宋_GB2312"/>
          <w:color w:val="auto"/>
          <w:sz w:val="32"/>
          <w:szCs w:val="32"/>
          <w:highlight w:val="none"/>
          <w:u w:val="none"/>
        </w:rPr>
      </w:pPr>
      <w:r>
        <w:rPr>
          <w:rFonts w:hint="eastAsia" w:ascii="黑体" w:hAnsi="黑体" w:eastAsia="黑体"/>
          <w:b w:val="0"/>
          <w:color w:val="auto"/>
          <w:sz w:val="32"/>
          <w:szCs w:val="32"/>
          <w:highlight w:val="none"/>
          <w:u w:val="none"/>
          <w:lang w:eastAsia="zh-CN"/>
        </w:rPr>
        <w:t>十</w:t>
      </w:r>
      <w:r>
        <w:rPr>
          <w:rFonts w:hint="eastAsia" w:ascii="黑体" w:hAnsi="黑体" w:eastAsia="黑体"/>
          <w:b w:val="0"/>
          <w:color w:val="auto"/>
          <w:sz w:val="32"/>
          <w:szCs w:val="32"/>
          <w:highlight w:val="none"/>
          <w:u w:val="none"/>
        </w:rPr>
        <w:t>、</w:t>
      </w:r>
      <w:r>
        <w:rPr>
          <w:rFonts w:hint="eastAsia" w:ascii="黑体" w:hAnsi="黑体" w:eastAsia="黑体"/>
          <w:b w:val="0"/>
          <w:color w:val="auto"/>
          <w:sz w:val="32"/>
          <w:szCs w:val="32"/>
          <w:highlight w:val="none"/>
          <w:u w:val="none"/>
          <w:lang w:eastAsia="zh-CN"/>
        </w:rPr>
        <w:t>评审</w:t>
      </w:r>
      <w:r>
        <w:rPr>
          <w:rFonts w:hint="eastAsia" w:ascii="黑体" w:hAnsi="黑体" w:eastAsia="黑体"/>
          <w:b w:val="0"/>
          <w:bCs w:val="0"/>
          <w:color w:val="auto"/>
          <w:sz w:val="32"/>
          <w:szCs w:val="32"/>
          <w:highlight w:val="none"/>
          <w:u w:val="none"/>
          <w:lang w:eastAsia="zh-CN"/>
        </w:rPr>
        <w:t>标准（评分权重表）</w:t>
      </w:r>
    </w:p>
    <w:p>
      <w:pPr>
        <w:pStyle w:val="5"/>
        <w:ind w:firstLine="640" w:firstLineChars="200"/>
        <w:rPr>
          <w:rFonts w:hint="eastAsia" w:ascii="仿宋_GB2312" w:hAnsi="Calibri" w:eastAsia="仿宋_GB2312" w:cs="Times New Roman"/>
          <w:b w:val="0"/>
          <w:color w:val="000000"/>
          <w:kern w:val="2"/>
          <w:sz w:val="32"/>
          <w:szCs w:val="32"/>
          <w:lang w:val="en-US" w:eastAsia="zh-CN" w:bidi="ar-SA"/>
        </w:rPr>
      </w:pPr>
      <w:r>
        <w:rPr>
          <w:rFonts w:hint="eastAsia" w:ascii="仿宋_GB2312" w:eastAsia="仿宋_GB2312"/>
          <w:color w:val="auto"/>
          <w:sz w:val="32"/>
          <w:szCs w:val="32"/>
          <w:highlight w:val="none"/>
          <w:u w:val="none"/>
        </w:rPr>
        <w:t>采取综合评分标准，总分最高的申请</w:t>
      </w:r>
      <w:r>
        <w:rPr>
          <w:rFonts w:hint="eastAsia" w:ascii="仿宋_GB2312" w:hAnsi="仿宋_GB2312" w:eastAsia="仿宋_GB2312" w:cs="仿宋_GB2312"/>
          <w:color w:val="auto"/>
          <w:kern w:val="0"/>
          <w:sz w:val="32"/>
          <w:szCs w:val="32"/>
          <w:highlight w:val="none"/>
          <w:u w:val="none"/>
        </w:rPr>
        <w:t>服务商</w:t>
      </w:r>
      <w:r>
        <w:rPr>
          <w:rFonts w:hint="eastAsia" w:ascii="仿宋_GB2312" w:eastAsia="仿宋_GB2312"/>
          <w:color w:val="auto"/>
          <w:sz w:val="32"/>
          <w:szCs w:val="32"/>
          <w:highlight w:val="none"/>
          <w:u w:val="none"/>
        </w:rPr>
        <w:t>为本项目选定的服务商。</w:t>
      </w:r>
      <w:r>
        <w:rPr>
          <w:rFonts w:hint="eastAsia" w:ascii="仿宋_GB2312" w:hAnsi="Calibri" w:eastAsia="仿宋_GB2312" w:cs="Times New Roman"/>
          <w:b w:val="0"/>
          <w:color w:val="000000"/>
          <w:kern w:val="2"/>
          <w:sz w:val="32"/>
          <w:szCs w:val="32"/>
          <w:lang w:val="en-US" w:eastAsia="zh-CN" w:bidi="ar-SA"/>
        </w:rPr>
        <w:t>不提供证明文件或提供的证明文件不合格者，均不得分。</w:t>
      </w:r>
    </w:p>
    <w:tbl>
      <w:tblPr>
        <w:tblStyle w:val="9"/>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07"/>
        <w:gridCol w:w="1560"/>
        <w:gridCol w:w="2070"/>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07" w:type="dxa"/>
            <w:vAlign w:val="center"/>
          </w:tcPr>
          <w:p>
            <w:pPr>
              <w:spacing w:line="400" w:lineRule="exact"/>
              <w:jc w:val="center"/>
              <w:rPr>
                <w:rFonts w:ascii="CESI宋体-GB2312" w:hAnsi="CESI宋体-GB2312" w:eastAsia="CESI宋体-GB2312" w:cs="CESI宋体-GB2312"/>
                <w:kern w:val="0"/>
                <w:szCs w:val="21"/>
                <w:lang w:val="zh-CN"/>
              </w:rPr>
            </w:pPr>
            <w:r>
              <w:rPr>
                <w:rFonts w:hint="eastAsia" w:ascii="CESI宋体-GB2312" w:hAnsi="CESI宋体-GB2312" w:eastAsia="CESI宋体-GB2312" w:cs="CESI宋体-GB2312"/>
                <w:kern w:val="0"/>
                <w:szCs w:val="21"/>
                <w:lang w:val="zh-CN"/>
              </w:rPr>
              <w:t>序号</w:t>
            </w:r>
          </w:p>
        </w:tc>
        <w:tc>
          <w:tcPr>
            <w:tcW w:w="1560" w:type="dxa"/>
            <w:vAlign w:val="center"/>
          </w:tcPr>
          <w:p>
            <w:pPr>
              <w:spacing w:line="400" w:lineRule="exact"/>
              <w:jc w:val="center"/>
              <w:rPr>
                <w:rFonts w:hint="default" w:ascii="CESI宋体-GB2312" w:hAnsi="CESI宋体-GB2312" w:eastAsia="CESI宋体-GB2312" w:cs="CESI宋体-GB2312"/>
                <w:smallCaps/>
                <w:kern w:val="0"/>
                <w:szCs w:val="21"/>
                <w:lang w:val="en"/>
              </w:rPr>
            </w:pPr>
            <w:r>
              <w:rPr>
                <w:rFonts w:hint="eastAsia" w:ascii="CESI宋体-GB2312" w:hAnsi="CESI宋体-GB2312" w:eastAsia="CESI宋体-GB2312" w:cs="CESI宋体-GB2312"/>
                <w:smallCaps/>
                <w:kern w:val="0"/>
                <w:szCs w:val="21"/>
              </w:rPr>
              <w:t>评分</w:t>
            </w:r>
            <w:r>
              <w:rPr>
                <w:rFonts w:hint="default" w:ascii="CESI宋体-GB2312" w:hAnsi="CESI宋体-GB2312" w:eastAsia="CESI宋体-GB2312" w:cs="CESI宋体-GB2312"/>
                <w:smallCaps/>
                <w:kern w:val="0"/>
                <w:szCs w:val="21"/>
                <w:lang w:val="en"/>
              </w:rPr>
              <w:t>项目</w:t>
            </w:r>
          </w:p>
        </w:tc>
        <w:tc>
          <w:tcPr>
            <w:tcW w:w="2070" w:type="dxa"/>
            <w:vAlign w:val="center"/>
          </w:tcPr>
          <w:p>
            <w:pPr>
              <w:spacing w:line="400" w:lineRule="exact"/>
              <w:jc w:val="center"/>
              <w:rPr>
                <w:rFonts w:hint="default" w:ascii="CESI宋体-GB2312" w:hAnsi="CESI宋体-GB2312" w:eastAsia="CESI宋体-GB2312" w:cs="CESI宋体-GB2312"/>
                <w:kern w:val="0"/>
                <w:szCs w:val="21"/>
                <w:lang w:val="en"/>
              </w:rPr>
            </w:pPr>
            <w:r>
              <w:rPr>
                <w:rFonts w:hint="default" w:ascii="CESI宋体-GB2312" w:hAnsi="CESI宋体-GB2312" w:eastAsia="CESI宋体-GB2312" w:cs="CESI宋体-GB2312"/>
                <w:kern w:val="0"/>
                <w:szCs w:val="21"/>
                <w:lang w:val="en"/>
              </w:rPr>
              <w:t>材料要求</w:t>
            </w:r>
          </w:p>
        </w:tc>
        <w:tc>
          <w:tcPr>
            <w:tcW w:w="5997" w:type="dxa"/>
            <w:vAlign w:val="center"/>
          </w:tcPr>
          <w:p>
            <w:pPr>
              <w:spacing w:line="400" w:lineRule="exact"/>
              <w:jc w:val="center"/>
              <w:rPr>
                <w:rFonts w:ascii="CESI宋体-GB2312" w:hAnsi="CESI宋体-GB2312" w:eastAsia="CESI宋体-GB2312" w:cs="CESI宋体-GB2312"/>
                <w:kern w:val="0"/>
                <w:szCs w:val="21"/>
              </w:rPr>
            </w:pPr>
            <w:r>
              <w:rPr>
                <w:rFonts w:hint="eastAsia" w:ascii="CESI宋体-GB2312" w:hAnsi="CESI宋体-GB2312" w:eastAsia="CESI宋体-GB2312" w:cs="CESI宋体-GB2312"/>
                <w:kern w:val="0"/>
                <w:szCs w:val="21"/>
              </w:rPr>
              <w:t>评分参考及范围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 w:hRule="atLeast"/>
          <w:jc w:val="center"/>
        </w:trPr>
        <w:tc>
          <w:tcPr>
            <w:tcW w:w="507" w:type="dxa"/>
            <w:vAlign w:val="center"/>
          </w:tcPr>
          <w:p>
            <w:pPr>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560" w:type="dxa"/>
            <w:vAlign w:val="center"/>
          </w:tcPr>
          <w:p>
            <w:pPr>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报价</w:t>
            </w:r>
          </w:p>
          <w:p>
            <w:pPr>
              <w:spacing w:line="400" w:lineRule="exact"/>
              <w:jc w:val="center"/>
              <w:rPr>
                <w:rFonts w:hint="eastAsia" w:asciiTheme="minorEastAsia" w:hAnsiTheme="minorEastAsia" w:eastAsiaTheme="minorEastAsia" w:cstheme="minorEastAsia"/>
                <w:kern w:val="0"/>
                <w:szCs w:val="21"/>
                <w:lang w:val="en"/>
              </w:rPr>
            </w:pPr>
            <w:r>
              <w:rPr>
                <w:rFonts w:hint="eastAsia" w:asciiTheme="minorEastAsia" w:hAnsiTheme="minorEastAsia" w:eastAsiaTheme="minorEastAsia" w:cstheme="minorEastAsia"/>
                <w:kern w:val="0"/>
                <w:szCs w:val="21"/>
                <w:lang w:val="en"/>
              </w:rPr>
              <w:t>（10分）</w:t>
            </w:r>
          </w:p>
        </w:tc>
        <w:tc>
          <w:tcPr>
            <w:tcW w:w="2070" w:type="dxa"/>
            <w:vAlign w:val="center"/>
          </w:tcPr>
          <w:p>
            <w:pPr>
              <w:spacing w:line="400" w:lineRule="exact"/>
              <w:jc w:val="center"/>
              <w:rPr>
                <w:rFonts w:hint="eastAsia" w:asciiTheme="minorEastAsia" w:hAnsiTheme="minorEastAsia" w:eastAsiaTheme="minorEastAsia" w:cstheme="minorEastAsia"/>
                <w:kern w:val="0"/>
                <w:szCs w:val="21"/>
                <w:lang w:val="en" w:eastAsia="zh-CN"/>
              </w:rPr>
            </w:pPr>
            <w:r>
              <w:rPr>
                <w:rFonts w:hint="eastAsia" w:asciiTheme="minorEastAsia" w:hAnsiTheme="minorEastAsia" w:eastAsiaTheme="minorEastAsia" w:cstheme="minorEastAsia"/>
                <w:kern w:val="0"/>
                <w:szCs w:val="21"/>
                <w:lang w:val="en" w:eastAsia="zh-CN"/>
              </w:rPr>
              <w:t>报价材料</w:t>
            </w:r>
          </w:p>
          <w:p>
            <w:pPr>
              <w:spacing w:line="400" w:lineRule="exact"/>
              <w:jc w:val="center"/>
              <w:rPr>
                <w:rFonts w:hint="eastAsia" w:asciiTheme="minorEastAsia" w:hAnsiTheme="minorEastAsia" w:eastAsiaTheme="minorEastAsia" w:cstheme="minorEastAsia"/>
                <w:kern w:val="0"/>
                <w:szCs w:val="21"/>
                <w:lang w:val="en"/>
              </w:rPr>
            </w:pPr>
            <w:r>
              <w:rPr>
                <w:rFonts w:hint="eastAsia" w:asciiTheme="minorEastAsia" w:hAnsiTheme="minorEastAsia" w:eastAsiaTheme="minorEastAsia" w:cstheme="minorEastAsia"/>
                <w:kern w:val="0"/>
                <w:szCs w:val="21"/>
                <w:lang w:val="en" w:eastAsia="zh-CN"/>
              </w:rPr>
              <w:t>（加盖公章）</w:t>
            </w:r>
          </w:p>
        </w:tc>
        <w:tc>
          <w:tcPr>
            <w:tcW w:w="5997" w:type="dxa"/>
            <w:vAlign w:val="center"/>
          </w:tcPr>
          <w:p>
            <w:pPr>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（一）评分内容：</w:t>
            </w:r>
          </w:p>
          <w:p>
            <w:pPr>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w:t>
            </w:r>
            <w:r>
              <w:rPr>
                <w:rFonts w:hint="eastAsia" w:asciiTheme="minorEastAsia" w:hAnsiTheme="minorEastAsia" w:eastAsiaTheme="minorEastAsia" w:cstheme="minorEastAsia"/>
                <w:lang w:val="en"/>
              </w:rPr>
              <w:t>响应材料</w:t>
            </w:r>
            <w:r>
              <w:rPr>
                <w:rFonts w:hint="eastAsia" w:asciiTheme="minorEastAsia" w:hAnsiTheme="minorEastAsia" w:eastAsiaTheme="minorEastAsia" w:cstheme="minorEastAsia"/>
              </w:rPr>
              <w:t>中报价，进行价格部分评分。</w:t>
            </w:r>
          </w:p>
          <w:p>
            <w:pPr>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（二）评分依据：</w:t>
            </w:r>
          </w:p>
          <w:p>
            <w:pPr>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价格分应当采用低价优先法计算，即满足征集文件要求且价格最低的报价为评标基准价，其价格分为满分。其他申请服务商的价格分统一按照下列公式计算：</w:t>
            </w:r>
          </w:p>
          <w:p>
            <w:pPr>
              <w:spacing w:line="4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报价得分=(评标基准价／报价)×分值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07" w:type="dxa"/>
            <w:vAlign w:val="center"/>
          </w:tcPr>
          <w:p>
            <w:pPr>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560" w:type="dxa"/>
            <w:vAlign w:val="center"/>
          </w:tcPr>
          <w:p>
            <w:pPr>
              <w:spacing w:line="400" w:lineRule="exact"/>
              <w:jc w:val="center"/>
              <w:rPr>
                <w:rFonts w:hint="eastAsia" w:asciiTheme="minorEastAsia" w:hAnsiTheme="minorEastAsia" w:eastAsiaTheme="minorEastAsia" w:cstheme="minorEastAsia"/>
                <w:smallCaps/>
                <w:kern w:val="0"/>
                <w:szCs w:val="21"/>
                <w:lang w:val="en"/>
              </w:rPr>
            </w:pPr>
            <w:r>
              <w:rPr>
                <w:rFonts w:hint="eastAsia" w:asciiTheme="minorEastAsia" w:hAnsiTheme="minorEastAsia" w:eastAsiaTheme="minorEastAsia" w:cstheme="minorEastAsia"/>
                <w:szCs w:val="21"/>
              </w:rPr>
              <w:t>整体服务方案</w:t>
            </w:r>
            <w:r>
              <w:rPr>
                <w:rFonts w:hint="eastAsia" w:asciiTheme="minorEastAsia" w:hAnsiTheme="minorEastAsia" w:eastAsiaTheme="minorEastAsia" w:cstheme="minorEastAsia"/>
                <w:smallCaps/>
                <w:kern w:val="0"/>
                <w:szCs w:val="21"/>
                <w:lang w:val="en"/>
              </w:rPr>
              <w:t>（18分）</w:t>
            </w:r>
          </w:p>
        </w:tc>
        <w:tc>
          <w:tcPr>
            <w:tcW w:w="2070" w:type="dxa"/>
            <w:vAlign w:val="center"/>
          </w:tcPr>
          <w:p>
            <w:pPr>
              <w:spacing w:line="400" w:lineRule="exact"/>
              <w:jc w:val="center"/>
              <w:rPr>
                <w:rFonts w:hint="eastAsia" w:asciiTheme="minorEastAsia" w:hAnsiTheme="minorEastAsia" w:eastAsiaTheme="minorEastAsia" w:cstheme="minorEastAsia"/>
                <w:kern w:val="0"/>
                <w:szCs w:val="21"/>
                <w:lang w:val="en" w:eastAsia="zh-CN"/>
              </w:rPr>
            </w:pPr>
            <w:r>
              <w:rPr>
                <w:rFonts w:hint="eastAsia" w:asciiTheme="minorEastAsia" w:hAnsiTheme="minorEastAsia" w:eastAsiaTheme="minorEastAsia" w:cstheme="minorEastAsia"/>
                <w:kern w:val="0"/>
                <w:szCs w:val="21"/>
                <w:lang w:val="en" w:eastAsia="zh-CN"/>
              </w:rPr>
              <w:t>实施方案文件</w:t>
            </w:r>
          </w:p>
          <w:p>
            <w:pPr>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 w:eastAsia="zh-CN"/>
              </w:rPr>
              <w:t>（</w:t>
            </w:r>
            <w:r>
              <w:rPr>
                <w:rFonts w:hint="eastAsia" w:asciiTheme="minorEastAsia" w:hAnsiTheme="minorEastAsia" w:eastAsiaTheme="minorEastAsia" w:cstheme="minorEastAsia"/>
                <w:kern w:val="0"/>
                <w:szCs w:val="21"/>
                <w:lang w:val="en" w:eastAsia="zh-CN"/>
              </w:rPr>
              <w:t>加盖公章</w:t>
            </w:r>
            <w:r>
              <w:rPr>
                <w:rFonts w:hint="eastAsia" w:asciiTheme="minorEastAsia" w:hAnsiTheme="minorEastAsia" w:cstheme="minorEastAsia"/>
                <w:kern w:val="0"/>
                <w:szCs w:val="21"/>
                <w:lang w:val="en" w:eastAsia="zh-CN"/>
              </w:rPr>
              <w:t>）</w:t>
            </w:r>
          </w:p>
        </w:tc>
        <w:tc>
          <w:tcPr>
            <w:tcW w:w="5997" w:type="dxa"/>
            <w:vAlign w:val="center"/>
          </w:tcPr>
          <w:p>
            <w:pPr>
              <w:pStyle w:val="6"/>
              <w:numPr>
                <w:ilvl w:val="0"/>
                <w:numId w:val="1"/>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评分内容：</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详细的项目实施方案，包括</w:t>
            </w:r>
            <w:r>
              <w:rPr>
                <w:rFonts w:hint="eastAsia" w:asciiTheme="minorEastAsia" w:hAnsiTheme="minorEastAsia" w:eastAsiaTheme="minorEastAsia" w:cstheme="minorEastAsia"/>
                <w:lang w:val="en"/>
              </w:rPr>
              <w:t>项目综合情况分析</w:t>
            </w: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lang w:val="en"/>
              </w:rPr>
              <w:t>企业入驻及退出服务、园区日常运营管理、入驻企业动态跟踪等</w:t>
            </w:r>
            <w:r>
              <w:rPr>
                <w:rFonts w:hint="eastAsia" w:asciiTheme="minorEastAsia" w:hAnsiTheme="minorEastAsia" w:eastAsiaTheme="minorEastAsia" w:cstheme="minorEastAsia"/>
                <w:lang w:val="zh-CN"/>
              </w:rPr>
              <w:t>。</w:t>
            </w:r>
          </w:p>
          <w:p>
            <w:pPr>
              <w:pStyle w:val="6"/>
              <w:numPr>
                <w:ilvl w:val="0"/>
                <w:numId w:val="1"/>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评分依据：</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1.每提供上述任意一项内容得</w:t>
            </w:r>
            <w:r>
              <w:rPr>
                <w:rFonts w:hint="eastAsia" w:asciiTheme="minorEastAsia" w:hAnsiTheme="minorEastAsia" w:eastAsiaTheme="minorEastAsia" w:cstheme="minorEastAsia"/>
                <w:lang w:val="en"/>
              </w:rPr>
              <w:t>2</w:t>
            </w:r>
            <w:r>
              <w:rPr>
                <w:rFonts w:hint="eastAsia" w:asciiTheme="minorEastAsia" w:hAnsiTheme="minorEastAsia" w:eastAsiaTheme="minorEastAsia" w:cstheme="minorEastAsia"/>
                <w:lang w:val="zh-CN"/>
              </w:rPr>
              <w:t>分，本小项累计最高得</w:t>
            </w:r>
            <w:r>
              <w:rPr>
                <w:rFonts w:hint="eastAsia" w:asciiTheme="minorEastAsia" w:hAnsiTheme="minorEastAsia" w:eastAsiaTheme="minorEastAsia" w:cstheme="minorEastAsia"/>
                <w:lang w:val="en"/>
              </w:rPr>
              <w:t>8</w:t>
            </w:r>
            <w:r>
              <w:rPr>
                <w:rFonts w:hint="eastAsia" w:asciiTheme="minorEastAsia" w:hAnsiTheme="minorEastAsia" w:eastAsiaTheme="minorEastAsia" w:cstheme="minorEastAsia"/>
                <w:lang w:val="zh-CN"/>
              </w:rPr>
              <w:t>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2.在此基础上，评分成员根据各供应商的具体响应内容按照量化的评审因素指标进一步评分：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优秀：方案内容非常符合实际、完整、规范，思路非常清晰，可操作性非常强，评价为优秀得</w:t>
            </w:r>
            <w:r>
              <w:rPr>
                <w:rFonts w:hint="eastAsia" w:asciiTheme="minorEastAsia" w:hAnsiTheme="minorEastAsia" w:eastAsiaTheme="minorEastAsia" w:cstheme="minorEastAsia"/>
                <w:lang w:val="en"/>
              </w:rPr>
              <w:t>10</w:t>
            </w:r>
            <w:r>
              <w:rPr>
                <w:rFonts w:hint="eastAsia" w:asciiTheme="minorEastAsia" w:hAnsiTheme="minorEastAsia" w:eastAsiaTheme="minorEastAsia" w:cstheme="minorEastAsia"/>
                <w:lang w:val="zh-CN"/>
              </w:rPr>
              <w:t>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良好：方案内容符合实际、完整、规范、思路清晰，内容合理性强，评价为良好得</w:t>
            </w:r>
            <w:r>
              <w:rPr>
                <w:rFonts w:hint="eastAsia" w:asciiTheme="minorEastAsia" w:hAnsiTheme="minorEastAsia" w:eastAsiaTheme="minorEastAsia" w:cstheme="minorEastAsia"/>
                <w:lang w:val="en"/>
              </w:rPr>
              <w:t>8</w:t>
            </w:r>
            <w:r>
              <w:rPr>
                <w:rFonts w:hint="eastAsia" w:asciiTheme="minorEastAsia" w:hAnsiTheme="minorEastAsia" w:eastAsiaTheme="minorEastAsia" w:cstheme="minorEastAsia"/>
                <w:lang w:val="zh-CN"/>
              </w:rPr>
              <w:t>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中等：方案内容较符合实际、较完整规范、思路较清晰，内容合理性较强，评价为中等得</w:t>
            </w:r>
            <w:r>
              <w:rPr>
                <w:rFonts w:hint="eastAsia" w:asciiTheme="minorEastAsia" w:hAnsiTheme="minorEastAsia" w:eastAsiaTheme="minorEastAsia" w:cstheme="minorEastAsia"/>
                <w:lang w:val="en"/>
              </w:rPr>
              <w:t>6</w:t>
            </w:r>
            <w:r>
              <w:rPr>
                <w:rFonts w:hint="eastAsia" w:asciiTheme="minorEastAsia" w:hAnsiTheme="minorEastAsia" w:eastAsiaTheme="minorEastAsia" w:cstheme="minorEastAsia"/>
                <w:lang w:val="zh-CN"/>
              </w:rPr>
              <w:t>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及格：方案内容较普通、完整性规范性一般，思路不够清晰，内容合理性一般，评价为及格得4分；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不合格：方案内容不完整、不规范，思路不清晰，内容合理性较差或未提供，评价为不合格得</w:t>
            </w:r>
            <w:r>
              <w:rPr>
                <w:rFonts w:hint="eastAsia" w:asciiTheme="minorEastAsia" w:hAnsiTheme="minorEastAsia" w:eastAsiaTheme="minorEastAsia" w:cstheme="minorEastAsia"/>
                <w:lang w:val="en"/>
              </w:rPr>
              <w:t>2</w:t>
            </w:r>
            <w:r>
              <w:rPr>
                <w:rFonts w:hint="eastAsia" w:asciiTheme="minorEastAsia" w:hAnsiTheme="minorEastAsia" w:eastAsiaTheme="minorEastAsia" w:cstheme="minorEastAsia"/>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07" w:type="dxa"/>
            <w:vAlign w:val="center"/>
          </w:tcPr>
          <w:p>
            <w:pPr>
              <w:spacing w:line="4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3</w:t>
            </w:r>
          </w:p>
        </w:tc>
        <w:tc>
          <w:tcPr>
            <w:tcW w:w="1560" w:type="dxa"/>
            <w:vAlign w:val="center"/>
          </w:tcPr>
          <w:p>
            <w:pPr>
              <w:spacing w:line="400" w:lineRule="exact"/>
              <w:jc w:val="center"/>
              <w:rPr>
                <w:rFonts w:hint="eastAsia" w:asciiTheme="minorEastAsia" w:hAnsiTheme="minorEastAsia" w:cstheme="minorEastAsia"/>
                <w:szCs w:val="21"/>
                <w:lang w:eastAsia="zh-CN"/>
              </w:rPr>
            </w:pPr>
            <w:r>
              <w:rPr>
                <w:rFonts w:hint="eastAsia" w:asciiTheme="minorEastAsia" w:hAnsiTheme="minorEastAsia" w:eastAsiaTheme="minorEastAsia" w:cstheme="minorEastAsia"/>
                <w:szCs w:val="21"/>
                <w:lang w:val="en"/>
              </w:rPr>
              <w:t>企业入驻及退租</w:t>
            </w:r>
            <w:r>
              <w:rPr>
                <w:rFonts w:hint="eastAsia" w:asciiTheme="minorEastAsia" w:hAnsiTheme="minorEastAsia" w:eastAsiaTheme="minorEastAsia" w:cstheme="minorEastAsia"/>
                <w:szCs w:val="21"/>
              </w:rPr>
              <w:t>重</w:t>
            </w:r>
            <w:r>
              <w:rPr>
                <w:rFonts w:hint="eastAsia" w:asciiTheme="minorEastAsia" w:hAnsiTheme="minorEastAsia" w:cstheme="minorEastAsia"/>
                <w:szCs w:val="21"/>
                <w:lang w:eastAsia="zh-CN"/>
              </w:rPr>
              <w:t>难</w:t>
            </w:r>
            <w:r>
              <w:rPr>
                <w:rFonts w:hint="eastAsia" w:asciiTheme="minorEastAsia" w:hAnsiTheme="minorEastAsia" w:eastAsiaTheme="minorEastAsia" w:cstheme="minorEastAsia"/>
                <w:szCs w:val="21"/>
              </w:rPr>
              <w:t>点分析</w:t>
            </w:r>
            <w:r>
              <w:rPr>
                <w:rFonts w:hint="eastAsia" w:asciiTheme="minorEastAsia" w:hAnsiTheme="minorEastAsia" w:cstheme="minorEastAsia"/>
                <w:szCs w:val="21"/>
                <w:lang w:eastAsia="zh-CN"/>
              </w:rPr>
              <w:t>及应对措施</w:t>
            </w:r>
          </w:p>
          <w:p>
            <w:pPr>
              <w:spacing w:line="400" w:lineRule="exact"/>
              <w:jc w:val="center"/>
              <w:rPr>
                <w:rFonts w:hint="eastAsia" w:asciiTheme="minorEastAsia" w:hAnsiTheme="minorEastAsia" w:eastAsiaTheme="minorEastAsia" w:cstheme="minorEastAsia"/>
                <w:smallCaps/>
                <w:kern w:val="0"/>
                <w:szCs w:val="21"/>
                <w:lang w:val="en" w:eastAsia="zh-CN"/>
              </w:rPr>
            </w:pPr>
            <w:r>
              <w:rPr>
                <w:rFonts w:hint="eastAsia" w:asciiTheme="minorEastAsia" w:hAnsiTheme="minorEastAsia" w:eastAsiaTheme="minorEastAsia" w:cstheme="minorEastAsia"/>
                <w:smallCaps/>
                <w:kern w:val="0"/>
                <w:szCs w:val="21"/>
                <w:lang w:val="en" w:eastAsia="zh-CN"/>
              </w:rPr>
              <w:t>（12分）</w:t>
            </w:r>
          </w:p>
        </w:tc>
        <w:tc>
          <w:tcPr>
            <w:tcW w:w="2070" w:type="dxa"/>
            <w:vAlign w:val="center"/>
          </w:tcPr>
          <w:p>
            <w:pPr>
              <w:spacing w:line="400" w:lineRule="exact"/>
              <w:jc w:val="center"/>
              <w:rPr>
                <w:rFonts w:hint="eastAsia" w:asciiTheme="minorEastAsia" w:hAnsiTheme="minorEastAsia" w:eastAsiaTheme="minorEastAsia" w:cstheme="minorEastAsia"/>
                <w:kern w:val="0"/>
                <w:szCs w:val="21"/>
                <w:lang w:val="en" w:eastAsia="zh-CN"/>
              </w:rPr>
            </w:pPr>
            <w:r>
              <w:rPr>
                <w:rFonts w:hint="eastAsia" w:asciiTheme="minorEastAsia" w:hAnsiTheme="minorEastAsia" w:eastAsiaTheme="minorEastAsia" w:cstheme="minorEastAsia"/>
                <w:kern w:val="0"/>
                <w:szCs w:val="21"/>
                <w:lang w:val="en" w:eastAsia="zh-CN"/>
              </w:rPr>
              <w:t>材料清单</w:t>
            </w:r>
          </w:p>
          <w:p>
            <w:pPr>
              <w:spacing w:line="400" w:lineRule="exact"/>
              <w:jc w:val="center"/>
              <w:rPr>
                <w:rFonts w:hint="eastAsia" w:asciiTheme="minorEastAsia" w:hAnsiTheme="minorEastAsia" w:eastAsiaTheme="minorEastAsia" w:cstheme="minorEastAsia"/>
                <w:kern w:val="0"/>
                <w:szCs w:val="21"/>
                <w:lang w:val="en"/>
              </w:rPr>
            </w:pPr>
            <w:r>
              <w:rPr>
                <w:rFonts w:hint="eastAsia" w:asciiTheme="minorEastAsia" w:hAnsiTheme="minorEastAsia" w:eastAsiaTheme="minorEastAsia" w:cstheme="minorEastAsia"/>
                <w:kern w:val="0"/>
                <w:szCs w:val="21"/>
                <w:lang w:val="en" w:eastAsia="zh-CN"/>
              </w:rPr>
              <w:t>（加盖公章）</w:t>
            </w:r>
          </w:p>
        </w:tc>
        <w:tc>
          <w:tcPr>
            <w:tcW w:w="5997" w:type="dxa"/>
            <w:vAlign w:val="center"/>
          </w:tcPr>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lang w:val="zh-CN"/>
              </w:rPr>
              <w:t>一）评分内容：</w:t>
            </w:r>
          </w:p>
          <w:p>
            <w:pPr>
              <w:pStyle w:val="6"/>
              <w:numPr>
                <w:ilvl w:val="0"/>
                <w:numId w:val="0"/>
              </w:numPr>
              <w:spacing w:line="400" w:lineRule="exact"/>
              <w:ind w:firstLine="420" w:firstLineChars="200"/>
              <w:rPr>
                <w:rFonts w:hint="eastAsia" w:asciiTheme="minorEastAsia" w:hAnsiTheme="minorEastAsia" w:eastAsiaTheme="minorEastAsia" w:cstheme="minorEastAsia"/>
                <w:lang w:val="en"/>
              </w:rPr>
            </w:pPr>
            <w:r>
              <w:rPr>
                <w:rFonts w:hint="eastAsia" w:asciiTheme="minorEastAsia" w:hAnsiTheme="minorEastAsia" w:eastAsiaTheme="minorEastAsia" w:cstheme="minorEastAsia"/>
                <w:lang w:val="en"/>
              </w:rPr>
              <w:t>申请服务商对企业入驻及退租进行</w:t>
            </w:r>
            <w:r>
              <w:rPr>
                <w:rFonts w:hint="eastAsia" w:asciiTheme="minorEastAsia" w:hAnsiTheme="minorEastAsia" w:eastAsiaTheme="minorEastAsia" w:cstheme="minorEastAsia"/>
                <w:lang w:val="zh-CN"/>
              </w:rPr>
              <w:t>重</w:t>
            </w:r>
            <w:r>
              <w:rPr>
                <w:rFonts w:hint="eastAsia" w:asciiTheme="minorEastAsia" w:hAnsiTheme="minorEastAsia" w:cstheme="minorEastAsia"/>
                <w:lang w:val="zh-CN"/>
              </w:rPr>
              <w:t>难</w:t>
            </w:r>
            <w:r>
              <w:rPr>
                <w:rFonts w:hint="eastAsia" w:asciiTheme="minorEastAsia" w:hAnsiTheme="minorEastAsia" w:eastAsiaTheme="minorEastAsia" w:cstheme="minorEastAsia"/>
                <w:lang w:val="zh-CN"/>
              </w:rPr>
              <w:t>点分析</w:t>
            </w:r>
            <w:r>
              <w:rPr>
                <w:rFonts w:hint="eastAsia" w:asciiTheme="minorEastAsia" w:hAnsiTheme="minorEastAsia" w:cstheme="minorEastAsia"/>
                <w:lang w:val="zh-CN"/>
              </w:rPr>
              <w:t>及应对措施</w:t>
            </w:r>
            <w:r>
              <w:rPr>
                <w:rFonts w:hint="eastAsia" w:asciiTheme="minorEastAsia" w:hAnsiTheme="minorEastAsia" w:eastAsiaTheme="minorEastAsia" w:cstheme="minorEastAsia"/>
                <w:lang w:val="en"/>
              </w:rPr>
              <w:t>。</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（二）评分依据：</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1.每提供上述任意一项内容得</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zh-CN"/>
              </w:rPr>
              <w:t>分，本小项累计最高得</w:t>
            </w:r>
            <w:r>
              <w:rPr>
                <w:rFonts w:hint="eastAsia" w:asciiTheme="minorEastAsia" w:hAnsiTheme="minorEastAsia" w:eastAsiaTheme="minorEastAsia" w:cstheme="minorEastAsia"/>
                <w:lang w:val="en"/>
              </w:rPr>
              <w:t>6</w:t>
            </w:r>
            <w:r>
              <w:rPr>
                <w:rFonts w:hint="eastAsia" w:asciiTheme="minorEastAsia" w:hAnsiTheme="minorEastAsia" w:eastAsiaTheme="minorEastAsia" w:cstheme="minorEastAsia"/>
                <w:lang w:val="zh-CN"/>
              </w:rPr>
              <w:t>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2.在此基础上，评分成员根据各供应商的具体响应内容按照量化的评审因素指标进一步评分：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优秀：</w:t>
            </w:r>
            <w:r>
              <w:rPr>
                <w:rFonts w:hint="eastAsia" w:asciiTheme="minorEastAsia" w:hAnsiTheme="minorEastAsia" w:eastAsiaTheme="minorEastAsia" w:cstheme="minorEastAsia"/>
                <w:lang w:val="en"/>
              </w:rPr>
              <w:t>材料</w:t>
            </w:r>
            <w:r>
              <w:rPr>
                <w:rFonts w:hint="eastAsia" w:asciiTheme="minorEastAsia" w:hAnsiTheme="minorEastAsia" w:eastAsiaTheme="minorEastAsia" w:cstheme="minorEastAsia"/>
                <w:lang w:val="zh-CN"/>
              </w:rPr>
              <w:t>内容非常符合实际、完整、规范，思路非常清晰，可操作性非常强，评价为优秀得</w:t>
            </w:r>
            <w:r>
              <w:rPr>
                <w:rFonts w:hint="eastAsia" w:asciiTheme="minorEastAsia" w:hAnsiTheme="minorEastAsia" w:eastAsiaTheme="minorEastAsia" w:cstheme="minorEastAsia"/>
                <w:lang w:val="en"/>
              </w:rPr>
              <w:t>6</w:t>
            </w:r>
            <w:r>
              <w:rPr>
                <w:rFonts w:hint="eastAsia" w:asciiTheme="minorEastAsia" w:hAnsiTheme="minorEastAsia" w:eastAsiaTheme="minorEastAsia" w:cstheme="minorEastAsia"/>
                <w:lang w:val="zh-CN"/>
              </w:rPr>
              <w:t>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良好：</w:t>
            </w:r>
            <w:r>
              <w:rPr>
                <w:rFonts w:hint="eastAsia" w:asciiTheme="minorEastAsia" w:hAnsiTheme="minorEastAsia" w:eastAsiaTheme="minorEastAsia" w:cstheme="minorEastAsia"/>
                <w:lang w:val="en"/>
              </w:rPr>
              <w:t>材料</w:t>
            </w:r>
            <w:r>
              <w:rPr>
                <w:rFonts w:hint="eastAsia" w:asciiTheme="minorEastAsia" w:hAnsiTheme="minorEastAsia" w:eastAsiaTheme="minorEastAsia" w:cstheme="minorEastAsia"/>
                <w:lang w:val="zh-CN"/>
              </w:rPr>
              <w:t>内容符合实际、完整、规范、思路清晰，内容合理性强，评价为良好得</w:t>
            </w:r>
            <w:r>
              <w:rPr>
                <w:rFonts w:hint="eastAsia" w:asciiTheme="minorEastAsia" w:hAnsiTheme="minorEastAsia" w:eastAsiaTheme="minorEastAsia" w:cstheme="minorEastAsia"/>
                <w:lang w:val="en"/>
              </w:rPr>
              <w:t>5</w:t>
            </w:r>
            <w:r>
              <w:rPr>
                <w:rFonts w:hint="eastAsia" w:asciiTheme="minorEastAsia" w:hAnsiTheme="minorEastAsia" w:eastAsiaTheme="minorEastAsia" w:cstheme="minorEastAsia"/>
                <w:lang w:val="zh-CN"/>
              </w:rPr>
              <w:t>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中等：</w:t>
            </w:r>
            <w:r>
              <w:rPr>
                <w:rFonts w:hint="eastAsia" w:asciiTheme="minorEastAsia" w:hAnsiTheme="minorEastAsia" w:eastAsiaTheme="minorEastAsia" w:cstheme="minorEastAsia"/>
                <w:lang w:val="en"/>
              </w:rPr>
              <w:t>材料</w:t>
            </w:r>
            <w:r>
              <w:rPr>
                <w:rFonts w:hint="eastAsia" w:asciiTheme="minorEastAsia" w:hAnsiTheme="minorEastAsia" w:eastAsiaTheme="minorEastAsia" w:cstheme="minorEastAsia"/>
                <w:lang w:val="zh-CN"/>
              </w:rPr>
              <w:t>内容较符合实际、较完整规范、思路较清晰，内容合理性较强，评价为中等得</w:t>
            </w:r>
            <w:r>
              <w:rPr>
                <w:rFonts w:hint="eastAsia" w:asciiTheme="minorEastAsia" w:hAnsiTheme="minorEastAsia" w:eastAsiaTheme="minorEastAsia" w:cstheme="minorEastAsia"/>
                <w:lang w:val="en"/>
              </w:rPr>
              <w:t>4</w:t>
            </w:r>
            <w:r>
              <w:rPr>
                <w:rFonts w:hint="eastAsia" w:asciiTheme="minorEastAsia" w:hAnsiTheme="minorEastAsia" w:eastAsiaTheme="minorEastAsia" w:cstheme="minorEastAsia"/>
                <w:lang w:val="zh-CN"/>
              </w:rPr>
              <w:t>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及格：</w:t>
            </w:r>
            <w:r>
              <w:rPr>
                <w:rFonts w:hint="eastAsia" w:asciiTheme="minorEastAsia" w:hAnsiTheme="minorEastAsia" w:eastAsiaTheme="minorEastAsia" w:cstheme="minorEastAsia"/>
                <w:lang w:val="en"/>
              </w:rPr>
              <w:t>材料</w:t>
            </w:r>
            <w:r>
              <w:rPr>
                <w:rFonts w:hint="eastAsia" w:asciiTheme="minorEastAsia" w:hAnsiTheme="minorEastAsia" w:eastAsiaTheme="minorEastAsia" w:cstheme="minorEastAsia"/>
                <w:lang w:val="zh-CN"/>
              </w:rPr>
              <w:t>内容较普通、完整性规范性一般，思路不够清晰，内容合理性一般，评价为及格得</w:t>
            </w:r>
            <w:r>
              <w:rPr>
                <w:rFonts w:hint="eastAsia" w:asciiTheme="minorEastAsia" w:hAnsiTheme="minorEastAsia" w:eastAsiaTheme="minorEastAsia" w:cstheme="minorEastAsia"/>
                <w:lang w:val="en"/>
              </w:rPr>
              <w:t>3</w:t>
            </w:r>
            <w:r>
              <w:rPr>
                <w:rFonts w:hint="eastAsia" w:asciiTheme="minorEastAsia" w:hAnsiTheme="minorEastAsia" w:eastAsiaTheme="minorEastAsia" w:cstheme="minorEastAsia"/>
                <w:lang w:val="zh-CN"/>
              </w:rPr>
              <w:t>分；</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rPr>
              <w:t>不合格：</w:t>
            </w:r>
            <w:r>
              <w:rPr>
                <w:rFonts w:hint="eastAsia" w:asciiTheme="minorEastAsia" w:hAnsiTheme="minorEastAsia" w:eastAsiaTheme="minorEastAsia" w:cstheme="minorEastAsia"/>
                <w:lang w:val="en"/>
              </w:rPr>
              <w:t>材料</w:t>
            </w:r>
            <w:r>
              <w:rPr>
                <w:rFonts w:hint="eastAsia" w:asciiTheme="minorEastAsia" w:hAnsiTheme="minorEastAsia" w:eastAsiaTheme="minorEastAsia" w:cstheme="minorEastAsia"/>
                <w:lang w:val="zh-CN"/>
              </w:rPr>
              <w:t>内容不完整、不规范，思路不清晰，内容合理性较差或未提供，评价为不合格得</w:t>
            </w:r>
            <w:r>
              <w:rPr>
                <w:rFonts w:hint="eastAsia" w:asciiTheme="minorEastAsia" w:hAnsiTheme="minorEastAsia" w:eastAsiaTheme="minorEastAsia" w:cstheme="minorEastAsia"/>
                <w:lang w:val="en"/>
              </w:rPr>
              <w:t>2</w:t>
            </w:r>
            <w:r>
              <w:rPr>
                <w:rFonts w:hint="eastAsia" w:asciiTheme="minorEastAsia" w:hAnsiTheme="minorEastAsia" w:eastAsiaTheme="minorEastAsia" w:cstheme="minorEastAsia"/>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07" w:type="dxa"/>
            <w:vAlign w:val="center"/>
          </w:tcPr>
          <w:p>
            <w:pPr>
              <w:spacing w:line="4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4</w:t>
            </w:r>
          </w:p>
        </w:tc>
        <w:tc>
          <w:tcPr>
            <w:tcW w:w="1560" w:type="dxa"/>
            <w:vAlign w:val="center"/>
          </w:tcPr>
          <w:p>
            <w:pPr>
              <w:spacing w:line="400" w:lineRule="exact"/>
              <w:jc w:val="center"/>
              <w:rPr>
                <w:rFonts w:hint="eastAsia" w:asciiTheme="minorEastAsia" w:hAnsiTheme="minorEastAsia" w:eastAsiaTheme="minorEastAsia" w:cstheme="minorEastAsia"/>
                <w:smallCaps/>
                <w:kern w:val="0"/>
                <w:szCs w:val="21"/>
                <w:lang w:eastAsia="zh-CN"/>
              </w:rPr>
            </w:pPr>
            <w:r>
              <w:rPr>
                <w:rFonts w:hint="eastAsia" w:asciiTheme="minorEastAsia" w:hAnsiTheme="minorEastAsia" w:eastAsiaTheme="minorEastAsia" w:cstheme="minorEastAsia"/>
                <w:smallCaps/>
                <w:kern w:val="0"/>
                <w:szCs w:val="21"/>
                <w:lang w:eastAsia="zh-CN"/>
              </w:rPr>
              <w:t>质量保障措施</w:t>
            </w:r>
          </w:p>
          <w:p>
            <w:pPr>
              <w:spacing w:line="400" w:lineRule="exact"/>
              <w:jc w:val="center"/>
              <w:rPr>
                <w:rFonts w:hint="eastAsia" w:asciiTheme="minorEastAsia" w:hAnsiTheme="minorEastAsia" w:eastAsiaTheme="minorEastAsia" w:cstheme="minorEastAsia"/>
                <w:smallCaps/>
                <w:kern w:val="0"/>
                <w:szCs w:val="21"/>
                <w:lang w:val="en" w:eastAsia="zh-CN"/>
              </w:rPr>
            </w:pPr>
            <w:r>
              <w:rPr>
                <w:rFonts w:hint="eastAsia" w:asciiTheme="minorEastAsia" w:hAnsiTheme="minorEastAsia" w:eastAsiaTheme="minorEastAsia" w:cstheme="minorEastAsia"/>
                <w:smallCaps/>
                <w:kern w:val="0"/>
                <w:szCs w:val="21"/>
                <w:lang w:val="en" w:eastAsia="zh-CN"/>
              </w:rPr>
              <w:t>（</w:t>
            </w:r>
            <w:r>
              <w:rPr>
                <w:rFonts w:hint="eastAsia" w:asciiTheme="minorEastAsia" w:hAnsiTheme="minorEastAsia" w:eastAsiaTheme="minorEastAsia" w:cstheme="minorEastAsia"/>
                <w:smallCaps/>
                <w:kern w:val="0"/>
                <w:szCs w:val="21"/>
                <w:lang w:val="en-US" w:eastAsia="zh-CN"/>
              </w:rPr>
              <w:t>10分</w:t>
            </w:r>
            <w:r>
              <w:rPr>
                <w:rFonts w:hint="eastAsia" w:asciiTheme="minorEastAsia" w:hAnsiTheme="minorEastAsia" w:eastAsiaTheme="minorEastAsia" w:cstheme="minorEastAsia"/>
                <w:smallCaps/>
                <w:kern w:val="0"/>
                <w:szCs w:val="21"/>
                <w:lang w:val="en" w:eastAsia="zh-CN"/>
              </w:rPr>
              <w:t>）</w:t>
            </w:r>
          </w:p>
        </w:tc>
        <w:tc>
          <w:tcPr>
            <w:tcW w:w="2070" w:type="dxa"/>
            <w:vAlign w:val="center"/>
          </w:tcPr>
          <w:p>
            <w:pPr>
              <w:spacing w:line="40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质量保障方案</w:t>
            </w:r>
          </w:p>
          <w:p>
            <w:pPr>
              <w:spacing w:line="40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（加盖公章）</w:t>
            </w:r>
          </w:p>
        </w:tc>
        <w:tc>
          <w:tcPr>
            <w:tcW w:w="5997" w:type="dxa"/>
            <w:vAlign w:val="center"/>
          </w:tcPr>
          <w:p>
            <w:pPr>
              <w:pStyle w:val="6"/>
              <w:spacing w:line="40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（一）评分内容</w:t>
            </w:r>
            <w:r>
              <w:rPr>
                <w:rFonts w:hint="eastAsia" w:asciiTheme="minorEastAsia" w:hAnsiTheme="minorEastAsia" w:cstheme="minorEastAsia"/>
                <w:lang w:val="en-US" w:eastAsia="zh-CN"/>
              </w:rPr>
              <w:t>：</w:t>
            </w:r>
          </w:p>
          <w:p>
            <w:pPr>
              <w:pStyle w:val="6"/>
              <w:spacing w:line="40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提供的质量保障措施方案包含以下内容</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1.制定服务流程</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2.工作标准</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3.考核指标质量保障措施。</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（二）评分依据：</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1.每提供上述任意一项内容得</w:t>
            </w:r>
            <w:r>
              <w:rPr>
                <w:rFonts w:hint="eastAsia" w:asciiTheme="minorEastAsia" w:hAnsiTheme="minorEastAsia" w:eastAsiaTheme="minorEastAsia" w:cstheme="minorEastAsia"/>
                <w:lang w:val="en"/>
              </w:rPr>
              <w:t>2</w:t>
            </w:r>
            <w:r>
              <w:rPr>
                <w:rFonts w:hint="eastAsia" w:asciiTheme="minorEastAsia" w:hAnsiTheme="minorEastAsia" w:eastAsiaTheme="minorEastAsia" w:cstheme="minorEastAsia"/>
                <w:lang w:val="zh-CN"/>
              </w:rPr>
              <w:t>分，本小项累计最高得</w:t>
            </w:r>
            <w:r>
              <w:rPr>
                <w:rFonts w:hint="eastAsia" w:asciiTheme="minorEastAsia" w:hAnsiTheme="minorEastAsia" w:eastAsiaTheme="minorEastAsia" w:cstheme="minorEastAsia"/>
                <w:lang w:val="en"/>
              </w:rPr>
              <w:t>6</w:t>
            </w:r>
            <w:r>
              <w:rPr>
                <w:rFonts w:hint="eastAsia" w:asciiTheme="minorEastAsia" w:hAnsiTheme="minorEastAsia" w:eastAsiaTheme="minorEastAsia" w:cstheme="minorEastAsia"/>
                <w:lang w:val="zh-CN"/>
              </w:rPr>
              <w:t>分；</w:t>
            </w:r>
          </w:p>
          <w:p>
            <w:pPr>
              <w:pStyle w:val="6"/>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2.在此基础上，评分成员根据各供应商的具体响应内容按照量化的评审因素指标进一步评分：</w:t>
            </w:r>
          </w:p>
          <w:p>
            <w:pPr>
              <w:pStyle w:val="6"/>
              <w:spacing w:line="40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优秀</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保障措施内容完整度高、规范</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逻辑清晰</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可操作性强得4分</w:t>
            </w:r>
            <w:r>
              <w:rPr>
                <w:rFonts w:hint="eastAsia" w:asciiTheme="minorEastAsia" w:hAnsiTheme="minorEastAsia" w:cstheme="minorEastAsia"/>
                <w:lang w:val="en-US" w:eastAsia="zh-CN"/>
              </w:rPr>
              <w:t>；</w:t>
            </w:r>
          </w:p>
          <w:p>
            <w:pPr>
              <w:pStyle w:val="6"/>
              <w:spacing w:line="40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良好</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保障措施内容完整度较好、规范</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逻辑较清晰</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可操作性较好</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得3分</w:t>
            </w:r>
            <w:r>
              <w:rPr>
                <w:rFonts w:hint="eastAsia" w:asciiTheme="minorEastAsia" w:hAnsiTheme="minorEastAsia" w:cstheme="minorEastAsia"/>
                <w:lang w:val="en-US" w:eastAsia="zh-CN"/>
              </w:rPr>
              <w:t>；</w:t>
            </w:r>
          </w:p>
          <w:p>
            <w:pPr>
              <w:pStyle w:val="6"/>
              <w:spacing w:line="400" w:lineRule="exact"/>
              <w:ind w:firstLine="420" w:firstLineChars="200"/>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中等</w:t>
            </w:r>
            <w:r>
              <w:rPr>
                <w:rFonts w:hint="eastAsia" w:asciiTheme="minorEastAsia" w:hAnsiTheme="minorEastAsia" w:cstheme="minorEastAsia"/>
                <w:lang w:val="zh-CN" w:eastAsia="zh-CN"/>
              </w:rPr>
              <w:t>：</w:t>
            </w:r>
            <w:r>
              <w:rPr>
                <w:rFonts w:hint="eastAsia" w:asciiTheme="minorEastAsia" w:hAnsiTheme="minorEastAsia" w:eastAsiaTheme="minorEastAsia" w:cstheme="minorEastAsia"/>
                <w:lang w:val="zh-CN" w:eastAsia="zh-CN"/>
              </w:rPr>
              <w:t>保障措施内容完整度</w:t>
            </w:r>
            <w:r>
              <w:rPr>
                <w:rFonts w:hint="eastAsia" w:asciiTheme="minorEastAsia" w:hAnsiTheme="minorEastAsia" w:cstheme="minorEastAsia"/>
                <w:lang w:val="zh-CN" w:eastAsia="zh-CN"/>
              </w:rPr>
              <w:t>较低</w:t>
            </w:r>
            <w:r>
              <w:rPr>
                <w:rFonts w:hint="eastAsia" w:asciiTheme="minorEastAsia" w:hAnsiTheme="minorEastAsia" w:eastAsiaTheme="minorEastAsia" w:cstheme="minorEastAsia"/>
                <w:lang w:val="zh-CN" w:eastAsia="zh-CN"/>
              </w:rPr>
              <w:t>、较规范</w:t>
            </w:r>
            <w:r>
              <w:rPr>
                <w:rFonts w:hint="eastAsia" w:asciiTheme="minorEastAsia" w:hAnsiTheme="minorEastAsia" w:cstheme="minorEastAsia"/>
                <w:lang w:val="zh-CN" w:eastAsia="zh-CN"/>
              </w:rPr>
              <w:t>，</w:t>
            </w:r>
            <w:r>
              <w:rPr>
                <w:rFonts w:hint="eastAsia" w:asciiTheme="minorEastAsia" w:hAnsiTheme="minorEastAsia" w:eastAsiaTheme="minorEastAsia" w:cstheme="minorEastAsia"/>
                <w:lang w:val="zh-CN" w:eastAsia="zh-CN"/>
              </w:rPr>
              <w:t>具备一定逻辑性</w:t>
            </w:r>
            <w:r>
              <w:rPr>
                <w:rFonts w:hint="eastAsia" w:asciiTheme="minorEastAsia" w:hAnsiTheme="minorEastAsia" w:cstheme="minorEastAsia"/>
                <w:lang w:val="zh-CN" w:eastAsia="zh-CN"/>
              </w:rPr>
              <w:t>，</w:t>
            </w:r>
            <w:r>
              <w:rPr>
                <w:rFonts w:hint="eastAsia" w:asciiTheme="minorEastAsia" w:hAnsiTheme="minorEastAsia" w:eastAsiaTheme="minorEastAsia" w:cstheme="minorEastAsia"/>
                <w:lang w:val="zh-CN" w:eastAsia="zh-CN"/>
              </w:rPr>
              <w:t>具备可操作性</w:t>
            </w:r>
            <w:r>
              <w:rPr>
                <w:rFonts w:hint="eastAsia" w:asciiTheme="minorEastAsia" w:hAnsiTheme="minorEastAsia" w:cstheme="minorEastAsia"/>
                <w:lang w:val="zh-CN" w:eastAsia="zh-CN"/>
              </w:rPr>
              <w:t>，</w:t>
            </w:r>
            <w:r>
              <w:rPr>
                <w:rFonts w:hint="eastAsia" w:asciiTheme="minorEastAsia" w:hAnsiTheme="minorEastAsia" w:eastAsiaTheme="minorEastAsia" w:cstheme="minorEastAsia"/>
                <w:lang w:val="zh-CN" w:eastAsia="zh-CN"/>
              </w:rPr>
              <w:t>得</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eastAsia="zh-CN"/>
              </w:rPr>
              <w:t>分</w:t>
            </w:r>
            <w:r>
              <w:rPr>
                <w:rFonts w:hint="eastAsia" w:asciiTheme="minorEastAsia" w:hAnsiTheme="minorEastAsia" w:cstheme="minorEastAsia"/>
                <w:lang w:val="zh-CN" w:eastAsia="zh-CN"/>
              </w:rPr>
              <w:t>；</w:t>
            </w:r>
          </w:p>
          <w:p>
            <w:pPr>
              <w:pStyle w:val="6"/>
              <w:spacing w:line="400" w:lineRule="exact"/>
              <w:ind w:firstLine="420" w:firstLineChars="200"/>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差等</w:t>
            </w:r>
            <w:r>
              <w:rPr>
                <w:rFonts w:hint="eastAsia" w:asciiTheme="minorEastAsia" w:hAnsiTheme="minorEastAsia" w:cstheme="minorEastAsia"/>
                <w:lang w:val="zh-CN" w:eastAsia="zh-CN"/>
              </w:rPr>
              <w:t>：</w:t>
            </w:r>
            <w:r>
              <w:rPr>
                <w:rFonts w:hint="eastAsia" w:asciiTheme="minorEastAsia" w:hAnsiTheme="minorEastAsia" w:eastAsiaTheme="minorEastAsia" w:cstheme="minorEastAsia"/>
                <w:lang w:val="zh-CN" w:eastAsia="zh-CN"/>
              </w:rPr>
              <w:t>保障措施内容不完整、不规范</w:t>
            </w:r>
            <w:r>
              <w:rPr>
                <w:rFonts w:hint="eastAsia" w:asciiTheme="minorEastAsia" w:hAnsiTheme="minorEastAsia" w:cstheme="minorEastAsia"/>
                <w:lang w:val="zh-CN" w:eastAsia="zh-CN"/>
              </w:rPr>
              <w:t>，</w:t>
            </w:r>
            <w:r>
              <w:rPr>
                <w:rFonts w:hint="eastAsia" w:asciiTheme="minorEastAsia" w:hAnsiTheme="minorEastAsia" w:eastAsiaTheme="minorEastAsia" w:cstheme="minorEastAsia"/>
                <w:lang w:val="zh-CN" w:eastAsia="zh-CN"/>
              </w:rPr>
              <w:t>逻辑不清晰</w:t>
            </w:r>
            <w:r>
              <w:rPr>
                <w:rFonts w:hint="eastAsia" w:asciiTheme="minorEastAsia" w:hAnsiTheme="minorEastAsia" w:cstheme="minorEastAsia"/>
                <w:lang w:val="zh-CN" w:eastAsia="zh-CN"/>
              </w:rPr>
              <w:t>，</w:t>
            </w:r>
            <w:r>
              <w:rPr>
                <w:rFonts w:hint="eastAsia" w:asciiTheme="minorEastAsia" w:hAnsiTheme="minorEastAsia" w:eastAsiaTheme="minorEastAsia" w:cstheme="minorEastAsia"/>
                <w:lang w:val="zh-CN" w:eastAsia="zh-CN"/>
              </w:rPr>
              <w:t>不具备可操作性</w:t>
            </w:r>
            <w:r>
              <w:rPr>
                <w:rFonts w:hint="eastAsia" w:asciiTheme="minorEastAsia" w:hAnsiTheme="minorEastAsia" w:cstheme="minorEastAsia"/>
                <w:lang w:val="zh-CN" w:eastAsia="zh-CN"/>
              </w:rPr>
              <w:t>，</w:t>
            </w:r>
            <w:r>
              <w:rPr>
                <w:rFonts w:hint="eastAsia" w:asciiTheme="minorEastAsia" w:hAnsiTheme="minorEastAsia" w:eastAsiaTheme="minorEastAsia" w:cstheme="minorEastAsia"/>
                <w:lang w:val="zh-CN" w:eastAsia="zh-CN"/>
              </w:rPr>
              <w:t>得</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atLeast"/>
          <w:jc w:val="center"/>
        </w:trPr>
        <w:tc>
          <w:tcPr>
            <w:tcW w:w="507" w:type="dxa"/>
            <w:vAlign w:val="center"/>
          </w:tcPr>
          <w:p>
            <w:pPr>
              <w:spacing w:line="40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5</w:t>
            </w:r>
          </w:p>
        </w:tc>
        <w:tc>
          <w:tcPr>
            <w:tcW w:w="1560" w:type="dxa"/>
            <w:vAlign w:val="center"/>
          </w:tcPr>
          <w:p>
            <w:pPr>
              <w:spacing w:line="400" w:lineRule="exact"/>
              <w:jc w:val="cente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同类业绩</w:t>
            </w:r>
          </w:p>
          <w:p>
            <w:pPr>
              <w:spacing w:line="400" w:lineRule="exact"/>
              <w:jc w:val="cente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lang w:val="en-US" w:eastAsia="zh-CN"/>
              </w:rPr>
              <w:t>20分</w:t>
            </w:r>
            <w:r>
              <w:rPr>
                <w:rFonts w:hint="eastAsia" w:asciiTheme="minorEastAsia" w:hAnsiTheme="minorEastAsia" w:eastAsiaTheme="minorEastAsia" w:cstheme="minorEastAsia"/>
                <w:lang w:val="zh-CN"/>
              </w:rPr>
              <w:t>）</w:t>
            </w:r>
          </w:p>
        </w:tc>
        <w:tc>
          <w:tcPr>
            <w:tcW w:w="2070" w:type="dxa"/>
            <w:vAlign w:val="center"/>
          </w:tcPr>
          <w:p>
            <w:pPr>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lang w:val="zh-CN"/>
              </w:rPr>
              <w:t>服务合同关键页（首页、体现采购内容页、签字盖章页、签订时间页）并加盖公章</w:t>
            </w:r>
          </w:p>
        </w:tc>
        <w:tc>
          <w:tcPr>
            <w:tcW w:w="5997" w:type="dxa"/>
            <w:vAlign w:val="center"/>
          </w:tcPr>
          <w:p>
            <w:pPr>
              <w:pStyle w:val="6"/>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cstheme="minorEastAsia"/>
                <w:lang w:val="zh-CN"/>
              </w:rPr>
              <w:t>（</w:t>
            </w:r>
            <w:r>
              <w:rPr>
                <w:rFonts w:hint="eastAsia" w:asciiTheme="minorEastAsia" w:hAnsiTheme="minorEastAsia" w:eastAsiaTheme="minorEastAsia" w:cstheme="minorEastAsia"/>
                <w:lang w:val="zh-CN"/>
              </w:rPr>
              <w:t>一</w:t>
            </w:r>
            <w:r>
              <w:rPr>
                <w:rFonts w:hint="eastAsia" w:asciiTheme="minorEastAsia" w:hAnsiTheme="minorEastAsia" w:cstheme="minorEastAsia"/>
                <w:lang w:val="zh-CN"/>
              </w:rPr>
              <w:t>）</w:t>
            </w:r>
            <w:r>
              <w:rPr>
                <w:rFonts w:hint="eastAsia" w:asciiTheme="minorEastAsia" w:hAnsiTheme="minorEastAsia" w:eastAsiaTheme="minorEastAsia" w:cstheme="minorEastAsia"/>
                <w:lang w:val="zh-CN"/>
              </w:rPr>
              <w:t>评分内容：</w:t>
            </w:r>
          </w:p>
          <w:p>
            <w:pPr>
              <w:pStyle w:val="6"/>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申请服务商自</w:t>
            </w:r>
            <w:r>
              <w:rPr>
                <w:rFonts w:hint="eastAsia" w:asciiTheme="minorEastAsia" w:hAnsiTheme="minorEastAsia" w:eastAsiaTheme="minorEastAsia" w:cstheme="minorEastAsia"/>
                <w:lang w:val="en-US" w:eastAsia="zh-CN"/>
              </w:rPr>
              <w:t>2021年1月1日至</w:t>
            </w:r>
            <w:r>
              <w:rPr>
                <w:rFonts w:hint="eastAsia" w:asciiTheme="minorEastAsia" w:hAnsiTheme="minorEastAsia" w:eastAsiaTheme="minorEastAsia" w:cstheme="minorEastAsia"/>
                <w:lang w:val="zh-CN"/>
              </w:rPr>
              <w:t>本项目应征截止之日，每提供1个产业用房、产业园或孵化器管理服务案例，得</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分。本项目最高得20分，未提供的不得分。</w:t>
            </w:r>
          </w:p>
          <w:p>
            <w:pPr>
              <w:pStyle w:val="6"/>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cstheme="minorEastAsia"/>
                <w:lang w:val="zh-CN"/>
              </w:rPr>
              <w:t>（</w:t>
            </w:r>
            <w:r>
              <w:rPr>
                <w:rFonts w:hint="eastAsia" w:asciiTheme="minorEastAsia" w:hAnsiTheme="minorEastAsia" w:eastAsiaTheme="minorEastAsia" w:cstheme="minorEastAsia"/>
                <w:lang w:val="zh-CN"/>
              </w:rPr>
              <w:t>二</w:t>
            </w:r>
            <w:r>
              <w:rPr>
                <w:rFonts w:hint="eastAsia" w:asciiTheme="minorEastAsia" w:hAnsiTheme="minorEastAsia" w:cstheme="minorEastAsia"/>
                <w:lang w:val="zh-CN"/>
              </w:rPr>
              <w:t>）</w:t>
            </w:r>
            <w:r>
              <w:rPr>
                <w:rFonts w:hint="eastAsia" w:asciiTheme="minorEastAsia" w:hAnsiTheme="minorEastAsia" w:eastAsiaTheme="minorEastAsia" w:cstheme="minorEastAsia"/>
                <w:lang w:val="zh-CN"/>
              </w:rPr>
              <w:t>评分依据：</w:t>
            </w:r>
          </w:p>
          <w:p>
            <w:pPr>
              <w:pStyle w:val="6"/>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同一产业用房、产业园或孵化器长期管理服务项目的续签合同不重复计分。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atLeast"/>
          <w:jc w:val="center"/>
        </w:trPr>
        <w:tc>
          <w:tcPr>
            <w:tcW w:w="507" w:type="dxa"/>
            <w:vAlign w:val="center"/>
          </w:tcPr>
          <w:p>
            <w:pPr>
              <w:spacing w:line="40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val="en-US" w:eastAsia="zh-CN"/>
              </w:rPr>
              <w:t>6</w:t>
            </w:r>
          </w:p>
        </w:tc>
        <w:tc>
          <w:tcPr>
            <w:tcW w:w="1560" w:type="dxa"/>
            <w:vAlign w:val="center"/>
          </w:tcPr>
          <w:p>
            <w:pPr>
              <w:spacing w:line="400" w:lineRule="exact"/>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color w:val="000000"/>
                <w:szCs w:val="21"/>
                <w:lang w:eastAsia="zh-CN"/>
              </w:rPr>
              <w:t>申请服务商综合实力（</w:t>
            </w:r>
            <w:r>
              <w:rPr>
                <w:rFonts w:hint="eastAsia" w:asciiTheme="minorEastAsia" w:hAnsiTheme="minorEastAsia" w:eastAsiaTheme="minorEastAsia" w:cstheme="minorEastAsia"/>
                <w:color w:val="000000"/>
                <w:szCs w:val="21"/>
                <w:lang w:val="en-US" w:eastAsia="zh-CN"/>
              </w:rPr>
              <w:t>15分</w:t>
            </w:r>
            <w:r>
              <w:rPr>
                <w:rFonts w:hint="eastAsia" w:asciiTheme="minorEastAsia" w:hAnsiTheme="minorEastAsia" w:eastAsiaTheme="minorEastAsia" w:cstheme="minorEastAsia"/>
                <w:color w:val="000000"/>
                <w:szCs w:val="21"/>
                <w:lang w:eastAsia="zh-CN"/>
              </w:rPr>
              <w:t>）</w:t>
            </w:r>
          </w:p>
        </w:tc>
        <w:tc>
          <w:tcPr>
            <w:tcW w:w="2070" w:type="dxa"/>
            <w:vAlign w:val="center"/>
          </w:tcPr>
          <w:p>
            <w:pPr>
              <w:spacing w:line="40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1.深圳市创新型产业用房提供产权证明或租赁合同及对应</w:t>
            </w:r>
            <w:r>
              <w:rPr>
                <w:rFonts w:hint="eastAsia" w:asciiTheme="minorEastAsia" w:hAnsiTheme="minorEastAsia" w:cstheme="minorEastAsia"/>
                <w:lang w:val="en-US" w:eastAsia="zh-CN"/>
              </w:rPr>
              <w:t>园区、楼宇在深圳产业用地用房供需服务平台公示截图</w:t>
            </w:r>
            <w:r>
              <w:rPr>
                <w:rFonts w:hint="eastAsia" w:asciiTheme="minorEastAsia" w:hAnsiTheme="minorEastAsia" w:eastAsiaTheme="minorEastAsia" w:cstheme="minorEastAsia"/>
                <w:lang w:val="en-US" w:eastAsia="zh-CN"/>
              </w:rPr>
              <w:t>（加盖公章）。</w:t>
            </w:r>
          </w:p>
          <w:p>
            <w:pPr>
              <w:spacing w:line="40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国家、省、市级</w:t>
            </w:r>
            <w:r>
              <w:rPr>
                <w:rFonts w:hint="eastAsia" w:asciiTheme="minorEastAsia" w:hAnsiTheme="minorEastAsia" w:eastAsiaTheme="minorEastAsia" w:cstheme="minorEastAsia"/>
              </w:rPr>
              <w:t>产业园区、孵化器或众创空间资质</w:t>
            </w:r>
            <w:r>
              <w:rPr>
                <w:rFonts w:hint="eastAsia" w:asciiTheme="minorEastAsia" w:hAnsiTheme="minorEastAsia" w:eastAsiaTheme="minorEastAsia" w:cstheme="minorEastAsia"/>
                <w:lang w:val="zh-CN"/>
              </w:rPr>
              <w:t>提供</w:t>
            </w:r>
            <w:r>
              <w:rPr>
                <w:rFonts w:hint="eastAsia" w:asciiTheme="minorEastAsia" w:hAnsiTheme="minorEastAsia" w:eastAsiaTheme="minorEastAsia" w:cstheme="minorEastAsia"/>
              </w:rPr>
              <w:t>资质认定</w:t>
            </w:r>
            <w:r>
              <w:rPr>
                <w:rFonts w:hint="eastAsia" w:asciiTheme="minorEastAsia" w:hAnsiTheme="minorEastAsia" w:eastAsiaTheme="minorEastAsia" w:cstheme="minorEastAsia"/>
                <w:lang w:val="zh-CN"/>
              </w:rPr>
              <w:t>证书复印件或政府官网公示截图（加盖公章）。</w:t>
            </w:r>
          </w:p>
        </w:tc>
        <w:tc>
          <w:tcPr>
            <w:tcW w:w="5997" w:type="dxa"/>
            <w:vAlign w:val="center"/>
          </w:tcPr>
          <w:p>
            <w:pPr>
              <w:pStyle w:val="6"/>
              <w:spacing w:line="400" w:lineRule="exact"/>
              <w:ind w:firstLine="420" w:firstLineChars="200"/>
              <w:rPr>
                <w:rFonts w:hint="eastAsia" w:asciiTheme="minorEastAsia" w:hAnsiTheme="minorEastAsia" w:eastAsiaTheme="minorEastAsia" w:cstheme="minorEastAsia"/>
                <w:lang w:val="en"/>
              </w:rPr>
            </w:pPr>
            <w:r>
              <w:rPr>
                <w:rFonts w:hint="eastAsia" w:asciiTheme="minorEastAsia" w:hAnsiTheme="minorEastAsia" w:cstheme="minorEastAsia"/>
                <w:lang w:val="zh-CN"/>
              </w:rPr>
              <w:t>（</w:t>
            </w:r>
            <w:r>
              <w:rPr>
                <w:rFonts w:hint="eastAsia" w:asciiTheme="minorEastAsia" w:hAnsiTheme="minorEastAsia" w:eastAsiaTheme="minorEastAsia" w:cstheme="minorEastAsia"/>
                <w:lang w:val="zh-CN"/>
              </w:rPr>
              <w:t>一</w:t>
            </w:r>
            <w:r>
              <w:rPr>
                <w:rFonts w:hint="eastAsia" w:asciiTheme="minorEastAsia" w:hAnsiTheme="minorEastAsia" w:cstheme="minorEastAsia"/>
                <w:lang w:val="zh-CN"/>
              </w:rPr>
              <w:t>）</w:t>
            </w:r>
            <w:r>
              <w:rPr>
                <w:rFonts w:hint="eastAsia" w:asciiTheme="minorEastAsia" w:hAnsiTheme="minorEastAsia" w:eastAsiaTheme="minorEastAsia" w:cstheme="minorEastAsia"/>
                <w:lang w:val="zh-CN"/>
              </w:rPr>
              <w:t>评分内容：</w:t>
            </w:r>
          </w:p>
          <w:p>
            <w:pPr>
              <w:pStyle w:val="6"/>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申请服务商在运营产业园</w:t>
            </w:r>
            <w:r>
              <w:rPr>
                <w:rFonts w:hint="eastAsia" w:asciiTheme="minorEastAsia" w:hAnsiTheme="minorEastAsia" w:cstheme="minorEastAsia"/>
                <w:lang w:val="zh-CN"/>
              </w:rPr>
              <w:t>实力</w:t>
            </w:r>
            <w:r>
              <w:rPr>
                <w:rFonts w:hint="eastAsia" w:asciiTheme="minorEastAsia" w:hAnsiTheme="minorEastAsia" w:eastAsiaTheme="minorEastAsia" w:cstheme="minorEastAsia"/>
                <w:lang w:val="zh-CN"/>
              </w:rPr>
              <w:t>情况。</w:t>
            </w:r>
          </w:p>
          <w:p>
            <w:pPr>
              <w:pStyle w:val="6"/>
              <w:spacing w:line="40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1.申请服务商</w:t>
            </w:r>
            <w:r>
              <w:rPr>
                <w:rFonts w:hint="eastAsia" w:asciiTheme="minorEastAsia" w:hAnsiTheme="minorEastAsia" w:cstheme="minorEastAsia"/>
                <w:lang w:val="en-US" w:eastAsia="zh-CN"/>
              </w:rPr>
              <w:t>作为出租主体经营的产业园、办公楼宇</w:t>
            </w:r>
            <w:r>
              <w:rPr>
                <w:rFonts w:hint="eastAsia" w:asciiTheme="minorEastAsia" w:hAnsiTheme="minorEastAsia" w:eastAsiaTheme="minorEastAsia" w:cstheme="minorEastAsia"/>
                <w:lang w:val="en-US" w:eastAsia="zh-CN"/>
              </w:rPr>
              <w:t>已纳入</w:t>
            </w:r>
            <w:r>
              <w:rPr>
                <w:rFonts w:hint="eastAsia" w:asciiTheme="minorEastAsia" w:hAnsiTheme="minorEastAsia" w:eastAsiaTheme="minorEastAsia" w:cstheme="minorEastAsia"/>
                <w:lang w:val="zh-CN"/>
              </w:rPr>
              <w:t>深圳市创新型产业用房，每提供一个得</w:t>
            </w:r>
            <w:r>
              <w:rPr>
                <w:rFonts w:hint="eastAsia" w:asciiTheme="minorEastAsia" w:hAnsiTheme="minorEastAsia" w:eastAsiaTheme="minorEastAsia" w:cstheme="minorEastAsia"/>
                <w:lang w:val="en-US" w:eastAsia="zh-CN"/>
              </w:rPr>
              <w:t>5分。</w:t>
            </w:r>
          </w:p>
          <w:p>
            <w:pPr>
              <w:pStyle w:val="6"/>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
              </w:rPr>
              <w:t>申请服务商</w:t>
            </w:r>
            <w:r>
              <w:rPr>
                <w:rFonts w:hint="eastAsia" w:asciiTheme="minorEastAsia" w:hAnsiTheme="minorEastAsia" w:eastAsiaTheme="minorEastAsia" w:cstheme="minorEastAsia"/>
                <w:lang w:val="en" w:eastAsia="zh-CN"/>
              </w:rPr>
              <w:t>运营的产业用房</w:t>
            </w:r>
            <w:r>
              <w:rPr>
                <w:rFonts w:hint="eastAsia" w:asciiTheme="minorEastAsia" w:hAnsiTheme="minorEastAsia" w:eastAsiaTheme="minorEastAsia" w:cstheme="minorEastAsia"/>
                <w:lang w:val="zh-CN"/>
              </w:rPr>
              <w:t>获得国家、省、市级</w:t>
            </w:r>
            <w:r>
              <w:rPr>
                <w:rFonts w:hint="eastAsia" w:asciiTheme="minorEastAsia" w:hAnsiTheme="minorEastAsia" w:eastAsiaTheme="minorEastAsia" w:cstheme="minorEastAsia"/>
              </w:rPr>
              <w:t>产业园区、孵化器或众创空间资质认定</w:t>
            </w:r>
            <w:r>
              <w:rPr>
                <w:rFonts w:hint="eastAsia" w:asciiTheme="minorEastAsia" w:hAnsiTheme="minorEastAsia" w:eastAsiaTheme="minorEastAsia" w:cstheme="minorEastAsia"/>
                <w:lang w:val="zh-CN"/>
              </w:rPr>
              <w:t>，每提供一个得</w:t>
            </w:r>
            <w:r>
              <w:rPr>
                <w:rFonts w:hint="eastAsia" w:asciiTheme="minorEastAsia" w:hAnsiTheme="minorEastAsia" w:eastAsiaTheme="minorEastAsia" w:cstheme="minorEastAsia"/>
                <w:lang w:val="en-US" w:eastAsia="zh-CN"/>
              </w:rPr>
              <w:t>5分。</w:t>
            </w:r>
          </w:p>
          <w:p>
            <w:pPr>
              <w:pStyle w:val="6"/>
              <w:spacing w:line="400" w:lineRule="exact"/>
              <w:ind w:firstLine="420" w:firstLineChars="200"/>
              <w:rPr>
                <w:rFonts w:hint="eastAsia" w:asciiTheme="minorEastAsia" w:hAnsiTheme="minorEastAsia" w:cstheme="minorEastAsia"/>
                <w:lang w:val="zh-CN"/>
              </w:rPr>
            </w:pPr>
            <w:r>
              <w:rPr>
                <w:rFonts w:hint="eastAsia" w:asciiTheme="minorEastAsia" w:hAnsiTheme="minorEastAsia" w:cstheme="minorEastAsia"/>
                <w:lang w:val="zh-CN"/>
              </w:rPr>
              <w:t>（二）评分依据：</w:t>
            </w:r>
          </w:p>
          <w:p>
            <w:pPr>
              <w:pStyle w:val="6"/>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本项目最高得</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lang w:val="zh-CN"/>
              </w:rPr>
              <w:t>分，同一园区不重复计算以上两项得分</w:t>
            </w:r>
            <w:r>
              <w:rPr>
                <w:rFonts w:hint="eastAsia" w:asciiTheme="minorEastAsia" w:hAnsiTheme="minorEastAsia" w:cstheme="minorEastAsia"/>
                <w:lang w:val="zh-CN"/>
              </w:rPr>
              <w:t>。</w:t>
            </w:r>
          </w:p>
          <w:p>
            <w:pPr>
              <w:pStyle w:val="6"/>
              <w:numPr>
                <w:ilvl w:val="0"/>
                <w:numId w:val="2"/>
              </w:numPr>
              <w:spacing w:line="400" w:lineRule="exact"/>
              <w:ind w:firstLine="420" w:firstLineChars="200"/>
              <w:rPr>
                <w:rFonts w:hint="eastAsia" w:asciiTheme="minorEastAsia" w:hAnsiTheme="minorEastAsia" w:cstheme="minorEastAsia"/>
                <w:lang w:val="en-US" w:eastAsia="zh-CN"/>
              </w:rPr>
            </w:pPr>
            <w:r>
              <w:rPr>
                <w:rFonts w:hint="eastAsia" w:asciiTheme="minorEastAsia" w:hAnsiTheme="minorEastAsia" w:cstheme="minorEastAsia"/>
                <w:lang w:val="en-US" w:eastAsia="zh-CN"/>
              </w:rPr>
              <w:t>创新型产业用房查询网址</w:t>
            </w:r>
          </w:p>
          <w:p>
            <w:pPr>
              <w:pStyle w:val="6"/>
              <w:numPr>
                <w:ilvl w:val="0"/>
                <w:numId w:val="0"/>
              </w:numPr>
              <w:spacing w:line="400" w:lineRule="exact"/>
              <w:ind w:firstLine="420" w:firstLineChars="200"/>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深圳产业用地用房供需服务平台（</w:t>
            </w:r>
            <w:r>
              <w:rPr>
                <w:rFonts w:hint="eastAsia" w:asciiTheme="minorEastAsia" w:hAnsiTheme="minorEastAsia" w:eastAsiaTheme="minorEastAsia" w:cstheme="minorEastAsia"/>
                <w:lang w:val="zh-CN"/>
              </w:rPr>
              <w:t>https://pnr.sz.gov.cn/d-cyyf/</w:t>
            </w:r>
            <w:r>
              <w:rPr>
                <w:rFonts w:hint="eastAsia" w:asciiTheme="minorEastAsia" w:hAnsiTheme="minorEastAsia" w:cs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atLeast"/>
          <w:jc w:val="center"/>
        </w:trPr>
        <w:tc>
          <w:tcPr>
            <w:tcW w:w="507" w:type="dxa"/>
            <w:vAlign w:val="center"/>
          </w:tcPr>
          <w:p>
            <w:pPr>
              <w:spacing w:line="4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7</w:t>
            </w:r>
          </w:p>
        </w:tc>
        <w:tc>
          <w:tcPr>
            <w:tcW w:w="1560" w:type="dxa"/>
            <w:vAlign w:val="center"/>
          </w:tcPr>
          <w:p>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项目负责人</w:t>
            </w:r>
          </w:p>
          <w:p>
            <w:pPr>
              <w:spacing w:line="40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4分</w:t>
            </w:r>
            <w:r>
              <w:rPr>
                <w:rFonts w:hint="eastAsia" w:asciiTheme="minorEastAsia" w:hAnsiTheme="minorEastAsia" w:eastAsiaTheme="minorEastAsia" w:cstheme="minorEastAsia"/>
                <w:lang w:eastAsia="zh-CN"/>
              </w:rPr>
              <w:t>）</w:t>
            </w:r>
          </w:p>
        </w:tc>
        <w:tc>
          <w:tcPr>
            <w:tcW w:w="2070" w:type="dxa"/>
            <w:vAlign w:val="center"/>
          </w:tcPr>
          <w:p>
            <w:pPr>
              <w:spacing w:line="4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学历证书、社保购买证明材料、园区运营管理经验需提供项目负责人简历及对应时间个人社保记录（加盖公章）</w:t>
            </w:r>
          </w:p>
        </w:tc>
        <w:tc>
          <w:tcPr>
            <w:tcW w:w="5997" w:type="dxa"/>
            <w:vAlign w:val="center"/>
          </w:tcPr>
          <w:p>
            <w:pPr>
              <w:ind w:firstLine="420" w:firstLineChars="200"/>
              <w:textAlignment w:val="top"/>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评分内容：</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根据投标人拟安排的团队主管（仅限1名）</w:t>
            </w:r>
            <w:r>
              <w:rPr>
                <w:rFonts w:hint="eastAsia" w:asciiTheme="minorEastAsia" w:hAnsiTheme="minorEastAsia" w:eastAsiaTheme="minorEastAsia" w:cstheme="minorEastAsia"/>
                <w:szCs w:val="21"/>
                <w:lang w:eastAsia="zh-CN"/>
              </w:rPr>
              <w:t>进行评选</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val="en-US" w:eastAsia="zh-CN"/>
              </w:rPr>
              <w:t>本科或以上</w:t>
            </w:r>
            <w:r>
              <w:rPr>
                <w:rFonts w:hint="eastAsia" w:asciiTheme="minorEastAsia" w:hAnsiTheme="minorEastAsia" w:eastAsiaTheme="minorEastAsia" w:cstheme="minorEastAsia"/>
                <w:szCs w:val="21"/>
              </w:rPr>
              <w:t>学历得</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eastAsia="zh-CN"/>
              </w:rPr>
              <w:t>园区运营至少</w:t>
            </w:r>
            <w:r>
              <w:rPr>
                <w:rFonts w:hint="eastAsia" w:asciiTheme="minorEastAsia" w:hAnsiTheme="minorEastAsia" w:eastAsiaTheme="minorEastAsia" w:cstheme="minorEastAsia"/>
                <w:szCs w:val="21"/>
                <w:lang w:val="en-US" w:eastAsia="zh-CN"/>
              </w:rPr>
              <w:t>3年以上（以投标截止时间为准）管理经验，得4</w:t>
            </w:r>
            <w:r>
              <w:rPr>
                <w:rFonts w:hint="eastAsia" w:asciiTheme="minorEastAsia" w:hAnsiTheme="minorEastAsia" w:eastAsiaTheme="minorEastAsia" w:cstheme="minorEastAsia"/>
                <w:szCs w:val="21"/>
              </w:rPr>
              <w:t>分。</w:t>
            </w:r>
          </w:p>
          <w:p>
            <w:pPr>
              <w:pStyle w:val="6"/>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以上两项得分不重复计算。</w:t>
            </w:r>
          </w:p>
          <w:p>
            <w:pPr>
              <w:pStyle w:val="6"/>
              <w:spacing w:line="400" w:lineRule="exact"/>
              <w:ind w:firstLine="420" w:firstLineChars="200"/>
              <w:rPr>
                <w:rFonts w:hint="eastAsia" w:asciiTheme="minorEastAsia" w:hAnsiTheme="minorEastAsia" w:eastAsiaTheme="minorEastAsia" w:cstheme="minorEastAsia"/>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atLeast"/>
          <w:jc w:val="center"/>
        </w:trPr>
        <w:tc>
          <w:tcPr>
            <w:tcW w:w="507" w:type="dxa"/>
            <w:vAlign w:val="center"/>
          </w:tcPr>
          <w:p>
            <w:pPr>
              <w:spacing w:line="4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8</w:t>
            </w:r>
          </w:p>
        </w:tc>
        <w:tc>
          <w:tcPr>
            <w:tcW w:w="1560" w:type="dxa"/>
            <w:vAlign w:val="center"/>
          </w:tcPr>
          <w:p>
            <w:pPr>
              <w:spacing w:line="400" w:lineRule="exact"/>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szCs w:val="21"/>
              </w:rPr>
              <w:t>项目管理人员情况（项目负责人除外）</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6分</w:t>
            </w:r>
            <w:r>
              <w:rPr>
                <w:rFonts w:hint="eastAsia" w:asciiTheme="minorEastAsia" w:hAnsiTheme="minorEastAsia" w:eastAsiaTheme="minorEastAsia" w:cstheme="minorEastAsia"/>
                <w:szCs w:val="21"/>
                <w:lang w:eastAsia="zh-CN"/>
              </w:rPr>
              <w:t>）</w:t>
            </w:r>
          </w:p>
        </w:tc>
        <w:tc>
          <w:tcPr>
            <w:tcW w:w="2070" w:type="dxa"/>
            <w:vAlign w:val="center"/>
          </w:tcPr>
          <w:p>
            <w:pPr>
              <w:spacing w:line="4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学历证书、社保购买证明材料、</w:t>
            </w:r>
            <w:r>
              <w:rPr>
                <w:rFonts w:hint="eastAsia" w:asciiTheme="minorEastAsia" w:hAnsiTheme="minorEastAsia" w:eastAsiaTheme="minorEastAsia" w:cstheme="minorEastAsia"/>
                <w:szCs w:val="21"/>
                <w:lang w:eastAsia="zh-CN"/>
              </w:rPr>
              <w:t>注册安全工程师</w:t>
            </w:r>
            <w:r>
              <w:rPr>
                <w:rFonts w:hint="eastAsia" w:asciiTheme="minorEastAsia" w:hAnsiTheme="minorEastAsia" w:eastAsiaTheme="minorEastAsia" w:cstheme="minorEastAsia"/>
                <w:szCs w:val="21"/>
              </w:rPr>
              <w:t>证书</w:t>
            </w:r>
            <w:r>
              <w:rPr>
                <w:rFonts w:hint="eastAsia" w:asciiTheme="minorEastAsia" w:hAnsiTheme="minorEastAsia" w:eastAsiaTheme="minorEastAsia" w:cstheme="minorEastAsia"/>
                <w:szCs w:val="21"/>
                <w:lang w:eastAsia="zh-CN"/>
              </w:rPr>
              <w:t>（加盖公章）</w:t>
            </w:r>
          </w:p>
        </w:tc>
        <w:tc>
          <w:tcPr>
            <w:tcW w:w="5997" w:type="dxa"/>
            <w:vAlign w:val="center"/>
          </w:tcPr>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评分内容：</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根据投标人拟安排的管理人员情况进行评审：</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1.具有本科（或以上）学历，每提供1人得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eastAsia="zh-CN"/>
              </w:rPr>
              <w:t>（高、中级）注册安全工程师</w:t>
            </w:r>
            <w:r>
              <w:rPr>
                <w:rFonts w:hint="eastAsia" w:asciiTheme="minorEastAsia" w:hAnsiTheme="minorEastAsia" w:eastAsiaTheme="minorEastAsia" w:cstheme="minorEastAsia"/>
                <w:szCs w:val="21"/>
              </w:rPr>
              <w:t>证书，每提供1人得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同一员工不重复计算得分</w:t>
            </w:r>
            <w:r>
              <w:rPr>
                <w:rFonts w:hint="eastAsia" w:asciiTheme="minorEastAsia" w:hAnsiTheme="minorEastAsia" w:eastAsiaTheme="minorEastAsia" w:cstheme="minorEastAsia"/>
                <w:szCs w:val="21"/>
                <w:lang w:val="en-US" w:eastAsia="zh-CN"/>
              </w:rPr>
              <w:t>，本项最高得分为6分</w:t>
            </w:r>
            <w:r>
              <w:rPr>
                <w:rFonts w:hint="eastAsia" w:asciiTheme="minorEastAsia" w:hAnsiTheme="minorEastAsia" w:eastAsiaTheme="minorEastAsia" w:cstheme="minorEastAsia"/>
                <w:szCs w:val="21"/>
                <w:lang w:val="zh-CN"/>
              </w:rPr>
              <w:t>。</w:t>
            </w:r>
          </w:p>
          <w:p>
            <w:pPr>
              <w:pStyle w:val="6"/>
              <w:spacing w:line="400" w:lineRule="exact"/>
              <w:rPr>
                <w:rFonts w:hint="eastAsia" w:asciiTheme="minorEastAsia" w:hAnsiTheme="minorEastAsia" w:eastAsiaTheme="minorEastAsia" w:cstheme="minorEastAsia"/>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atLeast"/>
          <w:jc w:val="center"/>
        </w:trPr>
        <w:tc>
          <w:tcPr>
            <w:tcW w:w="507" w:type="dxa"/>
            <w:vAlign w:val="center"/>
          </w:tcPr>
          <w:p>
            <w:pPr>
              <w:spacing w:line="4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9</w:t>
            </w:r>
          </w:p>
        </w:tc>
        <w:tc>
          <w:tcPr>
            <w:tcW w:w="1560" w:type="dxa"/>
            <w:vAlign w:val="center"/>
          </w:tcPr>
          <w:p>
            <w:pPr>
              <w:spacing w:line="4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诚信情况</w:t>
            </w:r>
          </w:p>
          <w:p>
            <w:pPr>
              <w:spacing w:line="4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（5分）</w:t>
            </w:r>
          </w:p>
        </w:tc>
        <w:tc>
          <w:tcPr>
            <w:tcW w:w="2070" w:type="dxa"/>
            <w:vAlign w:val="center"/>
          </w:tcPr>
          <w:p>
            <w:pPr>
              <w:spacing w:line="400" w:lineRule="exact"/>
              <w:jc w:val="center"/>
              <w:rPr>
                <w:rFonts w:hint="eastAsia" w:asciiTheme="minorEastAsia" w:hAnsiTheme="minorEastAsia" w:eastAsiaTheme="minorEastAsia" w:cstheme="minorEastAsia"/>
                <w:kern w:val="0"/>
                <w:szCs w:val="21"/>
                <w:lang w:val="en" w:eastAsia="zh-CN"/>
              </w:rPr>
            </w:pPr>
            <w:r>
              <w:rPr>
                <w:rFonts w:hint="eastAsia" w:asciiTheme="minorEastAsia" w:hAnsiTheme="minorEastAsia" w:eastAsiaTheme="minorEastAsia" w:cstheme="minorEastAsia"/>
                <w:kern w:val="0"/>
                <w:szCs w:val="21"/>
                <w:lang w:val="en-US" w:eastAsia="zh-CN"/>
              </w:rPr>
              <w:t>须提供《诚信承诺函》原件（加盖公章）</w:t>
            </w:r>
          </w:p>
        </w:tc>
        <w:tc>
          <w:tcPr>
            <w:tcW w:w="5997" w:type="dxa"/>
            <w:vAlign w:val="center"/>
          </w:tcPr>
          <w:p>
            <w:pPr>
              <w:pStyle w:val="6"/>
              <w:spacing w:line="400" w:lineRule="exact"/>
              <w:ind w:firstLine="420" w:firstLineChars="200"/>
              <w:rPr>
                <w:rFonts w:hint="eastAsia" w:asciiTheme="minorEastAsia" w:hAnsiTheme="minorEastAsia" w:eastAsiaTheme="minorEastAsia" w:cstheme="minorEastAsia"/>
                <w:lang w:val="en"/>
              </w:rPr>
            </w:pPr>
            <w:r>
              <w:rPr>
                <w:rFonts w:hint="eastAsia" w:asciiTheme="minorEastAsia" w:hAnsiTheme="minorEastAsia" w:eastAsiaTheme="minorEastAsia" w:cstheme="minorEastAsia"/>
                <w:lang w:val="en"/>
              </w:rPr>
              <w:t>申请服务商在参与政府采购活动中出现诚信相关问题且在相关主管部门处理措施实施期间内的不得分，否则得满分。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1" w:hRule="atLeast"/>
          <w:jc w:val="center"/>
        </w:trPr>
        <w:tc>
          <w:tcPr>
            <w:tcW w:w="4137" w:type="dxa"/>
            <w:gridSpan w:val="3"/>
            <w:vAlign w:val="center"/>
          </w:tcPr>
          <w:p>
            <w:pPr>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合计</w:t>
            </w:r>
          </w:p>
        </w:tc>
        <w:tc>
          <w:tcPr>
            <w:tcW w:w="5997" w:type="dxa"/>
            <w:vAlign w:val="center"/>
          </w:tcPr>
          <w:p>
            <w:pPr>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100分</w:t>
            </w:r>
          </w:p>
        </w:tc>
      </w:tr>
    </w:tbl>
    <w:p>
      <w:pPr>
        <w:rPr>
          <w:rFonts w:hint="eastAsia" w:ascii="宋体" w:hAnsi="宋体" w:eastAsia="宋体"/>
          <w:b/>
          <w:bCs/>
          <w:sz w:val="24"/>
          <w:szCs w:val="32"/>
          <w:lang w:eastAsia="zh-CN"/>
        </w:rPr>
      </w:pPr>
      <w:r>
        <w:rPr>
          <w:rFonts w:hint="eastAsia" w:ascii="宋体" w:hAnsi="宋体"/>
          <w:b/>
          <w:bCs/>
          <w:sz w:val="24"/>
          <w:szCs w:val="32"/>
          <w:lang w:eastAsia="zh-CN"/>
        </w:rPr>
        <w:t>备注：</w:t>
      </w:r>
      <w:r>
        <w:rPr>
          <w:rFonts w:hint="eastAsia" w:ascii="CESI宋体-GB2312" w:hAnsi="CESI宋体-GB2312" w:eastAsia="CESI宋体-GB2312" w:cs="CESI宋体-GB2312"/>
          <w:lang w:val="zh-CN"/>
        </w:rPr>
        <w:t>以上证明文件未按要求提供或提供的不清晰导致评分人员无法判断的，不得分。</w:t>
      </w:r>
    </w:p>
    <w:p>
      <w:pPr>
        <w:pStyle w:val="5"/>
        <w:rPr>
          <w:rFonts w:hint="eastAsia" w:ascii="仿宋_GB2312" w:hAnsi="Calibri" w:eastAsia="仿宋_GB2312" w:cs="Times New Roman"/>
          <w:b w:val="0"/>
          <w:color w:val="000000"/>
          <w:kern w:val="2"/>
          <w:sz w:val="32"/>
          <w:szCs w:val="32"/>
          <w:lang w:val="en-US" w:eastAsia="zh-CN" w:bidi="ar-SA"/>
        </w:rPr>
      </w:pPr>
    </w:p>
    <w:p>
      <w:pPr>
        <w:pStyle w:val="5"/>
        <w:ind w:firstLine="640" w:firstLineChars="200"/>
        <w:rPr>
          <w:rFonts w:hint="eastAsia" w:ascii="仿宋_GB2312" w:hAnsi="仿宋_GB2312" w:eastAsia="仿宋_GB2312" w:cs="仿宋_GB2312"/>
          <w:sz w:val="32"/>
          <w:szCs w:val="32"/>
          <w:u w:val="none"/>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sz w:val="32"/>
          <w:szCs w:val="32"/>
          <w:u w:val="none"/>
          <w:lang w:val="en-US" w:eastAsia="zh-CN"/>
        </w:rPr>
        <w:t>附件：承诺书模板</w:t>
      </w:r>
    </w:p>
    <w:p>
      <w:pPr>
        <w:keepNext w:val="0"/>
        <w:keepLines w:val="0"/>
        <w:pageBreakBefore w:val="0"/>
        <w:kinsoku/>
        <w:wordWrap/>
        <w:overflowPunct/>
        <w:autoSpaceDE/>
        <w:autoSpaceDN/>
        <w:bidi w:val="0"/>
        <w:spacing w:line="560" w:lineRule="exact"/>
        <w:jc w:val="center"/>
        <w:textAlignment w:val="auto"/>
        <w:rPr>
          <w:rFonts w:hint="eastAsia" w:ascii="仿宋" w:hAnsi="仿宋" w:eastAsia="仿宋" w:cs="宋体"/>
          <w:color w:val="000000"/>
          <w:sz w:val="44"/>
          <w:szCs w:val="44"/>
        </w:rPr>
      </w:pPr>
      <w:r>
        <w:rPr>
          <w:rFonts w:hint="eastAsia" w:ascii="仿宋" w:hAnsi="仿宋" w:eastAsia="仿宋" w:cs="宋体"/>
          <w:color w:val="000000"/>
          <w:sz w:val="44"/>
          <w:szCs w:val="44"/>
        </w:rPr>
        <w:t>承诺书</w:t>
      </w:r>
    </w:p>
    <w:p>
      <w:pPr>
        <w:keepNext w:val="0"/>
        <w:keepLines w:val="0"/>
        <w:pageBreakBefore w:val="0"/>
        <w:kinsoku/>
        <w:wordWrap/>
        <w:overflowPunct/>
        <w:autoSpaceDE/>
        <w:autoSpaceDN/>
        <w:bidi w:val="0"/>
        <w:spacing w:line="560" w:lineRule="exact"/>
        <w:jc w:val="both"/>
        <w:textAlignment w:val="auto"/>
        <w:rPr>
          <w:rFonts w:hint="eastAsia" w:ascii="仿宋" w:hAnsi="仿宋" w:eastAsia="仿宋" w:cs="宋体"/>
          <w:color w:val="000000"/>
          <w:sz w:val="32"/>
          <w:szCs w:val="32"/>
        </w:rPr>
      </w:pPr>
    </w:p>
    <w:p>
      <w:pPr>
        <w:keepNext w:val="0"/>
        <w:keepLines w:val="0"/>
        <w:pageBreakBefore w:val="0"/>
        <w:kinsoku/>
        <w:wordWrap/>
        <w:overflowPunct/>
        <w:autoSpaceDE/>
        <w:autoSpaceDN/>
        <w:bidi w:val="0"/>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我司郑重承诺</w:t>
      </w:r>
      <w:r>
        <w:rPr>
          <w:rFonts w:hint="eastAsia" w:ascii="仿宋_GB2312" w:hAnsi="仿宋_GB2312" w:eastAsia="仿宋_GB2312" w:cs="仿宋_GB2312"/>
          <w:color w:val="000000"/>
          <w:sz w:val="32"/>
          <w:szCs w:val="32"/>
        </w:rPr>
        <w:t>:</w:t>
      </w:r>
    </w:p>
    <w:p>
      <w:pPr>
        <w:keepNext w:val="0"/>
        <w:keepLines w:val="0"/>
        <w:pageBreakBefore w:val="0"/>
        <w:kinsoku/>
        <w:wordWrap/>
        <w:overflowPunct/>
        <w:autoSpaceDE/>
        <w:autoSpaceDN/>
        <w:bidi w:val="0"/>
        <w:spacing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经我司研究考虑，有意向参与</w:t>
      </w:r>
      <w:r>
        <w:rPr>
          <w:rFonts w:hint="eastAsia" w:ascii="仿宋_GB2312" w:hAnsi="仿宋_GB2312" w:eastAsia="仿宋_GB2312" w:cs="仿宋_GB2312"/>
          <w:color w:val="auto"/>
          <w:sz w:val="32"/>
          <w:szCs w:val="32"/>
          <w:highlight w:val="none"/>
          <w:lang w:val="en-US" w:eastAsia="zh-CN"/>
        </w:rPr>
        <w:t>2024年科技创新产业用房运营管理</w:t>
      </w:r>
      <w:r>
        <w:rPr>
          <w:rFonts w:hint="eastAsia" w:ascii="仿宋_GB2312" w:hAnsi="仿宋_GB2312" w:eastAsia="仿宋_GB2312" w:cs="仿宋_GB2312"/>
          <w:color w:val="000000"/>
          <w:sz w:val="32"/>
          <w:szCs w:val="32"/>
          <w:highlight w:val="none"/>
          <w:lang w:val="en-US" w:eastAsia="zh-CN"/>
        </w:rPr>
        <w:t>服务</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的报名，并承诺如下：</w:t>
      </w:r>
    </w:p>
    <w:p>
      <w:pPr>
        <w:keepNext w:val="0"/>
        <w:keepLines w:val="0"/>
        <w:pageBreakBefore w:val="0"/>
        <w:kinsoku/>
        <w:wordWrap/>
        <w:overflowPunct/>
        <w:autoSpaceDE/>
        <w:autoSpaceDN/>
        <w:bidi w:val="0"/>
        <w:spacing w:line="560" w:lineRule="exact"/>
        <w:ind w:firstLine="645"/>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一、我司不以任何形式转包、挂靠参与本次邀请报名，一旦我司成为承包商，将全力以赴按照项目要求完成相关工作。</w:t>
      </w:r>
    </w:p>
    <w:p>
      <w:pPr>
        <w:keepNext w:val="0"/>
        <w:keepLines w:val="0"/>
        <w:pageBreakBefore w:val="0"/>
        <w:kinsoku/>
        <w:wordWrap/>
        <w:overflowPunct/>
        <w:autoSpaceDE/>
        <w:autoSpaceDN/>
        <w:bidi w:val="0"/>
        <w:spacing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二、我司认真阅读</w:t>
      </w:r>
      <w:r>
        <w:rPr>
          <w:rFonts w:hint="eastAsia" w:ascii="仿宋_GB2312" w:hAnsi="仿宋_GB2312" w:eastAsia="仿宋_GB2312" w:cs="仿宋_GB2312"/>
          <w:color w:val="000000"/>
          <w:sz w:val="32"/>
          <w:szCs w:val="32"/>
          <w:lang w:val="en-US" w:eastAsia="zh-CN"/>
        </w:rPr>
        <w:t>了关于</w:t>
      </w:r>
      <w:r>
        <w:rPr>
          <w:rFonts w:hint="eastAsia" w:ascii="仿宋_GB2312" w:hAnsi="仿宋_GB2312" w:eastAsia="仿宋_GB2312" w:cs="仿宋_GB2312"/>
          <w:color w:val="auto"/>
          <w:sz w:val="32"/>
          <w:szCs w:val="32"/>
          <w:highlight w:val="none"/>
          <w:lang w:val="en-US" w:eastAsia="zh-CN"/>
        </w:rPr>
        <w:t>2024年科技创新产业用房运营管理</w:t>
      </w:r>
      <w:r>
        <w:rPr>
          <w:rFonts w:hint="eastAsia" w:ascii="仿宋_GB2312" w:hAnsi="仿宋_GB2312" w:eastAsia="仿宋_GB2312" w:cs="仿宋_GB2312"/>
          <w:color w:val="000000"/>
          <w:sz w:val="32"/>
          <w:szCs w:val="32"/>
          <w:highlight w:val="none"/>
          <w:lang w:val="en-US" w:eastAsia="zh-CN"/>
        </w:rPr>
        <w:t>服务</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方案</w:t>
      </w:r>
      <w:r>
        <w:rPr>
          <w:rFonts w:hint="eastAsia" w:ascii="仿宋_GB2312" w:hAnsi="仿宋_GB2312" w:eastAsia="仿宋_GB2312" w:cs="仿宋_GB2312"/>
          <w:color w:val="000000"/>
          <w:sz w:val="32"/>
          <w:szCs w:val="32"/>
        </w:rPr>
        <w:t>内容，对此无任何异议。</w:t>
      </w:r>
    </w:p>
    <w:p>
      <w:pPr>
        <w:keepNext w:val="0"/>
        <w:keepLines w:val="0"/>
        <w:pageBreakBefore w:val="0"/>
        <w:kinsoku/>
        <w:wordWrap/>
        <w:overflowPunct/>
        <w:autoSpaceDE/>
        <w:autoSpaceDN/>
        <w:bidi w:val="0"/>
        <w:spacing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三、我司根据企业自身情况，理性报价，不会以低于成本予以报价，否则，我司愿意承担任何风险。</w:t>
      </w:r>
    </w:p>
    <w:p>
      <w:pPr>
        <w:keepNext w:val="0"/>
        <w:keepLines w:val="0"/>
        <w:pageBreakBefore w:val="0"/>
        <w:kinsoku/>
        <w:wordWrap/>
        <w:overflowPunct/>
        <w:autoSpaceDE/>
        <w:autoSpaceDN/>
        <w:bidi w:val="0"/>
        <w:spacing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四、我司严格执行廉政建设相关要求，严禁采用贿赂、恐吓等不法手段成为承包商。</w:t>
      </w:r>
    </w:p>
    <w:p>
      <w:pPr>
        <w:keepNext w:val="0"/>
        <w:keepLines w:val="0"/>
        <w:pageBreakBefore w:val="0"/>
        <w:kinsoku/>
        <w:wordWrap/>
        <w:overflowPunct/>
        <w:autoSpaceDE/>
        <w:autoSpaceDN/>
        <w:bidi w:val="0"/>
        <w:spacing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五、我司提供相关资料全部真实，并对其真实性负责。</w:t>
      </w:r>
    </w:p>
    <w:p>
      <w:pPr>
        <w:keepNext w:val="0"/>
        <w:keepLines w:val="0"/>
        <w:pageBreakBefore w:val="0"/>
        <w:kinsoku/>
        <w:wordWrap/>
        <w:overflowPunct/>
        <w:autoSpaceDE/>
        <w:autoSpaceDN/>
        <w:bidi w:val="0"/>
        <w:spacing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我方若违反上述承诺，愿承担一切责任并接受有关处罚。</w:t>
      </w:r>
    </w:p>
    <w:p>
      <w:pPr>
        <w:keepNext w:val="0"/>
        <w:keepLines w:val="0"/>
        <w:pageBreakBefore w:val="0"/>
        <w:kinsoku/>
        <w:wordWrap/>
        <w:overflowPunct/>
        <w:autoSpaceDE/>
        <w:autoSpaceDN/>
        <w:bidi w:val="0"/>
        <w:spacing w:line="560" w:lineRule="exact"/>
        <w:jc w:val="both"/>
        <w:textAlignment w:val="auto"/>
        <w:rPr>
          <w:rFonts w:hint="eastAsia" w:ascii="仿宋_GB2312" w:hAnsi="仿宋_GB2312" w:eastAsia="仿宋_GB2312" w:cs="仿宋_GB2312"/>
          <w:color w:val="000000"/>
          <w:sz w:val="32"/>
          <w:szCs w:val="32"/>
          <w:lang w:val="en"/>
        </w:rPr>
      </w:pPr>
    </w:p>
    <w:p>
      <w:pPr>
        <w:keepNext w:val="0"/>
        <w:keepLines w:val="0"/>
        <w:pageBreakBefore w:val="0"/>
        <w:kinsoku/>
        <w:wordWrap/>
        <w:overflowPunct/>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承诺人：（盖公章）</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-121920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pP8a71gAAAAgBAAAPAAAAAAAAAAEAIAAA&#10;ADgAAABkcnMvZG93bnJldi54bWxQSwECFAAUAAAACACHTuJAa4X5+zECAABhBAAADgAAAAAAAAAB&#10;ACAAAAA7AQAAZHJzL2Uyb0RvYy54bWxQSwUGAAAAAAYABgBZAQAA3g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F9497"/>
    <w:multiLevelType w:val="singleLevel"/>
    <w:tmpl w:val="C4EF9497"/>
    <w:lvl w:ilvl="0" w:tentative="0">
      <w:start w:val="1"/>
      <w:numFmt w:val="chineseCounting"/>
      <w:suff w:val="nothing"/>
      <w:lvlText w:val="（%1）"/>
      <w:lvlJc w:val="left"/>
      <w:rPr>
        <w:rFonts w:hint="eastAsia"/>
      </w:rPr>
    </w:lvl>
  </w:abstractNum>
  <w:abstractNum w:abstractNumId="1">
    <w:nsid w:val="4FB45419"/>
    <w:multiLevelType w:val="singleLevel"/>
    <w:tmpl w:val="4FB4541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3F1522"/>
    <w:rsid w:val="396C39E7"/>
    <w:rsid w:val="3BEAC908"/>
    <w:rsid w:val="4A1947CF"/>
    <w:rsid w:val="59D88C4E"/>
    <w:rsid w:val="5FDB19C8"/>
    <w:rsid w:val="6EEBDE23"/>
    <w:rsid w:val="73B131AA"/>
    <w:rsid w:val="7BBBAE8F"/>
    <w:rsid w:val="7DB5135B"/>
    <w:rsid w:val="7FFDC9BE"/>
    <w:rsid w:val="BEBE5F8B"/>
    <w:rsid w:val="D9F79B03"/>
    <w:rsid w:val="EFFB2424"/>
    <w:rsid w:val="FBBF8780"/>
    <w:rsid w:val="FF479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360" w:lineRule="auto"/>
      <w:ind w:left="420" w:leftChars="200" w:firstLine="420" w:firstLineChars="200"/>
    </w:pPr>
    <w:rPr>
      <w:rFonts w:ascii="Calibri" w:hAnsi="Calibri"/>
      <w:szCs w:val="21"/>
    </w:rPr>
  </w:style>
  <w:style w:type="paragraph" w:styleId="3">
    <w:name w:val="Body Text Indent"/>
    <w:basedOn w:val="1"/>
    <w:qFormat/>
    <w:uiPriority w:val="99"/>
    <w:pPr>
      <w:ind w:firstLine="900"/>
    </w:pPr>
    <w:rPr>
      <w:sz w:val="28"/>
      <w:szCs w:val="20"/>
    </w:rPr>
  </w:style>
  <w:style w:type="paragraph" w:styleId="4">
    <w:name w:val="index 8"/>
    <w:basedOn w:val="1"/>
    <w:next w:val="1"/>
    <w:qFormat/>
    <w:uiPriority w:val="0"/>
    <w:pPr>
      <w:ind w:left="1400" w:leftChars="1400"/>
    </w:pPr>
    <w:rPr>
      <w:szCs w:val="24"/>
    </w:rPr>
  </w:style>
  <w:style w:type="paragraph" w:styleId="5">
    <w:name w:val="Body Text"/>
    <w:basedOn w:val="1"/>
    <w:semiHidden/>
    <w:unhideWhenUsed/>
    <w:qFormat/>
    <w:uiPriority w:val="99"/>
    <w:pPr>
      <w:spacing w:after="120"/>
    </w:pPr>
  </w:style>
  <w:style w:type="paragraph" w:styleId="6">
    <w:name w:val="Plain Text"/>
    <w:basedOn w:val="1"/>
    <w:qFormat/>
    <w:uiPriority w:val="99"/>
    <w:rPr>
      <w:rFonts w:ascii="Courier New"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列出段落11"/>
    <w:basedOn w:val="1"/>
    <w:qFormat/>
    <w:uiPriority w:val="34"/>
    <w:pPr>
      <w:ind w:firstLine="420" w:firstLineChars="200"/>
    </w:pPr>
    <w:rPr>
      <w:rFonts w:ascii="Times New Roman" w:hAnsi="Times New Roman"/>
      <w:szCs w:val="20"/>
    </w:rPr>
  </w:style>
  <w:style w:type="paragraph" w:customStyle="1" w:styleId="12">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kcj-psy</cp:lastModifiedBy>
  <cp:lastPrinted>2024-03-21T17:42:00Z</cp:lastPrinted>
  <dcterms:modified xsi:type="dcterms:W3CDTF">2024-03-28T17:50:50Z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227FF07DD7BA22D197CC0466ACB2389B</vt:lpwstr>
  </property>
</Properties>
</file>