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autoSpaceDE/>
        <w:autoSpaceDN/>
        <w:adjustRightInd/>
        <w:snapToGrid/>
        <w:spacing w:before="184" w:line="230" w:lineRule="auto"/>
        <w:ind w:left="44"/>
        <w:jc w:val="left"/>
        <w:textAlignment w:val="auto"/>
        <w:rPr>
          <w:rFonts w:hint="eastAsia" w:ascii="方正小标宋简体" w:hAnsi="方正小标宋简体" w:eastAsia="方正小标宋简体" w:cs="方正小标宋简体"/>
          <w:snapToGrid w:val="0"/>
          <w:color w:val="000000"/>
          <w:spacing w:val="9"/>
          <w:kern w:val="0"/>
          <w:sz w:val="44"/>
          <w:szCs w:val="44"/>
          <w:lang w:val="en-US" w:eastAsia="zh-CN" w:bidi="ar-SA"/>
        </w:rPr>
      </w:pPr>
      <w:bookmarkStart w:id="1" w:name="_GoBack"/>
      <w:bookmarkEnd w:id="1"/>
      <w:r>
        <w:rPr>
          <w:rFonts w:ascii="黑体" w:hAnsi="黑体" w:eastAsia="黑体" w:cs="黑体"/>
          <w:spacing w:val="24"/>
          <w:sz w:val="31"/>
          <w:szCs w:val="31"/>
        </w:rPr>
        <w:t>附件</w:t>
      </w:r>
      <w:r>
        <w:rPr>
          <w:rFonts w:hint="eastAsia" w:ascii="黑体" w:hAnsi="黑体" w:eastAsia="黑体" w:cs="黑体"/>
          <w:spacing w:val="24"/>
          <w:sz w:val="31"/>
          <w:szCs w:val="31"/>
          <w:lang w:val="en-US" w:eastAsia="zh-CN"/>
        </w:rPr>
        <w:t>2</w:t>
      </w:r>
    </w:p>
    <w:p>
      <w:pPr>
        <w:widowControl/>
        <w:kinsoku w:val="0"/>
        <w:autoSpaceDE w:val="0"/>
        <w:autoSpaceDN w:val="0"/>
        <w:adjustRightInd w:val="0"/>
        <w:snapToGrid w:val="0"/>
        <w:spacing w:before="163" w:line="239" w:lineRule="auto"/>
        <w:jc w:val="center"/>
        <w:textAlignment w:val="baseline"/>
        <w:rPr>
          <w:rFonts w:hint="eastAsia" w:ascii="方正小标宋简体" w:hAnsi="方正小标宋简体" w:eastAsia="方正小标宋简体" w:cs="方正小标宋简体"/>
          <w:snapToGrid w:val="0"/>
          <w:color w:val="000000"/>
          <w:spacing w:val="9"/>
          <w:kern w:val="0"/>
          <w:sz w:val="44"/>
          <w:szCs w:val="44"/>
          <w:lang w:val="en-US" w:eastAsia="zh-CN" w:bidi="ar-SA"/>
        </w:rPr>
      </w:pPr>
      <w:r>
        <w:rPr>
          <w:rFonts w:hint="eastAsia" w:ascii="方正小标宋简体" w:hAnsi="方正小标宋简体" w:eastAsia="方正小标宋简体" w:cs="方正小标宋简体"/>
          <w:snapToGrid w:val="0"/>
          <w:color w:val="000000"/>
          <w:spacing w:val="9"/>
          <w:kern w:val="0"/>
          <w:sz w:val="44"/>
          <w:szCs w:val="44"/>
          <w:lang w:val="en-US" w:eastAsia="zh-CN" w:bidi="ar-SA"/>
        </w:rPr>
        <w:t>评分标准</w:t>
      </w:r>
    </w:p>
    <w:p>
      <w:pPr>
        <w:widowControl/>
        <w:kinsoku w:val="0"/>
        <w:autoSpaceDE w:val="0"/>
        <w:autoSpaceDN w:val="0"/>
        <w:adjustRightInd w:val="0"/>
        <w:snapToGrid w:val="0"/>
        <w:spacing w:before="101" w:line="227" w:lineRule="auto"/>
        <w:jc w:val="left"/>
        <w:textAlignment w:val="baseline"/>
        <w:rPr>
          <w:rFonts w:hint="eastAsia" w:ascii="黑体" w:hAnsi="黑体" w:eastAsia="黑体" w:cs="黑体"/>
          <w:snapToGrid w:val="0"/>
          <w:color w:val="000000"/>
          <w:spacing w:val="7"/>
          <w:kern w:val="0"/>
          <w:sz w:val="32"/>
          <w:szCs w:val="32"/>
          <w:lang w:val="en-US" w:eastAsia="zh-CN" w:bidi="ar-SA"/>
        </w:rPr>
      </w:pPr>
      <w:bookmarkStart w:id="0" w:name="heading_0"/>
    </w:p>
    <w:bookmarkEnd w:id="0"/>
    <w:p>
      <w:pPr>
        <w:wordWrap w:val="0"/>
        <w:jc w:val="both"/>
        <w:rPr>
          <w:b/>
          <w:bCs/>
        </w:rPr>
      </w:pPr>
    </w:p>
    <w:tbl>
      <w:tblPr>
        <w:tblStyle w:val="42"/>
        <w:tblW w:w="1071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682"/>
        <w:gridCol w:w="816"/>
        <w:gridCol w:w="679"/>
        <w:gridCol w:w="660"/>
        <w:gridCol w:w="7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wAfter w:w="761" w:type="dxa"/>
          <w:tblCellSpacing w:w="0" w:type="dxa"/>
          <w:jc w:val="center"/>
        </w:trPr>
        <w:tc>
          <w:tcPr>
            <w:tcW w:w="682" w:type="dxa"/>
            <w:shd w:val="clear" w:color="auto" w:fill="E6EFFA"/>
            <w:vAlign w:val="center"/>
          </w:tcPr>
          <w:p>
            <w:pPr>
              <w:wordWrap/>
              <w:jc w:val="center"/>
              <w:rPr>
                <w:rFonts w:hint="eastAsia" w:ascii="Times New Roman" w:hAnsi="Times New Roman" w:eastAsia="仿宋_GB2312" w:cs="Times New Roman"/>
                <w:b w:val="0"/>
                <w:bCs w:val="0"/>
                <w:snapToGrid w:val="0"/>
                <w:color w:val="000000"/>
                <w:spacing w:val="-2"/>
                <w:kern w:val="0"/>
                <w:sz w:val="22"/>
                <w:szCs w:val="22"/>
              </w:rPr>
            </w:pPr>
            <w:r>
              <w:rPr>
                <w:rFonts w:hint="eastAsia" w:ascii="Times New Roman" w:hAnsi="Times New Roman" w:eastAsia="仿宋_GB2312" w:cs="Times New Roman"/>
                <w:b w:val="0"/>
                <w:bCs w:val="0"/>
                <w:snapToGrid w:val="0"/>
                <w:color w:val="000000"/>
                <w:spacing w:val="-2"/>
                <w:kern w:val="0"/>
                <w:sz w:val="22"/>
                <w:szCs w:val="22"/>
              </w:rPr>
              <w:t>序号</w:t>
            </w:r>
          </w:p>
        </w:tc>
        <w:tc>
          <w:tcPr>
            <w:tcW w:w="816" w:type="dxa"/>
            <w:shd w:val="clear" w:color="auto" w:fill="E6EFFA"/>
            <w:vAlign w:val="center"/>
          </w:tcPr>
          <w:p>
            <w:pPr>
              <w:wordWrap/>
              <w:jc w:val="center"/>
              <w:rPr>
                <w:rFonts w:hint="eastAsia" w:ascii="Times New Roman" w:hAnsi="Times New Roman" w:eastAsia="仿宋_GB2312" w:cs="Times New Roman"/>
                <w:b w:val="0"/>
                <w:bCs w:val="0"/>
                <w:snapToGrid w:val="0"/>
                <w:color w:val="000000"/>
                <w:spacing w:val="-2"/>
                <w:kern w:val="0"/>
                <w:sz w:val="22"/>
                <w:szCs w:val="22"/>
                <w:lang w:eastAsia="zh-CN"/>
              </w:rPr>
            </w:pPr>
            <w:r>
              <w:rPr>
                <w:rFonts w:hint="eastAsia" w:ascii="Times New Roman" w:hAnsi="Times New Roman" w:eastAsia="仿宋_GB2312" w:cs="Times New Roman"/>
                <w:b w:val="0"/>
                <w:bCs w:val="0"/>
                <w:snapToGrid w:val="0"/>
                <w:color w:val="000000"/>
                <w:spacing w:val="-2"/>
                <w:kern w:val="0"/>
                <w:sz w:val="22"/>
                <w:szCs w:val="22"/>
              </w:rPr>
              <w:t>评</w:t>
            </w:r>
            <w:r>
              <w:rPr>
                <w:rFonts w:hint="eastAsia" w:eastAsia="仿宋_GB2312" w:cs="Times New Roman"/>
                <w:b w:val="0"/>
                <w:bCs w:val="0"/>
                <w:snapToGrid w:val="0"/>
                <w:color w:val="000000"/>
                <w:spacing w:val="-2"/>
                <w:kern w:val="0"/>
                <w:sz w:val="22"/>
                <w:szCs w:val="22"/>
                <w:lang w:val="en-US" w:eastAsia="zh-CN"/>
              </w:rPr>
              <w:t>分</w:t>
            </w:r>
          </w:p>
          <w:p>
            <w:pPr>
              <w:wordWrap/>
              <w:jc w:val="center"/>
              <w:rPr>
                <w:rFonts w:hint="eastAsia" w:ascii="Times New Roman" w:hAnsi="Times New Roman" w:eastAsia="仿宋_GB2312" w:cs="Times New Roman"/>
                <w:b w:val="0"/>
                <w:bCs w:val="0"/>
                <w:snapToGrid w:val="0"/>
                <w:color w:val="000000"/>
                <w:spacing w:val="-2"/>
                <w:kern w:val="0"/>
                <w:sz w:val="22"/>
                <w:szCs w:val="22"/>
              </w:rPr>
            </w:pPr>
            <w:r>
              <w:rPr>
                <w:rFonts w:hint="eastAsia" w:ascii="Times New Roman" w:hAnsi="Times New Roman" w:eastAsia="仿宋_GB2312" w:cs="Times New Roman"/>
                <w:b w:val="0"/>
                <w:bCs w:val="0"/>
                <w:snapToGrid w:val="0"/>
                <w:color w:val="000000"/>
                <w:spacing w:val="-2"/>
                <w:kern w:val="0"/>
                <w:sz w:val="22"/>
                <w:szCs w:val="22"/>
              </w:rPr>
              <w:t>因素</w:t>
            </w:r>
          </w:p>
        </w:tc>
        <w:tc>
          <w:tcPr>
            <w:tcW w:w="679" w:type="dxa"/>
            <w:shd w:val="clear" w:color="auto" w:fill="E6EFFA"/>
            <w:vAlign w:val="center"/>
          </w:tcPr>
          <w:p>
            <w:pPr>
              <w:wordWrap/>
              <w:jc w:val="center"/>
              <w:rPr>
                <w:rFonts w:hint="eastAsia" w:ascii="Times New Roman" w:hAnsi="Times New Roman" w:eastAsia="仿宋_GB2312" w:cs="Times New Roman"/>
                <w:b w:val="0"/>
                <w:bCs w:val="0"/>
                <w:snapToGrid w:val="0"/>
                <w:color w:val="000000"/>
                <w:spacing w:val="-2"/>
                <w:kern w:val="0"/>
                <w:sz w:val="22"/>
                <w:szCs w:val="22"/>
              </w:rPr>
            </w:pPr>
            <w:r>
              <w:rPr>
                <w:rFonts w:hint="eastAsia" w:ascii="Times New Roman" w:hAnsi="Times New Roman" w:eastAsia="仿宋_GB2312" w:cs="Times New Roman"/>
                <w:b w:val="0"/>
                <w:bCs w:val="0"/>
                <w:snapToGrid w:val="0"/>
                <w:color w:val="000000"/>
                <w:spacing w:val="-2"/>
                <w:kern w:val="0"/>
                <w:sz w:val="22"/>
                <w:szCs w:val="22"/>
              </w:rPr>
              <w:t>权重</w:t>
            </w:r>
          </w:p>
        </w:tc>
        <w:tc>
          <w:tcPr>
            <w:tcW w:w="660" w:type="dxa"/>
            <w:shd w:val="clear" w:color="auto" w:fill="E6EFFA"/>
            <w:vAlign w:val="center"/>
          </w:tcPr>
          <w:p>
            <w:pPr>
              <w:wordWrap/>
              <w:jc w:val="center"/>
              <w:rPr>
                <w:rFonts w:hint="eastAsia" w:ascii="Times New Roman" w:hAnsi="Times New Roman" w:eastAsia="仿宋_GB2312" w:cs="Times New Roman"/>
                <w:b w:val="0"/>
                <w:bCs w:val="0"/>
                <w:snapToGrid w:val="0"/>
                <w:color w:val="000000"/>
                <w:spacing w:val="-2"/>
                <w:kern w:val="0"/>
                <w:sz w:val="22"/>
                <w:szCs w:val="22"/>
              </w:rPr>
            </w:pPr>
            <w:r>
              <w:rPr>
                <w:rFonts w:hint="eastAsia" w:eastAsia="仿宋_GB2312" w:cs="Times New Roman"/>
                <w:b w:val="0"/>
                <w:bCs w:val="0"/>
                <w:snapToGrid w:val="0"/>
                <w:color w:val="000000"/>
                <w:spacing w:val="-2"/>
                <w:kern w:val="0"/>
                <w:sz w:val="22"/>
                <w:szCs w:val="22"/>
                <w:lang w:val="en-US" w:eastAsia="zh-CN"/>
              </w:rPr>
              <w:t>评分</w:t>
            </w:r>
          </w:p>
        </w:tc>
        <w:tc>
          <w:tcPr>
            <w:tcW w:w="7120" w:type="dxa"/>
            <w:shd w:val="clear" w:color="auto" w:fill="E6EFFA"/>
            <w:vAlign w:val="center"/>
          </w:tcPr>
          <w:p>
            <w:pPr>
              <w:wordWrap/>
              <w:jc w:val="center"/>
              <w:rPr>
                <w:rFonts w:hint="eastAsia" w:ascii="Times New Roman" w:hAnsi="Times New Roman" w:eastAsia="仿宋_GB2312" w:cs="Times New Roman"/>
                <w:b w:val="0"/>
                <w:bCs w:val="0"/>
                <w:snapToGrid w:val="0"/>
                <w:color w:val="000000"/>
                <w:spacing w:val="-2"/>
                <w:kern w:val="0"/>
                <w:sz w:val="22"/>
                <w:szCs w:val="22"/>
              </w:rPr>
            </w:pPr>
            <w:r>
              <w:rPr>
                <w:rFonts w:hint="eastAsia" w:ascii="Times New Roman" w:hAnsi="Times New Roman" w:eastAsia="仿宋_GB2312" w:cs="Times New Roman"/>
                <w:b w:val="0"/>
                <w:bCs w:val="0"/>
                <w:snapToGrid w:val="0"/>
                <w:color w:val="000000"/>
                <w:spacing w:val="-2"/>
                <w:kern w:val="0"/>
                <w:sz w:val="22"/>
                <w:szCs w:val="22"/>
              </w:rPr>
              <w:t>评分</w:t>
            </w:r>
            <w:r>
              <w:rPr>
                <w:rFonts w:hint="eastAsia" w:eastAsia="仿宋_GB2312" w:cs="Times New Roman"/>
                <w:b w:val="0"/>
                <w:bCs w:val="0"/>
                <w:snapToGrid w:val="0"/>
                <w:color w:val="000000"/>
                <w:spacing w:val="-2"/>
                <w:kern w:val="0"/>
                <w:sz w:val="22"/>
                <w:szCs w:val="22"/>
                <w:lang w:val="en-US" w:eastAsia="zh-CN"/>
              </w:rPr>
              <w:t>规</w:t>
            </w:r>
            <w:r>
              <w:rPr>
                <w:rFonts w:hint="eastAsia" w:ascii="Times New Roman" w:hAnsi="Times New Roman" w:eastAsia="仿宋_GB2312" w:cs="Times New Roman"/>
                <w:b w:val="0"/>
                <w:bCs w:val="0"/>
                <w:snapToGrid w:val="0"/>
                <w:color w:val="000000"/>
                <w:spacing w:val="-2"/>
                <w:kern w:val="0"/>
                <w:sz w:val="22"/>
                <w:szCs w:val="22"/>
              </w:rPr>
              <w:t>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wAfter w:w="761" w:type="dxa"/>
          <w:trHeight w:val="90" w:hRule="atLeast"/>
          <w:tblCellSpacing w:w="0" w:type="dxa"/>
          <w:jc w:val="center"/>
        </w:trPr>
        <w:tc>
          <w:tcPr>
            <w:tcW w:w="682" w:type="dxa"/>
            <w:vAlign w:val="center"/>
          </w:tcPr>
          <w:p>
            <w:pPr>
              <w:wordWrap/>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16" w:type="dxa"/>
            <w:vAlign w:val="center"/>
          </w:tcPr>
          <w:p>
            <w:pPr>
              <w:jc w:val="center"/>
              <w:rPr>
                <w:rFonts w:hint="eastAsia" w:ascii="仿宋_GB2312" w:hAnsi="仿宋_GB2312" w:eastAsia="仿宋_GB2312" w:cs="仿宋_GB2312"/>
                <w:snapToGrid w:val="0"/>
                <w:color w:val="000000"/>
                <w:spacing w:val="-2"/>
                <w:kern w:val="0"/>
                <w:sz w:val="24"/>
                <w:szCs w:val="24"/>
                <w:lang w:val="en-US" w:eastAsia="zh-CN"/>
              </w:rPr>
            </w:pPr>
            <w:r>
              <w:rPr>
                <w:rFonts w:hint="eastAsia" w:ascii="仿宋_GB2312" w:hAnsi="仿宋_GB2312" w:eastAsia="仿宋_GB2312" w:cs="仿宋_GB2312"/>
                <w:snapToGrid w:val="0"/>
                <w:color w:val="000000"/>
                <w:spacing w:val="-2"/>
                <w:kern w:val="0"/>
                <w:sz w:val="24"/>
                <w:szCs w:val="24"/>
                <w:lang w:val="en-US" w:eastAsia="zh-CN"/>
              </w:rPr>
              <w:t>报价合理性</w:t>
            </w:r>
          </w:p>
        </w:tc>
        <w:tc>
          <w:tcPr>
            <w:tcW w:w="679"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660" w:type="dxa"/>
            <w:vAlign w:val="center"/>
          </w:tcPr>
          <w:p>
            <w:pPr>
              <w:numPr>
                <w:ilvl w:val="-1"/>
                <w:numId w:val="0"/>
              </w:numPr>
              <w:jc w:val="center"/>
              <w:rPr>
                <w:rFonts w:hint="eastAsia" w:ascii="仿宋_GB2312" w:hAnsi="仿宋_GB2312" w:eastAsia="仿宋_GB2312" w:cs="仿宋_GB2312"/>
                <w:snapToGrid w:val="0"/>
                <w:color w:val="000000"/>
                <w:spacing w:val="-2"/>
                <w:kern w:val="0"/>
                <w:sz w:val="24"/>
                <w:lang w:val="en-US" w:eastAsia="zh-CN"/>
              </w:rPr>
            </w:pPr>
            <w:r>
              <w:rPr>
                <w:rFonts w:hint="eastAsia" w:ascii="仿宋_GB2312" w:hAnsi="仿宋_GB2312" w:eastAsia="仿宋_GB2312" w:cs="仿宋_GB2312"/>
                <w:snapToGrid w:val="0"/>
                <w:color w:val="000000"/>
                <w:spacing w:val="-2"/>
                <w:kern w:val="0"/>
                <w:sz w:val="24"/>
                <w:lang w:val="en-US" w:eastAsia="zh-CN"/>
              </w:rPr>
              <w:t>20</w:t>
            </w:r>
          </w:p>
        </w:tc>
        <w:tc>
          <w:tcPr>
            <w:tcW w:w="7120" w:type="dxa"/>
            <w:vAlign w:val="center"/>
          </w:tcPr>
          <w:p>
            <w:pPr>
              <w:numPr>
                <w:ilvl w:val="-1"/>
                <w:numId w:val="0"/>
              </w:numPr>
              <w:rPr>
                <w:rFonts w:hint="eastAsia" w:eastAsia="仿宋_GB2312" w:cs="Times New Roman"/>
                <w:b/>
                <w:bCs/>
                <w:snapToGrid w:val="0"/>
                <w:color w:val="000000"/>
                <w:spacing w:val="-2"/>
                <w:kern w:val="0"/>
                <w:sz w:val="24"/>
                <w:szCs w:val="24"/>
                <w:highlight w:val="none"/>
                <w:lang w:val="en-US" w:eastAsia="zh-CN"/>
              </w:rPr>
            </w:pPr>
            <w:r>
              <w:rPr>
                <w:rFonts w:hint="eastAsia" w:eastAsia="仿宋_GB2312" w:cs="Times New Roman"/>
                <w:b/>
                <w:bCs/>
                <w:snapToGrid w:val="0"/>
                <w:color w:val="000000"/>
                <w:spacing w:val="-2"/>
                <w:kern w:val="0"/>
                <w:sz w:val="24"/>
                <w:szCs w:val="24"/>
                <w:highlight w:val="none"/>
                <w:lang w:val="en-US" w:eastAsia="zh-CN"/>
              </w:rPr>
              <w:t>评分内容：</w:t>
            </w:r>
          </w:p>
          <w:p>
            <w:pPr>
              <w:numPr>
                <w:ilvl w:val="-1"/>
                <w:numId w:val="0"/>
              </w:numPr>
              <w:rPr>
                <w:rFonts w:hint="eastAsia" w:eastAsia="仿宋_GB2312" w:cs="Times New Roman"/>
                <w:snapToGrid w:val="0"/>
                <w:color w:val="000000"/>
                <w:spacing w:val="-2"/>
                <w:kern w:val="0"/>
                <w:sz w:val="24"/>
                <w:szCs w:val="24"/>
                <w:highlight w:val="none"/>
                <w:lang w:val="en-US" w:eastAsia="zh-CN"/>
              </w:rPr>
            </w:pPr>
            <w:r>
              <w:rPr>
                <w:rFonts w:hint="eastAsia" w:ascii="Times New Roman" w:hAnsi="Times New Roman" w:eastAsia="仿宋_GB2312" w:cs="Times New Roman"/>
                <w:b w:val="0"/>
                <w:snapToGrid w:val="0"/>
                <w:color w:val="000000"/>
                <w:spacing w:val="-2"/>
                <w:kern w:val="0"/>
                <w:sz w:val="24"/>
                <w:szCs w:val="24"/>
                <w:highlight w:val="none"/>
                <w:lang w:val="en-US" w:eastAsia="zh-CN" w:bidi="ar-SA"/>
              </w:rPr>
              <w:t>1.投标报价符合市场公允价格、性价比优且控制在预算范围内，报价包含配送、售后等全部费用，无隐形消费；</w:t>
            </w:r>
          </w:p>
          <w:p>
            <w:pPr>
              <w:keepNext/>
              <w:keepLines/>
              <w:pageBreakBefore w:val="0"/>
              <w:widowControl w:val="0"/>
              <w:numPr>
                <w:ilvl w:val="-1"/>
                <w:numId w:val="0"/>
              </w:numPr>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b w:val="0"/>
                <w:snapToGrid w:val="0"/>
                <w:color w:val="000000"/>
                <w:spacing w:val="-2"/>
                <w:kern w:val="0"/>
                <w:sz w:val="24"/>
                <w:szCs w:val="24"/>
                <w:highlight w:val="none"/>
                <w:lang w:val="en-US" w:eastAsia="zh-CN" w:bidi="ar-SA"/>
              </w:rPr>
            </w:pPr>
            <w:r>
              <w:rPr>
                <w:rFonts w:hint="eastAsia" w:ascii="Times New Roman" w:hAnsi="Times New Roman" w:eastAsia="仿宋_GB2312" w:cs="Times New Roman"/>
                <w:snapToGrid w:val="0"/>
                <w:color w:val="000000"/>
                <w:spacing w:val="-2"/>
                <w:kern w:val="0"/>
                <w:sz w:val="24"/>
                <w:szCs w:val="24"/>
                <w:highlight w:val="none"/>
                <w:lang w:val="en-US" w:eastAsia="zh-CN"/>
              </w:rPr>
              <w:t>2.需明确总报价、单价明细、产品示意图，报价单位及报价时间、联系人及联系方式，格式自拟但需包含核心要素；</w:t>
            </w:r>
          </w:p>
          <w:p>
            <w:pPr>
              <w:keepNext/>
              <w:keepLines/>
              <w:pageBreakBefore w:val="0"/>
              <w:widowControl w:val="0"/>
              <w:numPr>
                <w:ilvl w:val="-1"/>
                <w:numId w:val="0"/>
              </w:numPr>
              <w:kinsoku/>
              <w:wordWrap/>
              <w:overflowPunct/>
              <w:topLinePunct w:val="0"/>
              <w:autoSpaceDE/>
              <w:autoSpaceDN/>
              <w:bidi w:val="0"/>
              <w:adjustRightInd/>
              <w:snapToGrid/>
              <w:spacing w:before="0" w:after="0"/>
              <w:textAlignment w:val="auto"/>
              <w:rPr>
                <w:rFonts w:hint="eastAsia" w:ascii="Times New Roman" w:hAnsi="Times New Roman" w:eastAsia="仿宋_GB2312" w:cs="Times New Roman"/>
                <w:b/>
                <w:bCs/>
                <w:snapToGrid w:val="0"/>
                <w:color w:val="000000"/>
                <w:spacing w:val="-2"/>
                <w:kern w:val="0"/>
                <w:sz w:val="24"/>
                <w:szCs w:val="24"/>
                <w:highlight w:val="none"/>
                <w:lang w:val="en-US" w:eastAsia="zh-CN" w:bidi="ar-SA"/>
              </w:rPr>
            </w:pPr>
            <w:r>
              <w:rPr>
                <w:rFonts w:hint="eastAsia" w:ascii="Times New Roman" w:hAnsi="Times New Roman" w:eastAsia="仿宋_GB2312" w:cs="Times New Roman"/>
                <w:b/>
                <w:bCs/>
                <w:snapToGrid w:val="0"/>
                <w:color w:val="000000"/>
                <w:spacing w:val="-2"/>
                <w:kern w:val="0"/>
                <w:sz w:val="24"/>
                <w:szCs w:val="24"/>
                <w:highlight w:val="none"/>
                <w:lang w:val="en-US" w:eastAsia="zh-CN" w:bidi="ar-SA"/>
              </w:rPr>
              <w:t>评分标准：</w:t>
            </w:r>
          </w:p>
          <w:p>
            <w:pPr>
              <w:keepNext/>
              <w:keepLines/>
              <w:pageBreakBefore w:val="0"/>
              <w:widowControl w:val="0"/>
              <w:numPr>
                <w:ilvl w:val="0"/>
                <w:numId w:val="7"/>
              </w:numPr>
              <w:kinsoku/>
              <w:wordWrap/>
              <w:overflowPunct/>
              <w:topLinePunct w:val="0"/>
              <w:autoSpaceDE/>
              <w:autoSpaceDN/>
              <w:bidi w:val="0"/>
              <w:adjustRightInd/>
              <w:snapToGrid/>
              <w:spacing w:before="0" w:after="0"/>
              <w:textAlignment w:val="auto"/>
              <w:rPr>
                <w:rFonts w:hint="eastAsia" w:ascii="Times New Roman" w:hAnsi="Times New Roman" w:eastAsia="仿宋_GB2312" w:cs="Times New Roman"/>
                <w:b w:val="0"/>
                <w:snapToGrid w:val="0"/>
                <w:color w:val="000000"/>
                <w:spacing w:val="-2"/>
                <w:kern w:val="0"/>
                <w:sz w:val="24"/>
                <w:szCs w:val="24"/>
                <w:highlight w:val="none"/>
                <w:lang w:val="en-US" w:eastAsia="zh-CN" w:bidi="ar-SA"/>
              </w:rPr>
            </w:pPr>
            <w:r>
              <w:rPr>
                <w:rFonts w:hint="eastAsia" w:ascii="Times New Roman" w:hAnsi="Times New Roman" w:eastAsia="仿宋_GB2312" w:cs="Times New Roman"/>
                <w:b w:val="0"/>
                <w:snapToGrid w:val="0"/>
                <w:color w:val="000000"/>
                <w:spacing w:val="-2"/>
                <w:kern w:val="0"/>
                <w:sz w:val="24"/>
                <w:szCs w:val="24"/>
                <w:highlight w:val="none"/>
                <w:lang w:val="en-US" w:eastAsia="zh-CN" w:bidi="ar-SA"/>
              </w:rPr>
              <w:t>报价结构清晰，符合报价要求，得20分；</w:t>
            </w:r>
          </w:p>
          <w:p>
            <w:pPr>
              <w:keepNext/>
              <w:keepLines/>
              <w:pageBreakBefore w:val="0"/>
              <w:widowControl w:val="0"/>
              <w:numPr>
                <w:ilvl w:val="0"/>
                <w:numId w:val="7"/>
              </w:numPr>
              <w:kinsoku/>
              <w:wordWrap/>
              <w:overflowPunct/>
              <w:topLinePunct w:val="0"/>
              <w:autoSpaceDE/>
              <w:autoSpaceDN/>
              <w:bidi w:val="0"/>
              <w:adjustRightInd/>
              <w:snapToGrid/>
              <w:spacing w:before="0" w:after="0"/>
              <w:textAlignment w:val="auto"/>
              <w:rPr>
                <w:rFonts w:hint="eastAsia" w:ascii="Times New Roman" w:hAnsi="Times New Roman" w:eastAsia="仿宋_GB2312" w:cs="Times New Roman"/>
                <w:b w:val="0"/>
                <w:snapToGrid w:val="0"/>
                <w:color w:val="000000"/>
                <w:spacing w:val="-2"/>
                <w:kern w:val="0"/>
                <w:sz w:val="24"/>
                <w:szCs w:val="24"/>
                <w:highlight w:val="none"/>
                <w:lang w:val="en-US" w:eastAsia="zh-CN" w:bidi="ar-SA"/>
              </w:rPr>
            </w:pPr>
            <w:r>
              <w:rPr>
                <w:rFonts w:hint="eastAsia" w:ascii="Times New Roman" w:hAnsi="Times New Roman" w:eastAsia="仿宋_GB2312" w:cs="Times New Roman"/>
                <w:b w:val="0"/>
                <w:snapToGrid w:val="0"/>
                <w:color w:val="000000"/>
                <w:spacing w:val="-2"/>
                <w:kern w:val="0"/>
                <w:sz w:val="24"/>
                <w:szCs w:val="24"/>
                <w:highlight w:val="none"/>
                <w:lang w:val="en-US" w:eastAsia="zh-CN" w:bidi="ar-SA"/>
              </w:rPr>
              <w:t>报价结构较清晰，符合报价要求，得15分；</w:t>
            </w:r>
          </w:p>
          <w:p>
            <w:pPr>
              <w:keepNext/>
              <w:keepLines/>
              <w:pageBreakBefore w:val="0"/>
              <w:widowControl w:val="0"/>
              <w:numPr>
                <w:ilvl w:val="0"/>
                <w:numId w:val="7"/>
              </w:numPr>
              <w:kinsoku/>
              <w:wordWrap/>
              <w:overflowPunct/>
              <w:topLinePunct w:val="0"/>
              <w:autoSpaceDE/>
              <w:autoSpaceDN/>
              <w:bidi w:val="0"/>
              <w:adjustRightInd/>
              <w:snapToGrid/>
              <w:spacing w:before="0" w:after="0"/>
              <w:textAlignment w:val="auto"/>
              <w:rPr>
                <w:rFonts w:hint="default" w:ascii="Times New Roman" w:hAnsi="Times New Roman" w:eastAsia="宋体" w:cs="Times New Roman"/>
                <w:b/>
                <w:kern w:val="2"/>
                <w:sz w:val="24"/>
                <w:szCs w:val="24"/>
                <w:highlight w:val="none"/>
                <w:lang w:val="en-US" w:eastAsia="zh-CN" w:bidi="ar-SA"/>
              </w:rPr>
            </w:pPr>
            <w:r>
              <w:rPr>
                <w:rFonts w:hint="eastAsia" w:ascii="Times New Roman" w:hAnsi="Times New Roman" w:eastAsia="仿宋_GB2312" w:cs="Times New Roman"/>
                <w:b w:val="0"/>
                <w:snapToGrid w:val="0"/>
                <w:color w:val="000000"/>
                <w:spacing w:val="-2"/>
                <w:kern w:val="0"/>
                <w:sz w:val="24"/>
                <w:szCs w:val="24"/>
                <w:highlight w:val="none"/>
                <w:lang w:val="en-US" w:eastAsia="zh-CN" w:bidi="ar-SA"/>
              </w:rPr>
              <w:t>报价结构一般，符合报价要求，得10分；</w:t>
            </w:r>
          </w:p>
          <w:p>
            <w:pPr>
              <w:numPr>
                <w:ilvl w:val="0"/>
                <w:numId w:val="7"/>
              </w:numPr>
              <w:rPr>
                <w:rFonts w:hint="eastAsia" w:eastAsia="仿宋_GB2312" w:cs="Times New Roman"/>
                <w:snapToGrid w:val="0"/>
                <w:color w:val="000000"/>
                <w:spacing w:val="-2"/>
                <w:kern w:val="0"/>
                <w:sz w:val="24"/>
                <w:szCs w:val="24"/>
                <w:highlight w:val="none"/>
                <w:lang w:val="en-US" w:eastAsia="zh-CN"/>
              </w:rPr>
            </w:pPr>
            <w:r>
              <w:rPr>
                <w:rFonts w:hint="eastAsia" w:ascii="Times New Roman" w:hAnsi="Times New Roman" w:eastAsia="仿宋_GB2312" w:cs="Times New Roman"/>
                <w:b w:val="0"/>
                <w:snapToGrid w:val="0"/>
                <w:color w:val="000000"/>
                <w:spacing w:val="-2"/>
                <w:kern w:val="0"/>
                <w:sz w:val="24"/>
                <w:szCs w:val="24"/>
                <w:highlight w:val="none"/>
                <w:lang w:val="en-US" w:eastAsia="zh-CN" w:bidi="ar-SA"/>
              </w:rPr>
              <w:t>报价结构不清晰或明显不合理，或不符合要求，不得分。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wAfter w:w="761" w:type="dxa"/>
          <w:trHeight w:val="90" w:hRule="atLeast"/>
          <w:tblCellSpacing w:w="0" w:type="dxa"/>
          <w:jc w:val="center"/>
        </w:trPr>
        <w:tc>
          <w:tcPr>
            <w:tcW w:w="682" w:type="dxa"/>
            <w:vAlign w:val="center"/>
          </w:tcPr>
          <w:p>
            <w:pPr>
              <w:wordWrap/>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6" w:type="dxa"/>
            <w:vAlign w:val="center"/>
          </w:tcPr>
          <w:p>
            <w:pPr>
              <w:jc w:val="center"/>
              <w:rPr>
                <w:rFonts w:hint="eastAsia" w:ascii="仿宋_GB2312" w:hAnsi="仿宋_GB2312" w:eastAsia="仿宋_GB2312" w:cs="仿宋_GB2312"/>
                <w:snapToGrid w:val="0"/>
                <w:color w:val="000000"/>
                <w:spacing w:val="-2"/>
                <w:kern w:val="0"/>
                <w:sz w:val="24"/>
                <w:szCs w:val="24"/>
              </w:rPr>
            </w:pPr>
            <w:r>
              <w:rPr>
                <w:rFonts w:hint="eastAsia" w:ascii="仿宋_GB2312" w:hAnsi="仿宋_GB2312" w:eastAsia="仿宋_GB2312" w:cs="仿宋_GB2312"/>
                <w:snapToGrid w:val="0"/>
                <w:color w:val="000000"/>
                <w:spacing w:val="-2"/>
                <w:kern w:val="0"/>
                <w:sz w:val="24"/>
                <w:szCs w:val="24"/>
                <w:lang w:val="en-US" w:eastAsia="zh-CN" w:bidi="ar-SA"/>
              </w:rPr>
              <w:t>产品品质与适配性</w:t>
            </w:r>
          </w:p>
        </w:tc>
        <w:tc>
          <w:tcPr>
            <w:tcW w:w="679"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660"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7120" w:type="dxa"/>
            <w:vAlign w:val="center"/>
          </w:tcPr>
          <w:p>
            <w:pPr>
              <w:numPr>
                <w:ilvl w:val="0"/>
                <w:numId w:val="0"/>
              </w:numPr>
              <w:rPr>
                <w:rFonts w:hint="eastAsia" w:eastAsia="仿宋_GB2312" w:cs="Times New Roman"/>
                <w:b/>
                <w:bCs/>
                <w:snapToGrid w:val="0"/>
                <w:color w:val="000000"/>
                <w:spacing w:val="-2"/>
                <w:kern w:val="0"/>
                <w:sz w:val="22"/>
                <w:szCs w:val="22"/>
                <w:highlight w:val="none"/>
                <w:lang w:val="en-US" w:eastAsia="zh-CN"/>
              </w:rPr>
            </w:pPr>
            <w:r>
              <w:rPr>
                <w:rFonts w:hint="eastAsia" w:eastAsia="仿宋_GB2312" w:cs="Times New Roman"/>
                <w:b/>
                <w:bCs/>
                <w:snapToGrid w:val="0"/>
                <w:color w:val="000000"/>
                <w:spacing w:val="-2"/>
                <w:kern w:val="0"/>
                <w:sz w:val="22"/>
                <w:szCs w:val="22"/>
                <w:highlight w:val="none"/>
                <w:lang w:val="en-US" w:eastAsia="zh-CN"/>
              </w:rPr>
              <w:t>评分内容：</w:t>
            </w:r>
          </w:p>
          <w:p>
            <w:pPr>
              <w:numPr>
                <w:ilvl w:val="-1"/>
                <w:numId w:val="0"/>
              </w:numPr>
              <w:rPr>
                <w:rFonts w:hint="eastAsia" w:eastAsia="仿宋_GB2312" w:cs="Times New Roman"/>
                <w:snapToGrid w:val="0"/>
                <w:color w:val="000000"/>
                <w:spacing w:val="-2"/>
                <w:kern w:val="0"/>
                <w:sz w:val="24"/>
                <w:szCs w:val="24"/>
                <w:highlight w:val="none"/>
                <w:lang w:val="en-US" w:eastAsia="zh-CN" w:bidi="ar-SA"/>
              </w:rPr>
            </w:pPr>
            <w:r>
              <w:rPr>
                <w:rFonts w:hint="eastAsia" w:eastAsia="仿宋_GB2312" w:cs="Times New Roman"/>
                <w:snapToGrid w:val="0"/>
                <w:color w:val="000000"/>
                <w:spacing w:val="-2"/>
                <w:kern w:val="0"/>
                <w:sz w:val="24"/>
                <w:szCs w:val="24"/>
                <w:highlight w:val="none"/>
                <w:lang w:val="en-US" w:eastAsia="zh-CN" w:bidi="ar-SA"/>
              </w:rPr>
              <w:t>1.</w:t>
            </w:r>
            <w:r>
              <w:rPr>
                <w:rFonts w:hint="eastAsia" w:ascii="Times New Roman" w:hAnsi="Times New Roman" w:eastAsia="仿宋_GB2312" w:cs="Times New Roman"/>
                <w:snapToGrid w:val="0"/>
                <w:color w:val="000000"/>
                <w:spacing w:val="-2"/>
                <w:kern w:val="0"/>
                <w:sz w:val="24"/>
                <w:szCs w:val="24"/>
                <w:highlight w:val="none"/>
                <w:lang w:val="en-US" w:eastAsia="zh-CN" w:bidi="ar-SA"/>
              </w:rPr>
              <w:t>每一产品规格需达最低要求，产品可参考或优于慰问品需求明细表所列产品及规格</w:t>
            </w:r>
            <w:r>
              <w:rPr>
                <w:rFonts w:hint="eastAsia" w:eastAsia="仿宋_GB2312" w:cs="Times New Roman"/>
                <w:snapToGrid w:val="0"/>
                <w:color w:val="000000"/>
                <w:spacing w:val="-2"/>
                <w:kern w:val="0"/>
                <w:sz w:val="24"/>
                <w:szCs w:val="24"/>
                <w:highlight w:val="none"/>
                <w:lang w:val="en-US" w:eastAsia="zh-CN" w:bidi="ar-SA"/>
              </w:rPr>
              <w:t>；</w:t>
            </w:r>
          </w:p>
          <w:p>
            <w:pPr>
              <w:numPr>
                <w:ilvl w:val="-1"/>
                <w:numId w:val="0"/>
              </w:numPr>
              <w:rPr>
                <w:rFonts w:hint="eastAsia" w:eastAsia="仿宋_GB2312" w:cs="Times New Roman"/>
                <w:snapToGrid w:val="0"/>
                <w:color w:val="000000"/>
                <w:spacing w:val="-2"/>
                <w:kern w:val="0"/>
                <w:sz w:val="24"/>
                <w:szCs w:val="24"/>
                <w:highlight w:val="none"/>
                <w:lang w:val="en-US" w:eastAsia="zh-CN" w:bidi="ar-SA"/>
              </w:rPr>
            </w:pPr>
            <w:r>
              <w:rPr>
                <w:rFonts w:hint="eastAsia" w:eastAsia="仿宋_GB2312" w:cs="Times New Roman"/>
                <w:snapToGrid w:val="0"/>
                <w:color w:val="000000"/>
                <w:spacing w:val="-2"/>
                <w:kern w:val="0"/>
                <w:sz w:val="24"/>
                <w:szCs w:val="24"/>
                <w:highlight w:val="none"/>
                <w:lang w:val="en-US" w:eastAsia="zh-CN" w:bidi="ar-SA"/>
              </w:rPr>
              <w:t>2.物资符合国家相关质量标准，除无强制法定保质期的物资外，其他物资剩余保质期不得少于其总保质期的三分之二；</w:t>
            </w:r>
          </w:p>
          <w:p>
            <w:pPr>
              <w:numPr>
                <w:ilvl w:val="-1"/>
                <w:numId w:val="0"/>
              </w:numPr>
              <w:rPr>
                <w:rFonts w:hint="eastAsia" w:eastAsia="仿宋_GB2312"/>
                <w:snapToGrid w:val="0"/>
                <w:color w:val="000000"/>
                <w:spacing w:val="-2"/>
                <w:kern w:val="0"/>
                <w:sz w:val="24"/>
                <w:highlight w:val="none"/>
                <w:lang w:val="en-US" w:eastAsia="zh-CN"/>
              </w:rPr>
            </w:pPr>
            <w:r>
              <w:rPr>
                <w:rFonts w:hint="eastAsia" w:eastAsia="仿宋_GB2312" w:cs="Times New Roman"/>
                <w:b w:val="0"/>
                <w:bCs w:val="0"/>
                <w:snapToGrid w:val="0"/>
                <w:color w:val="000000"/>
                <w:spacing w:val="-2"/>
                <w:kern w:val="0"/>
                <w:sz w:val="24"/>
                <w:szCs w:val="24"/>
                <w:highlight w:val="none"/>
                <w:lang w:val="en-US" w:eastAsia="zh-CN" w:bidi="ar-SA"/>
              </w:rPr>
              <w:t>3.包装要求：物资包装需牢固、环保，标注产品名称、规格、生产日期、保质期（</w:t>
            </w:r>
            <w:r>
              <w:rPr>
                <w:rFonts w:hint="eastAsia" w:eastAsia="仿宋_GB2312" w:cs="Times New Roman"/>
                <w:snapToGrid w:val="0"/>
                <w:color w:val="000000"/>
                <w:spacing w:val="-2"/>
                <w:kern w:val="0"/>
                <w:sz w:val="24"/>
                <w:szCs w:val="24"/>
                <w:highlight w:val="none"/>
                <w:lang w:val="en-US" w:eastAsia="zh-CN" w:bidi="ar-SA"/>
              </w:rPr>
              <w:t>无强制法定保质期的物资除外</w:t>
            </w:r>
            <w:r>
              <w:rPr>
                <w:rFonts w:hint="eastAsia" w:eastAsia="仿宋_GB2312" w:cs="Times New Roman"/>
                <w:b w:val="0"/>
                <w:bCs w:val="0"/>
                <w:snapToGrid w:val="0"/>
                <w:color w:val="000000"/>
                <w:spacing w:val="-2"/>
                <w:kern w:val="0"/>
                <w:sz w:val="24"/>
                <w:szCs w:val="24"/>
                <w:highlight w:val="none"/>
                <w:lang w:val="en-US" w:eastAsia="zh-CN" w:bidi="ar-SA"/>
              </w:rPr>
              <w:t>）、生产厂家等信息。</w:t>
            </w:r>
          </w:p>
          <w:p>
            <w:pPr>
              <w:numPr>
                <w:ilvl w:val="0"/>
                <w:numId w:val="0"/>
              </w:numPr>
              <w:rPr>
                <w:rFonts w:hint="eastAsia" w:eastAsia="仿宋_GB2312" w:cs="Times New Roman"/>
                <w:b/>
                <w:bCs/>
                <w:snapToGrid w:val="0"/>
                <w:color w:val="000000"/>
                <w:spacing w:val="-2"/>
                <w:kern w:val="0"/>
                <w:sz w:val="24"/>
                <w:szCs w:val="24"/>
                <w:highlight w:val="none"/>
                <w:lang w:val="en-US" w:eastAsia="zh-CN" w:bidi="ar-SA"/>
              </w:rPr>
            </w:pPr>
            <w:r>
              <w:rPr>
                <w:rFonts w:hint="eastAsia" w:eastAsia="仿宋_GB2312" w:cs="Times New Roman"/>
                <w:b/>
                <w:bCs/>
                <w:snapToGrid w:val="0"/>
                <w:color w:val="000000"/>
                <w:spacing w:val="-2"/>
                <w:kern w:val="0"/>
                <w:sz w:val="24"/>
                <w:szCs w:val="24"/>
                <w:highlight w:val="none"/>
                <w:lang w:val="en-US" w:eastAsia="zh-CN" w:bidi="ar-SA"/>
              </w:rPr>
              <w:t>评分依据：</w:t>
            </w:r>
          </w:p>
          <w:p>
            <w:pPr>
              <w:numPr>
                <w:ilvl w:val="-1"/>
                <w:numId w:val="0"/>
              </w:numPr>
              <w:rPr>
                <w:rFonts w:hint="eastAsia" w:ascii="Times New Roman" w:hAnsi="Times New Roman" w:eastAsia="仿宋_GB2312" w:cs="Times New Roman"/>
                <w:snapToGrid w:val="0"/>
                <w:color w:val="000000"/>
                <w:spacing w:val="-2"/>
                <w:kern w:val="0"/>
                <w:sz w:val="24"/>
                <w:szCs w:val="24"/>
                <w:highlight w:val="none"/>
                <w:lang w:val="en-US" w:eastAsia="zh-CN" w:bidi="ar-SA"/>
              </w:rPr>
            </w:pPr>
            <w:r>
              <w:rPr>
                <w:rFonts w:hint="eastAsia" w:eastAsia="仿宋_GB2312" w:cs="Times New Roman"/>
                <w:snapToGrid w:val="0"/>
                <w:color w:val="000000"/>
                <w:spacing w:val="-2"/>
                <w:kern w:val="0"/>
                <w:sz w:val="24"/>
                <w:szCs w:val="24"/>
                <w:highlight w:val="none"/>
                <w:lang w:val="en-US" w:eastAsia="zh-CN" w:bidi="ar-SA"/>
              </w:rPr>
              <w:t>1.</w:t>
            </w:r>
            <w:r>
              <w:rPr>
                <w:rFonts w:hint="eastAsia" w:ascii="Times New Roman" w:hAnsi="Times New Roman" w:eastAsia="仿宋_GB2312" w:cs="Times New Roman"/>
                <w:snapToGrid w:val="0"/>
                <w:color w:val="000000"/>
                <w:spacing w:val="-2"/>
                <w:kern w:val="0"/>
                <w:sz w:val="24"/>
                <w:szCs w:val="24"/>
                <w:highlight w:val="none"/>
                <w:lang w:val="en-US" w:eastAsia="zh-CN" w:bidi="ar-SA"/>
              </w:rPr>
              <w:t>所供产品</w:t>
            </w:r>
            <w:r>
              <w:rPr>
                <w:rFonts w:hint="eastAsia" w:eastAsia="仿宋_GB2312" w:cs="Times New Roman"/>
                <w:snapToGrid w:val="0"/>
                <w:color w:val="000000"/>
                <w:spacing w:val="-2"/>
                <w:kern w:val="0"/>
                <w:sz w:val="24"/>
                <w:szCs w:val="24"/>
                <w:highlight w:val="none"/>
                <w:lang w:val="en-US" w:eastAsia="zh-CN" w:bidi="ar-SA"/>
              </w:rPr>
              <w:t>品牌、</w:t>
            </w:r>
            <w:r>
              <w:rPr>
                <w:rFonts w:hint="eastAsia" w:ascii="Times New Roman" w:hAnsi="Times New Roman" w:eastAsia="仿宋_GB2312" w:cs="Times New Roman"/>
                <w:snapToGrid w:val="0"/>
                <w:color w:val="000000"/>
                <w:spacing w:val="-2"/>
                <w:kern w:val="0"/>
                <w:sz w:val="24"/>
                <w:szCs w:val="24"/>
                <w:highlight w:val="none"/>
                <w:lang w:val="en-US" w:eastAsia="zh-CN" w:bidi="ar-SA"/>
              </w:rPr>
              <w:t>品质、</w:t>
            </w:r>
            <w:r>
              <w:rPr>
                <w:rFonts w:hint="eastAsia" w:eastAsia="仿宋_GB2312" w:cs="Times New Roman"/>
                <w:snapToGrid w:val="0"/>
                <w:color w:val="000000"/>
                <w:spacing w:val="-2"/>
                <w:kern w:val="0"/>
                <w:sz w:val="24"/>
                <w:szCs w:val="24"/>
                <w:highlight w:val="none"/>
                <w:lang w:val="en-US" w:eastAsia="zh-CN" w:bidi="ar-SA"/>
              </w:rPr>
              <w:t>规格</w:t>
            </w:r>
            <w:r>
              <w:rPr>
                <w:rFonts w:hint="eastAsia" w:ascii="Times New Roman" w:hAnsi="Times New Roman" w:eastAsia="仿宋_GB2312" w:cs="Times New Roman"/>
                <w:snapToGrid w:val="0"/>
                <w:color w:val="000000"/>
                <w:spacing w:val="-2"/>
                <w:kern w:val="0"/>
                <w:sz w:val="24"/>
                <w:szCs w:val="24"/>
                <w:highlight w:val="none"/>
                <w:lang w:val="en-US" w:eastAsia="zh-CN" w:bidi="ar-SA"/>
              </w:rPr>
              <w:t>优于既定品类规格</w:t>
            </w:r>
            <w:r>
              <w:rPr>
                <w:rFonts w:hint="eastAsia" w:eastAsia="仿宋_GB2312" w:cs="Times New Roman"/>
                <w:snapToGrid w:val="0"/>
                <w:color w:val="000000"/>
                <w:spacing w:val="-2"/>
                <w:kern w:val="0"/>
                <w:sz w:val="24"/>
                <w:szCs w:val="24"/>
                <w:highlight w:val="none"/>
                <w:lang w:val="en-US" w:eastAsia="zh-CN" w:bidi="ar-SA"/>
              </w:rPr>
              <w:t>，符合以上质量标准、包装要求，</w:t>
            </w:r>
            <w:r>
              <w:rPr>
                <w:rFonts w:hint="eastAsia" w:ascii="Times New Roman" w:hAnsi="Times New Roman" w:eastAsia="仿宋_GB2312" w:cs="Times New Roman"/>
                <w:snapToGrid w:val="0"/>
                <w:color w:val="000000"/>
                <w:spacing w:val="-2"/>
                <w:kern w:val="0"/>
                <w:sz w:val="24"/>
                <w:szCs w:val="24"/>
                <w:highlight w:val="none"/>
                <w:lang w:val="en-US" w:eastAsia="zh-CN" w:bidi="ar-SA"/>
              </w:rPr>
              <w:t>得</w:t>
            </w:r>
            <w:r>
              <w:rPr>
                <w:rFonts w:hint="eastAsia" w:eastAsia="仿宋_GB2312" w:cs="Times New Roman"/>
                <w:snapToGrid w:val="0"/>
                <w:color w:val="000000"/>
                <w:spacing w:val="-2"/>
                <w:kern w:val="0"/>
                <w:sz w:val="24"/>
                <w:szCs w:val="24"/>
                <w:highlight w:val="none"/>
                <w:lang w:val="en-US" w:eastAsia="zh-CN" w:bidi="ar-SA"/>
              </w:rPr>
              <w:t>10</w:t>
            </w:r>
            <w:r>
              <w:rPr>
                <w:rFonts w:hint="eastAsia" w:ascii="Times New Roman" w:hAnsi="Times New Roman" w:eastAsia="仿宋_GB2312" w:cs="Times New Roman"/>
                <w:snapToGrid w:val="0"/>
                <w:color w:val="000000"/>
                <w:spacing w:val="-2"/>
                <w:kern w:val="0"/>
                <w:sz w:val="24"/>
                <w:szCs w:val="24"/>
                <w:highlight w:val="none"/>
                <w:lang w:val="en-US" w:eastAsia="zh-CN" w:bidi="ar-SA"/>
              </w:rPr>
              <w:t>分；</w:t>
            </w:r>
          </w:p>
          <w:p>
            <w:pPr>
              <w:numPr>
                <w:ilvl w:val="-1"/>
                <w:numId w:val="0"/>
              </w:numPr>
              <w:rPr>
                <w:rFonts w:hint="eastAsia" w:ascii="Times New Roman" w:hAnsi="Times New Roman" w:eastAsia="仿宋_GB2312" w:cs="Times New Roman"/>
                <w:snapToGrid w:val="0"/>
                <w:color w:val="000000"/>
                <w:spacing w:val="-2"/>
                <w:kern w:val="0"/>
                <w:sz w:val="22"/>
                <w:szCs w:val="22"/>
                <w:highlight w:val="none"/>
                <w:lang w:val="en-US" w:eastAsia="zh-CN"/>
              </w:rPr>
            </w:pPr>
            <w:r>
              <w:rPr>
                <w:rFonts w:hint="eastAsia" w:eastAsia="仿宋_GB2312" w:cs="Times New Roman"/>
                <w:snapToGrid w:val="0"/>
                <w:color w:val="000000"/>
                <w:spacing w:val="-2"/>
                <w:kern w:val="0"/>
                <w:sz w:val="24"/>
                <w:szCs w:val="24"/>
                <w:highlight w:val="none"/>
                <w:lang w:val="en-US" w:eastAsia="zh-CN" w:bidi="ar-SA"/>
              </w:rPr>
              <w:t>2.</w:t>
            </w:r>
            <w:r>
              <w:rPr>
                <w:rFonts w:hint="eastAsia" w:ascii="Times New Roman" w:hAnsi="Times New Roman" w:eastAsia="仿宋_GB2312" w:cs="Times New Roman"/>
                <w:snapToGrid w:val="0"/>
                <w:color w:val="000000"/>
                <w:spacing w:val="-2"/>
                <w:kern w:val="0"/>
                <w:sz w:val="24"/>
                <w:szCs w:val="24"/>
                <w:highlight w:val="none"/>
                <w:lang w:val="en-US" w:eastAsia="zh-CN" w:bidi="ar-SA"/>
              </w:rPr>
              <w:t>所供产品品牌、品质、</w:t>
            </w:r>
            <w:r>
              <w:rPr>
                <w:rFonts w:hint="eastAsia" w:eastAsia="仿宋_GB2312" w:cs="Times New Roman"/>
                <w:snapToGrid w:val="0"/>
                <w:color w:val="000000"/>
                <w:spacing w:val="-2"/>
                <w:kern w:val="0"/>
                <w:sz w:val="24"/>
                <w:szCs w:val="24"/>
                <w:highlight w:val="none"/>
                <w:lang w:val="en-US" w:eastAsia="zh-CN" w:bidi="ar-SA"/>
              </w:rPr>
              <w:t>规格</w:t>
            </w:r>
            <w:r>
              <w:rPr>
                <w:rFonts w:hint="eastAsia" w:ascii="Times New Roman" w:hAnsi="Times New Roman" w:eastAsia="仿宋_GB2312" w:cs="Times New Roman"/>
                <w:snapToGrid w:val="0"/>
                <w:color w:val="000000"/>
                <w:spacing w:val="-2"/>
                <w:kern w:val="0"/>
                <w:sz w:val="24"/>
                <w:szCs w:val="24"/>
                <w:highlight w:val="none"/>
                <w:lang w:val="en-US" w:eastAsia="zh-CN" w:bidi="ar-SA"/>
              </w:rPr>
              <w:t>符合既定品类规格，</w:t>
            </w:r>
            <w:r>
              <w:rPr>
                <w:rFonts w:hint="eastAsia" w:eastAsia="仿宋_GB2312" w:cs="Times New Roman"/>
                <w:snapToGrid w:val="0"/>
                <w:color w:val="000000"/>
                <w:spacing w:val="-2"/>
                <w:kern w:val="0"/>
                <w:sz w:val="24"/>
                <w:szCs w:val="24"/>
                <w:highlight w:val="none"/>
                <w:lang w:val="en-US" w:eastAsia="zh-CN" w:bidi="ar-SA"/>
              </w:rPr>
              <w:t>符合以上质量标准、包装要求，</w:t>
            </w:r>
            <w:r>
              <w:rPr>
                <w:rFonts w:hint="eastAsia" w:ascii="Times New Roman" w:hAnsi="Times New Roman" w:eastAsia="仿宋_GB2312" w:cs="Times New Roman"/>
                <w:snapToGrid w:val="0"/>
                <w:color w:val="000000"/>
                <w:spacing w:val="-2"/>
                <w:kern w:val="0"/>
                <w:sz w:val="24"/>
                <w:szCs w:val="24"/>
                <w:highlight w:val="none"/>
                <w:lang w:val="en-US" w:eastAsia="zh-CN" w:bidi="ar-SA"/>
              </w:rPr>
              <w:t>得</w:t>
            </w:r>
            <w:r>
              <w:rPr>
                <w:rFonts w:hint="eastAsia" w:eastAsia="仿宋_GB2312" w:cs="Times New Roman"/>
                <w:snapToGrid w:val="0"/>
                <w:color w:val="000000"/>
                <w:spacing w:val="-2"/>
                <w:kern w:val="0"/>
                <w:sz w:val="24"/>
                <w:szCs w:val="24"/>
                <w:highlight w:val="none"/>
                <w:lang w:val="en-US" w:eastAsia="zh-CN" w:bidi="ar-SA"/>
              </w:rPr>
              <w:t>8</w:t>
            </w:r>
            <w:r>
              <w:rPr>
                <w:rFonts w:hint="eastAsia" w:ascii="Times New Roman" w:hAnsi="Times New Roman" w:eastAsia="仿宋_GB2312" w:cs="Times New Roman"/>
                <w:snapToGrid w:val="0"/>
                <w:color w:val="000000"/>
                <w:spacing w:val="-2"/>
                <w:kern w:val="0"/>
                <w:sz w:val="24"/>
                <w:szCs w:val="24"/>
                <w:highlight w:val="none"/>
                <w:lang w:val="en-US" w:eastAsia="zh-CN" w:bidi="ar-SA"/>
              </w:rPr>
              <w:t>分；</w:t>
            </w:r>
            <w:r>
              <w:rPr>
                <w:rFonts w:hint="eastAsia" w:ascii="Times New Roman" w:hAnsi="Times New Roman" w:eastAsia="仿宋_GB2312" w:cs="Times New Roman"/>
                <w:snapToGrid w:val="0"/>
                <w:color w:val="000000"/>
                <w:spacing w:val="-2"/>
                <w:kern w:val="0"/>
                <w:sz w:val="24"/>
                <w:szCs w:val="24"/>
                <w:highlight w:val="none"/>
                <w:lang w:val="en-US" w:eastAsia="zh-CN" w:bidi="ar-SA"/>
              </w:rPr>
              <w:br w:type="textWrapping"/>
            </w:r>
            <w:r>
              <w:rPr>
                <w:rFonts w:hint="eastAsia" w:eastAsia="仿宋_GB2312" w:cs="Times New Roman"/>
                <w:snapToGrid w:val="0"/>
                <w:color w:val="000000"/>
                <w:spacing w:val="-2"/>
                <w:kern w:val="0"/>
                <w:sz w:val="24"/>
                <w:szCs w:val="24"/>
                <w:highlight w:val="none"/>
                <w:lang w:val="en-US" w:eastAsia="zh-CN" w:bidi="ar-SA"/>
              </w:rPr>
              <w:t>3.</w:t>
            </w:r>
            <w:r>
              <w:rPr>
                <w:rFonts w:hint="eastAsia" w:ascii="Times New Roman" w:hAnsi="Times New Roman" w:eastAsia="仿宋_GB2312" w:cs="Times New Roman"/>
                <w:snapToGrid w:val="0"/>
                <w:color w:val="000000"/>
                <w:spacing w:val="-2"/>
                <w:kern w:val="0"/>
                <w:sz w:val="24"/>
                <w:szCs w:val="24"/>
                <w:highlight w:val="none"/>
                <w:lang w:val="en-US" w:eastAsia="zh-CN" w:bidi="ar-SA"/>
              </w:rPr>
              <w:t>所供产品品牌、品质、</w:t>
            </w:r>
            <w:r>
              <w:rPr>
                <w:rFonts w:hint="eastAsia" w:eastAsia="仿宋_GB2312" w:cs="Times New Roman"/>
                <w:snapToGrid w:val="0"/>
                <w:color w:val="000000"/>
                <w:spacing w:val="-2"/>
                <w:kern w:val="0"/>
                <w:sz w:val="24"/>
                <w:szCs w:val="24"/>
                <w:highlight w:val="none"/>
                <w:lang w:val="en-US" w:eastAsia="zh-CN" w:bidi="ar-SA"/>
              </w:rPr>
              <w:t>规格部分符合</w:t>
            </w:r>
            <w:r>
              <w:rPr>
                <w:rFonts w:hint="eastAsia" w:ascii="Times New Roman" w:hAnsi="Times New Roman" w:eastAsia="仿宋_GB2312" w:cs="Times New Roman"/>
                <w:snapToGrid w:val="0"/>
                <w:color w:val="000000"/>
                <w:spacing w:val="-2"/>
                <w:kern w:val="0"/>
                <w:sz w:val="24"/>
                <w:szCs w:val="24"/>
                <w:highlight w:val="none"/>
                <w:lang w:val="en-US" w:eastAsia="zh-CN" w:bidi="ar-SA"/>
              </w:rPr>
              <w:t>既定品类</w:t>
            </w:r>
            <w:r>
              <w:rPr>
                <w:rFonts w:hint="eastAsia" w:eastAsia="仿宋_GB2312" w:cs="Times New Roman"/>
                <w:snapToGrid w:val="0"/>
                <w:color w:val="000000"/>
                <w:spacing w:val="-2"/>
                <w:kern w:val="0"/>
                <w:sz w:val="24"/>
                <w:szCs w:val="24"/>
                <w:highlight w:val="none"/>
                <w:lang w:val="en-US" w:eastAsia="zh-CN" w:bidi="ar-SA"/>
              </w:rPr>
              <w:t>且在市场上属于同档次，符合以上质量标准、包装要求，得5</w:t>
            </w:r>
            <w:r>
              <w:rPr>
                <w:rFonts w:hint="eastAsia" w:ascii="Times New Roman" w:hAnsi="Times New Roman" w:eastAsia="仿宋_GB2312" w:cs="Times New Roman"/>
                <w:snapToGrid w:val="0"/>
                <w:color w:val="000000"/>
                <w:spacing w:val="-2"/>
                <w:kern w:val="0"/>
                <w:sz w:val="24"/>
                <w:szCs w:val="24"/>
                <w:highlight w:val="none"/>
                <w:lang w:val="en-US" w:eastAsia="zh-CN" w:bidi="ar-SA"/>
              </w:rPr>
              <w:t>分；</w:t>
            </w:r>
          </w:p>
          <w:p>
            <w:pPr>
              <w:numPr>
                <w:ilvl w:val="-1"/>
                <w:numId w:val="0"/>
              </w:numPr>
              <w:rPr>
                <w:rFonts w:hint="default" w:ascii="Times New Roman" w:hAnsi="Times New Roman" w:eastAsia="仿宋_GB2312" w:cs="Times New Roman"/>
                <w:snapToGrid w:val="0"/>
                <w:color w:val="000000"/>
                <w:spacing w:val="-2"/>
                <w:kern w:val="0"/>
                <w:sz w:val="24"/>
                <w:szCs w:val="24"/>
                <w:highlight w:val="none"/>
                <w:lang w:val="en-US" w:eastAsia="zh-CN" w:bidi="ar-SA"/>
              </w:rPr>
            </w:pPr>
            <w:r>
              <w:rPr>
                <w:rFonts w:hint="eastAsia" w:eastAsia="仿宋_GB2312" w:cs="Times New Roman"/>
                <w:snapToGrid w:val="0"/>
                <w:color w:val="000000"/>
                <w:spacing w:val="-2"/>
                <w:kern w:val="0"/>
                <w:sz w:val="24"/>
                <w:szCs w:val="24"/>
                <w:highlight w:val="none"/>
                <w:lang w:val="en-US" w:eastAsia="zh-CN" w:bidi="ar-SA"/>
              </w:rPr>
              <w:t>4.以上三项内容任意一项不符合</w:t>
            </w:r>
            <w:r>
              <w:rPr>
                <w:rFonts w:hint="eastAsia" w:ascii="Times New Roman" w:hAnsi="Times New Roman" w:eastAsia="仿宋_GB2312" w:cs="Times New Roman"/>
                <w:snapToGrid w:val="0"/>
                <w:color w:val="000000"/>
                <w:spacing w:val="-2"/>
                <w:kern w:val="0"/>
                <w:sz w:val="24"/>
                <w:szCs w:val="24"/>
                <w:highlight w:val="none"/>
                <w:lang w:val="en-US" w:eastAsia="zh-CN" w:bidi="ar-SA"/>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wAfter w:w="761" w:type="dxa"/>
          <w:trHeight w:val="5380" w:hRule="atLeast"/>
          <w:tblCellSpacing w:w="0" w:type="dxa"/>
          <w:jc w:val="center"/>
        </w:trPr>
        <w:tc>
          <w:tcPr>
            <w:tcW w:w="682" w:type="dxa"/>
            <w:vAlign w:val="center"/>
          </w:tcPr>
          <w:p>
            <w:pPr>
              <w:wordWrap/>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16" w:type="dxa"/>
            <w:vAlign w:val="center"/>
          </w:tcPr>
          <w:p>
            <w:pPr>
              <w:jc w:val="center"/>
              <w:rPr>
                <w:rFonts w:hint="eastAsia" w:ascii="仿宋_GB2312" w:hAnsi="仿宋_GB2312" w:eastAsia="仿宋_GB2312" w:cs="仿宋_GB2312"/>
                <w:snapToGrid w:val="0"/>
                <w:color w:val="000000"/>
                <w:spacing w:val="-2"/>
                <w:kern w:val="0"/>
                <w:sz w:val="24"/>
                <w:szCs w:val="24"/>
              </w:rPr>
            </w:pPr>
            <w:r>
              <w:rPr>
                <w:rFonts w:hint="eastAsia" w:ascii="仿宋_GB2312" w:hAnsi="仿宋_GB2312" w:eastAsia="仿宋_GB2312" w:cs="仿宋_GB2312"/>
                <w:snapToGrid w:val="0"/>
                <w:color w:val="000000"/>
                <w:spacing w:val="-2"/>
                <w:kern w:val="0"/>
                <w:sz w:val="24"/>
                <w:szCs w:val="24"/>
              </w:rPr>
              <w:t>配送</w:t>
            </w:r>
          </w:p>
          <w:p>
            <w:pPr>
              <w:jc w:val="center"/>
              <w:rPr>
                <w:rFonts w:hint="eastAsia" w:ascii="仿宋_GB2312" w:hAnsi="仿宋_GB2312" w:eastAsia="仿宋_GB2312" w:cs="仿宋_GB2312"/>
                <w:snapToGrid w:val="0"/>
                <w:color w:val="000000"/>
                <w:spacing w:val="-2"/>
                <w:kern w:val="0"/>
                <w:sz w:val="24"/>
                <w:szCs w:val="24"/>
              </w:rPr>
            </w:pPr>
            <w:r>
              <w:rPr>
                <w:rFonts w:hint="eastAsia" w:ascii="仿宋_GB2312" w:hAnsi="仿宋_GB2312" w:eastAsia="仿宋_GB2312" w:cs="仿宋_GB2312"/>
                <w:snapToGrid w:val="0"/>
                <w:color w:val="000000"/>
                <w:spacing w:val="-2"/>
                <w:kern w:val="0"/>
                <w:sz w:val="24"/>
                <w:szCs w:val="24"/>
              </w:rPr>
              <w:t>方案</w:t>
            </w:r>
          </w:p>
        </w:tc>
        <w:tc>
          <w:tcPr>
            <w:tcW w:w="679"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660"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7120" w:type="dxa"/>
            <w:vAlign w:val="center"/>
          </w:tcPr>
          <w:p>
            <w:pPr>
              <w:topLinePunct w:val="0"/>
              <w:snapToGrid/>
              <w:spacing w:line="240" w:lineRule="auto"/>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内容：</w:t>
            </w:r>
          </w:p>
          <w:p>
            <w:pPr>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针对本项目提供以下方案。</w:t>
            </w:r>
          </w:p>
          <w:p>
            <w:pPr>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1.服务实施方案；</w:t>
            </w:r>
          </w:p>
          <w:p>
            <w:pPr>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2.专属项目人员配置；</w:t>
            </w:r>
          </w:p>
          <w:p>
            <w:pPr>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3.供货配给及缺货保障方案；</w:t>
            </w:r>
          </w:p>
          <w:p>
            <w:pPr>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4.仓储、设备保障；</w:t>
            </w:r>
          </w:p>
          <w:p>
            <w:pPr>
              <w:jc w:val="left"/>
              <w:rPr>
                <w:rFonts w:hint="eastAsia" w:ascii="Times New Roman" w:hAnsi="Times New Roman" w:eastAsia="仿宋_GB2312" w:cs="Times New Roman"/>
                <w:snapToGrid w:val="0"/>
                <w:color w:val="000000"/>
                <w:spacing w:val="-2"/>
                <w:kern w:val="0"/>
                <w:szCs w:val="21"/>
              </w:rPr>
            </w:pPr>
            <w:r>
              <w:rPr>
                <w:rFonts w:hint="eastAsia" w:ascii="Times New Roman" w:hAnsi="Times New Roman" w:eastAsia="仿宋_GB2312" w:cs="Times New Roman"/>
                <w:snapToGrid w:val="0"/>
                <w:color w:val="000000"/>
                <w:spacing w:val="-2"/>
                <w:kern w:val="0"/>
                <w:sz w:val="22"/>
                <w:szCs w:val="22"/>
              </w:rPr>
              <w:t>5.产品配送服务保障。</w:t>
            </w:r>
          </w:p>
          <w:p>
            <w:pPr>
              <w:topLinePunct w:val="0"/>
              <w:snapToGrid/>
              <w:spacing w:line="240" w:lineRule="auto"/>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依据：</w:t>
            </w:r>
          </w:p>
          <w:p>
            <w:pPr>
              <w:topLinePunct w:val="0"/>
              <w:snapToGrid/>
              <w:spacing w:line="240" w:lineRule="auto"/>
              <w:jc w:val="left"/>
              <w:rPr>
                <w:rFonts w:hint="eastAsia" w:ascii="Times New Roman" w:hAnsi="Times New Roman" w:eastAsia="仿宋_GB2312" w:cs="Times New Roman"/>
                <w:snapToGrid w:val="0"/>
                <w:color w:val="000000"/>
                <w:spacing w:val="-2"/>
                <w:kern w:val="0"/>
                <w:sz w:val="22"/>
                <w:szCs w:val="22"/>
                <w:lang w:val="en-US" w:eastAsia="zh-CN"/>
              </w:rPr>
            </w:pPr>
            <w:r>
              <w:rPr>
                <w:rFonts w:hint="eastAsia" w:ascii="Times New Roman" w:hAnsi="Times New Roman" w:eastAsia="仿宋_GB2312" w:cs="Times New Roman"/>
                <w:snapToGrid w:val="0"/>
                <w:color w:val="000000"/>
                <w:spacing w:val="-2"/>
                <w:kern w:val="0"/>
                <w:sz w:val="22"/>
                <w:szCs w:val="22"/>
                <w:lang w:val="en-US" w:eastAsia="zh-CN"/>
              </w:rPr>
              <w:t>满足以上任意一项要求</w:t>
            </w:r>
            <w:r>
              <w:rPr>
                <w:rFonts w:hint="eastAsia" w:eastAsia="仿宋_GB2312" w:cs="Times New Roman"/>
                <w:snapToGrid w:val="0"/>
                <w:color w:val="000000"/>
                <w:spacing w:val="-2"/>
                <w:kern w:val="0"/>
                <w:sz w:val="22"/>
                <w:szCs w:val="22"/>
                <w:lang w:val="en-US" w:eastAsia="zh-CN"/>
              </w:rPr>
              <w:t>，</w:t>
            </w:r>
            <w:r>
              <w:rPr>
                <w:rFonts w:hint="eastAsia" w:ascii="Times New Roman" w:hAnsi="Times New Roman" w:eastAsia="仿宋_GB2312" w:cs="Times New Roman"/>
                <w:snapToGrid w:val="0"/>
                <w:color w:val="000000"/>
                <w:spacing w:val="-2"/>
                <w:kern w:val="0"/>
                <w:sz w:val="22"/>
                <w:szCs w:val="22"/>
                <w:lang w:val="en-US" w:eastAsia="zh-CN"/>
              </w:rPr>
              <w:t>得</w:t>
            </w:r>
            <w:r>
              <w:rPr>
                <w:rFonts w:hint="eastAsia" w:eastAsia="仿宋_GB2312" w:cs="Times New Roman"/>
                <w:snapToGrid w:val="0"/>
                <w:color w:val="000000"/>
                <w:spacing w:val="-2"/>
                <w:kern w:val="0"/>
                <w:sz w:val="22"/>
                <w:szCs w:val="22"/>
                <w:lang w:val="en-US" w:eastAsia="zh-CN"/>
              </w:rPr>
              <w:t>2</w:t>
            </w:r>
            <w:r>
              <w:rPr>
                <w:rFonts w:hint="eastAsia" w:ascii="Times New Roman" w:hAnsi="Times New Roman" w:eastAsia="仿宋_GB2312" w:cs="Times New Roman"/>
                <w:b w:val="0"/>
                <w:bCs w:val="0"/>
                <w:snapToGrid w:val="0"/>
                <w:color w:val="000000"/>
                <w:spacing w:val="-2"/>
                <w:kern w:val="0"/>
                <w:sz w:val="22"/>
                <w:szCs w:val="22"/>
              </w:rPr>
              <w:t>分</w:t>
            </w:r>
            <w:r>
              <w:rPr>
                <w:rFonts w:hint="eastAsia" w:ascii="Times New Roman" w:hAnsi="Times New Roman" w:eastAsia="仿宋_GB2312" w:cs="Times New Roman"/>
                <w:snapToGrid w:val="0"/>
                <w:color w:val="000000"/>
                <w:spacing w:val="-2"/>
                <w:kern w:val="0"/>
                <w:sz w:val="22"/>
                <w:szCs w:val="22"/>
                <w:lang w:val="en-US" w:eastAsia="zh-CN"/>
              </w:rPr>
              <w:t>，最高得</w:t>
            </w:r>
            <w:r>
              <w:rPr>
                <w:rFonts w:hint="eastAsia" w:eastAsia="仿宋_GB2312" w:cs="Times New Roman"/>
                <w:snapToGrid w:val="0"/>
                <w:color w:val="000000"/>
                <w:spacing w:val="-2"/>
                <w:kern w:val="0"/>
                <w:sz w:val="22"/>
                <w:szCs w:val="22"/>
                <w:lang w:val="en-US" w:eastAsia="zh-CN"/>
              </w:rPr>
              <w:t>10</w:t>
            </w:r>
            <w:r>
              <w:rPr>
                <w:rFonts w:hint="eastAsia" w:ascii="Times New Roman" w:hAnsi="Times New Roman" w:eastAsia="仿宋_GB2312" w:cs="Times New Roman"/>
                <w:b w:val="0"/>
                <w:bCs w:val="0"/>
                <w:snapToGrid w:val="0"/>
                <w:color w:val="000000"/>
                <w:spacing w:val="-2"/>
                <w:kern w:val="0"/>
                <w:sz w:val="22"/>
                <w:szCs w:val="22"/>
              </w:rPr>
              <w:t>分</w:t>
            </w:r>
            <w:r>
              <w:rPr>
                <w:rFonts w:hint="eastAsia" w:ascii="Times New Roman" w:hAnsi="Times New Roman" w:eastAsia="仿宋_GB2312" w:cs="Times New Roman"/>
                <w:snapToGrid w:val="0"/>
                <w:color w:val="000000"/>
                <w:spacing w:val="-2"/>
                <w:kern w:val="0"/>
                <w:sz w:val="22"/>
                <w:szCs w:val="22"/>
                <w:lang w:val="en-US" w:eastAsia="zh-CN"/>
              </w:rPr>
              <w:t>，在此基础上。</w:t>
            </w:r>
            <w:r>
              <w:rPr>
                <w:rFonts w:hint="eastAsia" w:ascii="Times New Roman" w:hAnsi="Times New Roman" w:eastAsia="仿宋_GB2312" w:cs="Times New Roman"/>
                <w:snapToGrid w:val="0"/>
                <w:color w:val="000000"/>
                <w:spacing w:val="-2"/>
                <w:kern w:val="0"/>
                <w:sz w:val="22"/>
                <w:szCs w:val="22"/>
              </w:rPr>
              <w:t>根据各供应商的具体响应内容按照量化的</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因素指标进一步</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w:t>
            </w:r>
          </w:p>
          <w:p>
            <w:pPr>
              <w:keepNext w:val="0"/>
              <w:keepLines w:val="0"/>
              <w:pageBreakBefore w:val="0"/>
              <w:widowControl/>
              <w:snapToGrid/>
              <w:spacing w:line="240" w:lineRule="auto"/>
              <w:ind w:firstLine="0" w:firstLineChars="0"/>
              <w:jc w:val="left"/>
              <w:rPr>
                <w:rFonts w:hint="eastAsia" w:ascii="Times New Roman" w:hAnsi="Times New Roman" w:eastAsia="仿宋_GB2312" w:cs="Times New Roman"/>
                <w:snapToGrid w:val="0"/>
                <w:color w:val="000000"/>
                <w:spacing w:val="-2"/>
                <w:kern w:val="0"/>
                <w:sz w:val="22"/>
                <w:szCs w:val="22"/>
                <w:lang w:val="en-US" w:eastAsia="zh-CN"/>
              </w:rPr>
            </w:pPr>
            <w:r>
              <w:rPr>
                <w:rFonts w:hint="eastAsia" w:ascii="Times New Roman" w:hAnsi="Times New Roman" w:eastAsia="仿宋_GB2312" w:cs="Times New Roman"/>
                <w:snapToGrid w:val="0"/>
                <w:color w:val="000000"/>
                <w:spacing w:val="-2"/>
                <w:kern w:val="0"/>
                <w:sz w:val="22"/>
                <w:szCs w:val="22"/>
                <w:lang w:val="en-US" w:eastAsia="zh-CN"/>
              </w:rPr>
              <w:t>1.优：项目实施方案内容全面、具体、针对性强、科学合理、可操作性强</w:t>
            </w:r>
            <w:r>
              <w:rPr>
                <w:rFonts w:hint="eastAsia" w:eastAsia="仿宋_GB2312" w:cs="Times New Roman"/>
                <w:snapToGrid w:val="0"/>
                <w:color w:val="000000"/>
                <w:spacing w:val="-2"/>
                <w:kern w:val="0"/>
                <w:sz w:val="22"/>
                <w:szCs w:val="22"/>
                <w:lang w:val="en-US" w:eastAsia="zh-CN"/>
              </w:rPr>
              <w:t>，</w:t>
            </w:r>
            <w:r>
              <w:rPr>
                <w:rFonts w:hint="eastAsia" w:ascii="Times New Roman" w:hAnsi="Times New Roman" w:eastAsia="仿宋_GB2312" w:cs="Times New Roman"/>
                <w:snapToGrid w:val="0"/>
                <w:color w:val="000000"/>
                <w:spacing w:val="-2"/>
                <w:kern w:val="0"/>
                <w:sz w:val="22"/>
                <w:szCs w:val="22"/>
                <w:lang w:val="en-US" w:eastAsia="zh-CN"/>
              </w:rPr>
              <w:t>得</w:t>
            </w:r>
            <w:r>
              <w:rPr>
                <w:rFonts w:hint="eastAsia" w:eastAsia="仿宋_GB2312" w:cs="Times New Roman"/>
                <w:snapToGrid w:val="0"/>
                <w:color w:val="000000"/>
                <w:spacing w:val="-2"/>
                <w:kern w:val="0"/>
                <w:sz w:val="22"/>
                <w:szCs w:val="22"/>
                <w:lang w:val="en-US" w:eastAsia="zh-CN"/>
              </w:rPr>
              <w:t>10</w:t>
            </w:r>
            <w:r>
              <w:rPr>
                <w:rFonts w:hint="eastAsia" w:ascii="Times New Roman" w:hAnsi="Times New Roman" w:eastAsia="仿宋_GB2312" w:cs="Times New Roman"/>
                <w:b w:val="0"/>
                <w:bCs w:val="0"/>
                <w:snapToGrid w:val="0"/>
                <w:color w:val="000000"/>
                <w:spacing w:val="-2"/>
                <w:kern w:val="0"/>
                <w:sz w:val="22"/>
                <w:szCs w:val="22"/>
              </w:rPr>
              <w:t>分</w:t>
            </w:r>
            <w:r>
              <w:rPr>
                <w:rFonts w:hint="eastAsia" w:ascii="Times New Roman" w:hAnsi="Times New Roman" w:eastAsia="仿宋_GB2312" w:cs="Times New Roman"/>
                <w:snapToGrid w:val="0"/>
                <w:color w:val="000000"/>
                <w:spacing w:val="-2"/>
                <w:kern w:val="0"/>
                <w:sz w:val="22"/>
                <w:szCs w:val="22"/>
                <w:lang w:val="en-US" w:eastAsia="zh-CN"/>
              </w:rPr>
              <w:t>；</w:t>
            </w:r>
          </w:p>
          <w:p>
            <w:pPr>
              <w:keepNext w:val="0"/>
              <w:keepLines w:val="0"/>
              <w:pageBreakBefore w:val="0"/>
              <w:widowControl/>
              <w:snapToGrid/>
              <w:spacing w:line="240" w:lineRule="auto"/>
              <w:ind w:firstLine="0" w:firstLineChars="0"/>
              <w:jc w:val="left"/>
              <w:rPr>
                <w:rFonts w:hint="eastAsia" w:ascii="Times New Roman" w:hAnsi="Times New Roman" w:eastAsia="仿宋_GB2312" w:cs="Times New Roman"/>
                <w:snapToGrid w:val="0"/>
                <w:color w:val="000000"/>
                <w:spacing w:val="-2"/>
                <w:kern w:val="0"/>
                <w:sz w:val="22"/>
                <w:szCs w:val="22"/>
                <w:lang w:val="en-US" w:eastAsia="zh-CN"/>
              </w:rPr>
            </w:pPr>
            <w:r>
              <w:rPr>
                <w:rFonts w:hint="eastAsia" w:ascii="Times New Roman" w:hAnsi="Times New Roman" w:eastAsia="仿宋_GB2312" w:cs="Times New Roman"/>
                <w:snapToGrid w:val="0"/>
                <w:color w:val="000000"/>
                <w:spacing w:val="-2"/>
                <w:kern w:val="0"/>
                <w:sz w:val="22"/>
                <w:szCs w:val="22"/>
                <w:lang w:val="en-US" w:eastAsia="zh-CN"/>
              </w:rPr>
              <w:t>2.良：项目实施方案内容较全面、较具体、针对性较强、较科学合理、可操作性较强</w:t>
            </w:r>
            <w:r>
              <w:rPr>
                <w:rFonts w:hint="eastAsia" w:eastAsia="仿宋_GB2312" w:cs="Times New Roman"/>
                <w:snapToGrid w:val="0"/>
                <w:color w:val="000000"/>
                <w:spacing w:val="-2"/>
                <w:kern w:val="0"/>
                <w:sz w:val="22"/>
                <w:szCs w:val="22"/>
                <w:lang w:val="en-US" w:eastAsia="zh-CN"/>
              </w:rPr>
              <w:t>，</w:t>
            </w:r>
            <w:r>
              <w:rPr>
                <w:rFonts w:hint="eastAsia" w:ascii="Times New Roman" w:hAnsi="Times New Roman" w:eastAsia="仿宋_GB2312" w:cs="Times New Roman"/>
                <w:snapToGrid w:val="0"/>
                <w:color w:val="000000"/>
                <w:spacing w:val="-2"/>
                <w:kern w:val="0"/>
                <w:sz w:val="22"/>
                <w:szCs w:val="22"/>
                <w:lang w:val="en-US" w:eastAsia="zh-CN"/>
              </w:rPr>
              <w:t>得</w:t>
            </w:r>
            <w:r>
              <w:rPr>
                <w:rFonts w:hint="eastAsia" w:eastAsia="仿宋_GB2312" w:cs="Times New Roman"/>
                <w:snapToGrid w:val="0"/>
                <w:color w:val="000000"/>
                <w:spacing w:val="-2"/>
                <w:kern w:val="0"/>
                <w:sz w:val="22"/>
                <w:szCs w:val="22"/>
                <w:lang w:val="en-US" w:eastAsia="zh-CN"/>
              </w:rPr>
              <w:t>7</w:t>
            </w:r>
            <w:r>
              <w:rPr>
                <w:rFonts w:hint="eastAsia" w:ascii="Times New Roman" w:hAnsi="Times New Roman" w:eastAsia="仿宋_GB2312" w:cs="Times New Roman"/>
                <w:b w:val="0"/>
                <w:bCs w:val="0"/>
                <w:snapToGrid w:val="0"/>
                <w:color w:val="000000"/>
                <w:spacing w:val="-2"/>
                <w:kern w:val="0"/>
                <w:sz w:val="22"/>
                <w:szCs w:val="22"/>
              </w:rPr>
              <w:t>分</w:t>
            </w:r>
            <w:r>
              <w:rPr>
                <w:rFonts w:hint="eastAsia" w:ascii="Times New Roman" w:hAnsi="Times New Roman" w:eastAsia="仿宋_GB2312" w:cs="Times New Roman"/>
                <w:snapToGrid w:val="0"/>
                <w:color w:val="000000"/>
                <w:spacing w:val="-2"/>
                <w:kern w:val="0"/>
                <w:sz w:val="22"/>
                <w:szCs w:val="22"/>
                <w:lang w:val="en-US" w:eastAsia="zh-CN"/>
              </w:rPr>
              <w:t>；</w:t>
            </w:r>
          </w:p>
          <w:p>
            <w:pPr>
              <w:keepNext w:val="0"/>
              <w:keepLines w:val="0"/>
              <w:pageBreakBefore w:val="0"/>
              <w:widowControl/>
              <w:snapToGrid/>
              <w:spacing w:line="240" w:lineRule="auto"/>
              <w:ind w:firstLine="0" w:firstLineChars="0"/>
              <w:jc w:val="left"/>
              <w:rPr>
                <w:rFonts w:hint="eastAsia" w:ascii="Times New Roman" w:hAnsi="Times New Roman" w:eastAsia="仿宋_GB2312" w:cs="Times New Roman"/>
                <w:snapToGrid w:val="0"/>
                <w:color w:val="000000"/>
                <w:spacing w:val="-2"/>
                <w:kern w:val="0"/>
                <w:sz w:val="22"/>
                <w:szCs w:val="22"/>
                <w:lang w:val="en-US" w:eastAsia="zh-CN"/>
              </w:rPr>
            </w:pPr>
            <w:r>
              <w:rPr>
                <w:rFonts w:hint="eastAsia" w:ascii="Times New Roman" w:hAnsi="Times New Roman" w:eastAsia="仿宋_GB2312" w:cs="Times New Roman"/>
                <w:snapToGrid w:val="0"/>
                <w:color w:val="000000"/>
                <w:spacing w:val="-2"/>
                <w:kern w:val="0"/>
                <w:sz w:val="22"/>
                <w:szCs w:val="22"/>
                <w:lang w:val="en-US" w:eastAsia="zh-CN"/>
              </w:rPr>
              <w:t>3.中：项目实施方案内容较基本全面、一般具体、针对性一般、一般科学合理、可操作性一般</w:t>
            </w:r>
            <w:r>
              <w:rPr>
                <w:rFonts w:hint="eastAsia" w:eastAsia="仿宋_GB2312" w:cs="Times New Roman"/>
                <w:snapToGrid w:val="0"/>
                <w:color w:val="000000"/>
                <w:spacing w:val="-2"/>
                <w:kern w:val="0"/>
                <w:sz w:val="22"/>
                <w:szCs w:val="22"/>
                <w:lang w:val="en-US" w:eastAsia="zh-CN"/>
              </w:rPr>
              <w:t>，</w:t>
            </w:r>
            <w:r>
              <w:rPr>
                <w:rFonts w:hint="eastAsia" w:ascii="Times New Roman" w:hAnsi="Times New Roman" w:eastAsia="仿宋_GB2312" w:cs="Times New Roman"/>
                <w:snapToGrid w:val="0"/>
                <w:color w:val="000000"/>
                <w:spacing w:val="-2"/>
                <w:kern w:val="0"/>
                <w:sz w:val="22"/>
                <w:szCs w:val="22"/>
                <w:lang w:val="en-US" w:eastAsia="zh-CN"/>
              </w:rPr>
              <w:t>得</w:t>
            </w:r>
            <w:r>
              <w:rPr>
                <w:rFonts w:hint="eastAsia" w:eastAsia="仿宋_GB2312" w:cs="Times New Roman"/>
                <w:snapToGrid w:val="0"/>
                <w:color w:val="000000"/>
                <w:spacing w:val="-2"/>
                <w:kern w:val="0"/>
                <w:sz w:val="22"/>
                <w:szCs w:val="22"/>
                <w:lang w:val="en-US" w:eastAsia="zh-CN"/>
              </w:rPr>
              <w:t>4</w:t>
            </w:r>
            <w:r>
              <w:rPr>
                <w:rFonts w:hint="eastAsia" w:ascii="Times New Roman" w:hAnsi="Times New Roman" w:eastAsia="仿宋_GB2312" w:cs="Times New Roman"/>
                <w:b w:val="0"/>
                <w:bCs w:val="0"/>
                <w:snapToGrid w:val="0"/>
                <w:color w:val="000000"/>
                <w:spacing w:val="-2"/>
                <w:kern w:val="0"/>
                <w:sz w:val="22"/>
                <w:szCs w:val="22"/>
              </w:rPr>
              <w:t>分</w:t>
            </w:r>
            <w:r>
              <w:rPr>
                <w:rFonts w:hint="eastAsia" w:ascii="Times New Roman" w:hAnsi="Times New Roman" w:eastAsia="仿宋_GB2312" w:cs="Times New Roman"/>
                <w:snapToGrid w:val="0"/>
                <w:color w:val="000000"/>
                <w:spacing w:val="-2"/>
                <w:kern w:val="0"/>
                <w:sz w:val="22"/>
                <w:szCs w:val="22"/>
                <w:lang w:val="en-US" w:eastAsia="zh-CN"/>
              </w:rPr>
              <w:t>；</w:t>
            </w:r>
          </w:p>
          <w:p>
            <w:pPr>
              <w:rPr>
                <w:rFonts w:hint="eastAsia" w:ascii="Times New Roman" w:hAnsi="Times New Roman" w:eastAsia="宋体" w:cs="Times New Roman"/>
                <w:highlight w:val="red"/>
              </w:rPr>
            </w:pPr>
            <w:r>
              <w:rPr>
                <w:rFonts w:hint="eastAsia" w:ascii="Times New Roman" w:hAnsi="Times New Roman" w:eastAsia="仿宋_GB2312" w:cs="Times New Roman"/>
                <w:snapToGrid w:val="0"/>
                <w:color w:val="000000"/>
                <w:spacing w:val="-2"/>
                <w:kern w:val="0"/>
                <w:sz w:val="22"/>
                <w:szCs w:val="22"/>
                <w:lang w:val="en-US" w:eastAsia="zh-CN"/>
              </w:rPr>
              <w:t>4.差：其它情况</w:t>
            </w:r>
            <w:r>
              <w:rPr>
                <w:rFonts w:hint="eastAsia" w:eastAsia="仿宋_GB2312" w:cs="Times New Roman"/>
                <w:snapToGrid w:val="0"/>
                <w:color w:val="000000"/>
                <w:spacing w:val="-2"/>
                <w:kern w:val="0"/>
                <w:sz w:val="22"/>
                <w:szCs w:val="22"/>
                <w:lang w:val="en-US" w:eastAsia="zh-CN"/>
              </w:rPr>
              <w:t>，</w:t>
            </w:r>
            <w:r>
              <w:rPr>
                <w:rFonts w:hint="eastAsia" w:ascii="Times New Roman" w:hAnsi="Times New Roman" w:eastAsia="仿宋_GB2312" w:cs="Times New Roman"/>
                <w:snapToGrid w:val="0"/>
                <w:color w:val="000000"/>
                <w:spacing w:val="-2"/>
                <w:kern w:val="0"/>
                <w:sz w:val="22"/>
                <w:szCs w:val="22"/>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wAfter w:w="761" w:type="dxa"/>
          <w:tblCellSpacing w:w="0" w:type="dxa"/>
          <w:jc w:val="center"/>
        </w:trPr>
        <w:tc>
          <w:tcPr>
            <w:tcW w:w="682" w:type="dxa"/>
            <w:vAlign w:val="center"/>
          </w:tcPr>
          <w:p>
            <w:pPr>
              <w:wordWrap/>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816" w:type="dxa"/>
            <w:vAlign w:val="center"/>
          </w:tcPr>
          <w:p>
            <w:pPr>
              <w:pStyle w:val="201"/>
              <w:keepNext w:val="0"/>
              <w:keepLines w:val="0"/>
              <w:pageBreakBefore w:val="0"/>
              <w:kinsoku/>
              <w:wordWrap/>
              <w:overflowPunct/>
              <w:topLinePunct w:val="0"/>
              <w:autoSpaceDE/>
              <w:autoSpaceDN/>
              <w:bidi w:val="0"/>
              <w:adjustRightInd/>
              <w:spacing w:after="0" w:line="240" w:lineRule="auto"/>
              <w:ind w:right="0" w:right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应急</w:t>
            </w:r>
          </w:p>
          <w:p>
            <w:pPr>
              <w:pStyle w:val="201"/>
              <w:keepNext w:val="0"/>
              <w:keepLines w:val="0"/>
              <w:pageBreakBefore w:val="0"/>
              <w:kinsoku/>
              <w:wordWrap/>
              <w:overflowPunct/>
              <w:topLinePunct w:val="0"/>
              <w:autoSpaceDE/>
              <w:autoSpaceDN/>
              <w:bidi w:val="0"/>
              <w:adjustRightInd/>
              <w:spacing w:after="0" w:line="240" w:lineRule="auto"/>
              <w:ind w:right="0" w:rightChars="0"/>
              <w:jc w:val="center"/>
              <w:rPr>
                <w:rFonts w:hint="eastAsia" w:ascii="仿宋_GB2312" w:hAnsi="仿宋_GB2312" w:eastAsia="仿宋_GB2312" w:cs="仿宋_GB2312"/>
                <w:snapToGrid w:val="0"/>
                <w:color w:val="000000"/>
                <w:spacing w:val="-2"/>
                <w:kern w:val="0"/>
                <w:sz w:val="24"/>
                <w:szCs w:val="24"/>
              </w:rPr>
            </w:pPr>
            <w:r>
              <w:rPr>
                <w:rFonts w:hint="eastAsia" w:ascii="仿宋_GB2312" w:hAnsi="仿宋_GB2312" w:eastAsia="仿宋_GB2312" w:cs="仿宋_GB2312"/>
                <w:sz w:val="24"/>
                <w:szCs w:val="24"/>
                <w:highlight w:val="none"/>
              </w:rPr>
              <w:t>方案</w:t>
            </w:r>
          </w:p>
        </w:tc>
        <w:tc>
          <w:tcPr>
            <w:tcW w:w="679" w:type="dxa"/>
            <w:vAlign w:val="center"/>
          </w:tcPr>
          <w:p>
            <w:pPr>
              <w:keepNext w:val="0"/>
              <w:keepLines w:val="0"/>
              <w:pageBreakBefore w:val="0"/>
              <w:widowControl/>
              <w:snapToGrid/>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660" w:type="dxa"/>
            <w:vAlign w:val="center"/>
          </w:tcPr>
          <w:p>
            <w:pPr>
              <w:keepNext w:val="0"/>
              <w:keepLines w:val="0"/>
              <w:pageBreakBefore w:val="0"/>
              <w:widowControl/>
              <w:snapToGrid/>
              <w:spacing w:line="240" w:lineRule="auto"/>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7120" w:type="dxa"/>
            <w:vAlign w:val="top"/>
          </w:tcPr>
          <w:p>
            <w:pPr>
              <w:topLinePunct/>
              <w:snapToGrid w:val="0"/>
              <w:spacing w:line="240" w:lineRule="auto"/>
              <w:jc w:val="left"/>
              <w:rPr>
                <w:rFonts w:hint="eastAsia" w:ascii="宋体" w:hAnsi="宋体" w:eastAsia="宋体" w:cs="宋体"/>
                <w:b/>
                <w:bCs/>
                <w:sz w:val="21"/>
                <w:szCs w:val="21"/>
              </w:rPr>
            </w:pPr>
            <w:r>
              <w:rPr>
                <w:rFonts w:hint="eastAsia" w:ascii="宋体" w:hAnsi="宋体" w:cs="宋体"/>
                <w:b/>
                <w:bCs/>
                <w:sz w:val="21"/>
                <w:szCs w:val="21"/>
                <w:lang w:eastAsia="zh-CN"/>
              </w:rPr>
              <w:t>评分</w:t>
            </w:r>
            <w:r>
              <w:rPr>
                <w:rFonts w:hint="eastAsia" w:ascii="宋体" w:hAnsi="宋体" w:eastAsia="宋体" w:cs="宋体"/>
                <w:b/>
                <w:bCs/>
                <w:sz w:val="21"/>
                <w:szCs w:val="21"/>
              </w:rPr>
              <w:t>内容：</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imes New Roman" w:hAnsi="Times New Roman" w:eastAsia="仿宋_GB2312" w:cs="Times New Roman"/>
                <w:b w:val="0"/>
                <w:bCs w:val="0"/>
                <w:snapToGrid w:val="0"/>
                <w:color w:val="000000"/>
                <w:spacing w:val="-2"/>
                <w:kern w:val="0"/>
                <w:sz w:val="22"/>
                <w:szCs w:val="22"/>
              </w:rPr>
            </w:pPr>
            <w:r>
              <w:rPr>
                <w:rFonts w:hint="eastAsia" w:ascii="Times New Roman" w:hAnsi="Times New Roman" w:eastAsia="仿宋_GB2312" w:cs="Times New Roman"/>
                <w:b w:val="0"/>
                <w:bCs w:val="0"/>
                <w:snapToGrid w:val="0"/>
                <w:color w:val="000000"/>
                <w:spacing w:val="-2"/>
                <w:kern w:val="0"/>
                <w:sz w:val="22"/>
                <w:szCs w:val="22"/>
              </w:rPr>
              <w:t>突发事件应急处理能力和资源调配能力可以充分满足采购人需求，对投标人的突发事件应急方案进行</w:t>
            </w:r>
            <w:r>
              <w:rPr>
                <w:rFonts w:hint="eastAsia" w:eastAsia="仿宋_GB2312" w:cs="Times New Roman"/>
                <w:b w:val="0"/>
                <w:bCs w:val="0"/>
                <w:snapToGrid w:val="0"/>
                <w:color w:val="000000"/>
                <w:spacing w:val="-2"/>
                <w:kern w:val="0"/>
                <w:sz w:val="22"/>
                <w:szCs w:val="22"/>
                <w:lang w:eastAsia="zh-CN"/>
              </w:rPr>
              <w:t>评分</w:t>
            </w:r>
            <w:r>
              <w:rPr>
                <w:rFonts w:hint="eastAsia" w:ascii="Times New Roman" w:hAnsi="Times New Roman" w:eastAsia="仿宋_GB2312" w:cs="Times New Roman"/>
                <w:b w:val="0"/>
                <w:bCs w:val="0"/>
                <w:snapToGrid w:val="0"/>
                <w:color w:val="000000"/>
                <w:spacing w:val="-2"/>
                <w:kern w:val="0"/>
                <w:sz w:val="22"/>
                <w:szCs w:val="22"/>
              </w:rPr>
              <w:t>：</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imes New Roman" w:hAnsi="Times New Roman" w:eastAsia="仿宋_GB2312" w:cs="Times New Roman"/>
                <w:b w:val="0"/>
                <w:bCs w:val="0"/>
                <w:snapToGrid w:val="0"/>
                <w:color w:val="000000"/>
                <w:spacing w:val="-2"/>
                <w:kern w:val="0"/>
                <w:sz w:val="22"/>
                <w:szCs w:val="22"/>
                <w:lang w:eastAsia="zh-CN"/>
              </w:rPr>
            </w:pPr>
            <w:r>
              <w:rPr>
                <w:rFonts w:hint="eastAsia" w:ascii="Times New Roman" w:hAnsi="Times New Roman" w:eastAsia="仿宋_GB2312" w:cs="Times New Roman"/>
                <w:b w:val="0"/>
                <w:bCs w:val="0"/>
                <w:snapToGrid w:val="0"/>
                <w:color w:val="000000"/>
                <w:spacing w:val="-2"/>
                <w:kern w:val="0"/>
                <w:sz w:val="22"/>
                <w:szCs w:val="22"/>
                <w:lang w:val="en-US" w:eastAsia="zh-CN"/>
              </w:rPr>
              <w:t>1、</w:t>
            </w:r>
            <w:r>
              <w:rPr>
                <w:rFonts w:hint="eastAsia" w:ascii="Times New Roman" w:hAnsi="Times New Roman" w:eastAsia="仿宋_GB2312" w:cs="Times New Roman"/>
                <w:b w:val="0"/>
                <w:bCs w:val="0"/>
                <w:snapToGrid w:val="0"/>
                <w:color w:val="000000"/>
                <w:spacing w:val="-2"/>
                <w:kern w:val="0"/>
                <w:sz w:val="22"/>
                <w:szCs w:val="22"/>
              </w:rPr>
              <w:t>项目重点难点分析</w:t>
            </w:r>
            <w:r>
              <w:rPr>
                <w:rFonts w:hint="eastAsia" w:ascii="Times New Roman" w:hAnsi="Times New Roman" w:eastAsia="仿宋_GB2312" w:cs="Times New Roman"/>
                <w:b w:val="0"/>
                <w:bCs w:val="0"/>
                <w:snapToGrid w:val="0"/>
                <w:color w:val="000000"/>
                <w:spacing w:val="-2"/>
                <w:kern w:val="0"/>
                <w:sz w:val="22"/>
                <w:szCs w:val="22"/>
                <w:lang w:eastAsia="zh-CN"/>
              </w:rPr>
              <w:t>；</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imes New Roman" w:hAnsi="Times New Roman" w:eastAsia="仿宋_GB2312" w:cs="Times New Roman"/>
                <w:b w:val="0"/>
                <w:bCs w:val="0"/>
                <w:snapToGrid w:val="0"/>
                <w:color w:val="000000"/>
                <w:spacing w:val="-2"/>
                <w:kern w:val="0"/>
                <w:sz w:val="22"/>
                <w:szCs w:val="22"/>
                <w:lang w:eastAsia="zh-CN"/>
              </w:rPr>
            </w:pPr>
            <w:r>
              <w:rPr>
                <w:rFonts w:hint="eastAsia" w:ascii="Times New Roman" w:hAnsi="Times New Roman" w:eastAsia="仿宋_GB2312" w:cs="Times New Roman"/>
                <w:b w:val="0"/>
                <w:bCs w:val="0"/>
                <w:snapToGrid w:val="0"/>
                <w:color w:val="000000"/>
                <w:spacing w:val="-2"/>
                <w:kern w:val="0"/>
                <w:sz w:val="22"/>
                <w:szCs w:val="22"/>
                <w:lang w:val="en-US" w:eastAsia="zh-CN"/>
              </w:rPr>
              <w:t>2、</w:t>
            </w:r>
            <w:r>
              <w:rPr>
                <w:rFonts w:hint="eastAsia" w:ascii="Times New Roman" w:hAnsi="Times New Roman" w:eastAsia="仿宋_GB2312" w:cs="Times New Roman"/>
                <w:b w:val="0"/>
                <w:bCs w:val="0"/>
                <w:snapToGrid w:val="0"/>
                <w:color w:val="000000"/>
                <w:spacing w:val="-2"/>
                <w:kern w:val="0"/>
                <w:sz w:val="22"/>
                <w:szCs w:val="22"/>
              </w:rPr>
              <w:t>应对措施及相关的合理化建议</w:t>
            </w:r>
            <w:r>
              <w:rPr>
                <w:rFonts w:hint="eastAsia" w:ascii="Times New Roman" w:hAnsi="Times New Roman" w:eastAsia="仿宋_GB2312" w:cs="Times New Roman"/>
                <w:b w:val="0"/>
                <w:bCs w:val="0"/>
                <w:snapToGrid w:val="0"/>
                <w:color w:val="000000"/>
                <w:spacing w:val="-2"/>
                <w:kern w:val="0"/>
                <w:sz w:val="22"/>
                <w:szCs w:val="22"/>
                <w:lang w:eastAsia="zh-CN"/>
              </w:rPr>
              <w:t>；</w:t>
            </w:r>
          </w:p>
          <w:p>
            <w:pPr>
              <w:jc w:val="left"/>
              <w:rPr>
                <w:rFonts w:hint="default"/>
                <w:lang w:val="en-US" w:eastAsia="zh-CN"/>
              </w:rPr>
            </w:pPr>
            <w:r>
              <w:rPr>
                <w:rFonts w:hint="eastAsia" w:ascii="Times New Roman" w:hAnsi="Times New Roman" w:eastAsia="仿宋_GB2312" w:cs="Times New Roman"/>
                <w:b w:val="0"/>
                <w:bCs w:val="0"/>
                <w:snapToGrid w:val="0"/>
                <w:color w:val="000000"/>
                <w:spacing w:val="-2"/>
                <w:kern w:val="0"/>
                <w:sz w:val="22"/>
                <w:szCs w:val="22"/>
                <w:lang w:val="en-US" w:eastAsia="zh-CN"/>
              </w:rPr>
              <w:t>3、</w:t>
            </w:r>
            <w:r>
              <w:rPr>
                <w:rFonts w:hint="eastAsia" w:ascii="Times New Roman" w:hAnsi="Times New Roman" w:eastAsia="仿宋_GB2312" w:cs="Times New Roman"/>
                <w:snapToGrid w:val="0"/>
                <w:color w:val="000000"/>
                <w:spacing w:val="-2"/>
                <w:kern w:val="0"/>
                <w:sz w:val="22"/>
                <w:szCs w:val="22"/>
              </w:rPr>
              <w:t>应急服务响应时间及问题处理时间；</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Times New Roman"/>
                <w:b/>
                <w:bCs/>
                <w:szCs w:val="21"/>
                <w:highlight w:val="none"/>
                <w:lang w:eastAsia="zh-CN"/>
              </w:rPr>
            </w:pPr>
            <w:r>
              <w:rPr>
                <w:rFonts w:hint="eastAsia" w:ascii="宋体" w:hAnsi="宋体" w:eastAsia="宋体" w:cs="Times New Roman"/>
                <w:b/>
                <w:bCs/>
                <w:szCs w:val="21"/>
                <w:highlight w:val="none"/>
                <w:lang w:eastAsia="zh-CN"/>
              </w:rPr>
              <w:t>评分</w:t>
            </w:r>
            <w:r>
              <w:rPr>
                <w:rFonts w:hint="eastAsia" w:ascii="宋体" w:hAnsi="宋体" w:cs="Times New Roman"/>
                <w:b/>
                <w:bCs/>
                <w:szCs w:val="21"/>
                <w:highlight w:val="none"/>
                <w:lang w:val="en-US" w:eastAsia="zh-CN"/>
              </w:rPr>
              <w:t>依据</w:t>
            </w:r>
            <w:r>
              <w:rPr>
                <w:rFonts w:hint="eastAsia" w:ascii="宋体" w:hAnsi="宋体" w:eastAsia="宋体" w:cs="Times New Roman"/>
                <w:b/>
                <w:bCs/>
                <w:szCs w:val="21"/>
                <w:highlight w:val="none"/>
                <w:lang w:eastAsia="zh-CN"/>
              </w:rPr>
              <w:t>：</w:t>
            </w:r>
          </w:p>
          <w:p>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auto"/>
              <w:rPr>
                <w:rFonts w:hint="eastAsia" w:ascii="Times New Roman" w:hAnsi="Times New Roman" w:eastAsia="仿宋_GB2312" w:cs="Times New Roman"/>
                <w:snapToGrid w:val="0"/>
                <w:color w:val="000000"/>
                <w:spacing w:val="-2"/>
                <w:kern w:val="0"/>
                <w:sz w:val="22"/>
                <w:szCs w:val="22"/>
                <w:lang w:val="en-US" w:eastAsia="zh-CN"/>
              </w:rPr>
            </w:pPr>
            <w:r>
              <w:rPr>
                <w:rFonts w:hint="eastAsia" w:ascii="Times New Roman" w:hAnsi="Times New Roman" w:eastAsia="仿宋_GB2312" w:cs="Times New Roman"/>
                <w:snapToGrid w:val="0"/>
                <w:color w:val="000000"/>
                <w:spacing w:val="-2"/>
                <w:kern w:val="0"/>
                <w:sz w:val="22"/>
                <w:szCs w:val="22"/>
              </w:rPr>
              <w:t>1.每提供以上任意一项得</w:t>
            </w:r>
            <w:r>
              <w:rPr>
                <w:rFonts w:hint="eastAsia" w:eastAsia="仿宋_GB2312" w:cs="Times New Roman"/>
                <w:snapToGrid w:val="0"/>
                <w:color w:val="000000"/>
                <w:spacing w:val="-2"/>
                <w:kern w:val="0"/>
                <w:sz w:val="22"/>
                <w:szCs w:val="22"/>
                <w:lang w:val="en-US" w:eastAsia="zh-CN"/>
              </w:rPr>
              <w:t>2</w:t>
            </w:r>
            <w:r>
              <w:rPr>
                <w:rFonts w:hint="eastAsia" w:ascii="Times New Roman" w:hAnsi="Times New Roman" w:eastAsia="仿宋_GB2312" w:cs="Times New Roman"/>
                <w:snapToGrid w:val="0"/>
                <w:color w:val="000000"/>
                <w:spacing w:val="-2"/>
                <w:kern w:val="0"/>
                <w:sz w:val="22"/>
                <w:szCs w:val="22"/>
                <w:lang w:val="en-US" w:eastAsia="zh-CN"/>
              </w:rPr>
              <w:t>分</w:t>
            </w:r>
            <w:r>
              <w:rPr>
                <w:rFonts w:hint="eastAsia" w:ascii="Times New Roman" w:hAnsi="Times New Roman" w:eastAsia="仿宋_GB2312" w:cs="Times New Roman"/>
                <w:snapToGrid w:val="0"/>
                <w:color w:val="000000"/>
                <w:spacing w:val="-2"/>
                <w:kern w:val="0"/>
                <w:sz w:val="22"/>
                <w:szCs w:val="22"/>
              </w:rPr>
              <w:t>，本项最高得</w:t>
            </w:r>
            <w:r>
              <w:rPr>
                <w:rFonts w:hint="eastAsia" w:eastAsia="仿宋_GB2312" w:cs="Times New Roman"/>
                <w:snapToGrid w:val="0"/>
                <w:color w:val="000000"/>
                <w:spacing w:val="-2"/>
                <w:kern w:val="0"/>
                <w:sz w:val="22"/>
                <w:szCs w:val="22"/>
                <w:lang w:val="en-US" w:eastAsia="zh-CN"/>
              </w:rPr>
              <w:t>6</w:t>
            </w:r>
            <w:r>
              <w:rPr>
                <w:rFonts w:hint="eastAsia" w:ascii="Times New Roman" w:hAnsi="Times New Roman" w:eastAsia="仿宋_GB2312" w:cs="Times New Roman"/>
                <w:snapToGrid w:val="0"/>
                <w:color w:val="000000"/>
                <w:spacing w:val="-2"/>
                <w:kern w:val="0"/>
                <w:sz w:val="22"/>
                <w:szCs w:val="22"/>
                <w:lang w:val="en-US" w:eastAsia="zh-CN"/>
              </w:rPr>
              <w:t>分</w:t>
            </w:r>
            <w:r>
              <w:rPr>
                <w:rFonts w:hint="eastAsia" w:ascii="Times New Roman" w:hAnsi="Times New Roman" w:eastAsia="仿宋_GB2312" w:cs="Times New Roman"/>
                <w:snapToGrid w:val="0"/>
                <w:color w:val="000000"/>
                <w:spacing w:val="-2"/>
                <w:kern w:val="0"/>
                <w:sz w:val="22"/>
                <w:szCs w:val="22"/>
              </w:rPr>
              <w:t>。</w:t>
            </w:r>
          </w:p>
          <w:p>
            <w:pPr>
              <w:keepNext w:val="0"/>
              <w:keepLines w:val="0"/>
              <w:pageBreakBefore w:val="0"/>
              <w:widowControl/>
              <w:kinsoku/>
              <w:wordWrap/>
              <w:overflowPunct/>
              <w:topLinePunct w:val="0"/>
              <w:autoSpaceDE/>
              <w:autoSpaceDN/>
              <w:bidi w:val="0"/>
              <w:adjustRightInd/>
              <w:spacing w:beforeAutospacing="0" w:afterAutospacing="0" w:line="240" w:lineRule="auto"/>
              <w:ind w:left="0" w:leftChars="0" w:right="0" w:rightChars="0" w:firstLine="0" w:firstLineChars="0"/>
              <w:jc w:val="left"/>
              <w:textAlignment w:val="auto"/>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2.在此基础上，专家根据各投标人的具体响应内容按照量化的</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因素指标进一步</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（1）</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为优</w:t>
            </w:r>
            <w:r>
              <w:rPr>
                <w:rFonts w:hint="eastAsia" w:ascii="Times New Roman" w:hAnsi="Times New Roman" w:eastAsia="仿宋_GB2312" w:cs="Times New Roman"/>
                <w:snapToGrid w:val="0"/>
                <w:color w:val="000000"/>
                <w:spacing w:val="-2"/>
                <w:kern w:val="0"/>
                <w:sz w:val="22"/>
                <w:szCs w:val="22"/>
                <w:lang w:eastAsia="zh-CN"/>
              </w:rPr>
              <w:t>：</w:t>
            </w:r>
            <w:r>
              <w:rPr>
                <w:rFonts w:hint="eastAsia" w:ascii="Times New Roman" w:hAnsi="Times New Roman" w:eastAsia="仿宋_GB2312" w:cs="Times New Roman"/>
                <w:snapToGrid w:val="0"/>
                <w:color w:val="000000"/>
                <w:spacing w:val="-2"/>
                <w:kern w:val="0"/>
                <w:sz w:val="22"/>
                <w:szCs w:val="22"/>
              </w:rPr>
              <w:t>应急方案非常齐全完善、各项事件处理程序非常明确、运作管理非常科学合理、方案实施性强，完全满足并优于采购需求，</w:t>
            </w:r>
            <w:r>
              <w:rPr>
                <w:rFonts w:hint="eastAsia" w:eastAsia="仿宋_GB2312" w:cs="Times New Roman"/>
                <w:snapToGrid w:val="0"/>
                <w:color w:val="000000"/>
                <w:spacing w:val="-2"/>
                <w:kern w:val="0"/>
                <w:sz w:val="22"/>
                <w:szCs w:val="22"/>
                <w:lang w:val="en-US" w:eastAsia="zh-CN"/>
              </w:rPr>
              <w:t>得4</w:t>
            </w:r>
            <w:r>
              <w:rPr>
                <w:rFonts w:hint="eastAsia" w:ascii="Times New Roman" w:hAnsi="Times New Roman" w:eastAsia="仿宋_GB2312" w:cs="Times New Roman"/>
                <w:snapToGrid w:val="0"/>
                <w:color w:val="000000"/>
                <w:spacing w:val="-2"/>
                <w:kern w:val="0"/>
                <w:sz w:val="22"/>
                <w:szCs w:val="22"/>
                <w:lang w:val="en-US" w:eastAsia="zh-CN"/>
              </w:rPr>
              <w:t>分</w:t>
            </w:r>
            <w:r>
              <w:rPr>
                <w:rFonts w:hint="eastAsia" w:ascii="Times New Roman" w:hAnsi="Times New Roman" w:eastAsia="仿宋_GB2312" w:cs="Times New Roman"/>
                <w:snapToGrid w:val="0"/>
                <w:color w:val="000000"/>
                <w:spacing w:val="-2"/>
                <w:kern w:val="0"/>
                <w:sz w:val="22"/>
                <w:szCs w:val="22"/>
              </w:rPr>
              <w:t xml:space="preserve">； </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（2）</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为</w:t>
            </w:r>
            <w:r>
              <w:rPr>
                <w:rFonts w:hint="eastAsia" w:ascii="Times New Roman" w:hAnsi="Times New Roman" w:eastAsia="仿宋_GB2312" w:cs="Times New Roman"/>
                <w:snapToGrid w:val="0"/>
                <w:color w:val="000000"/>
                <w:spacing w:val="-2"/>
                <w:kern w:val="0"/>
                <w:sz w:val="22"/>
                <w:szCs w:val="22"/>
                <w:lang w:eastAsia="zh-CN"/>
              </w:rPr>
              <w:t>良：</w:t>
            </w:r>
            <w:r>
              <w:rPr>
                <w:rFonts w:hint="eastAsia" w:ascii="Times New Roman" w:hAnsi="Times New Roman" w:eastAsia="仿宋_GB2312" w:cs="Times New Roman"/>
                <w:snapToGrid w:val="0"/>
                <w:color w:val="000000"/>
                <w:spacing w:val="-2"/>
                <w:kern w:val="0"/>
                <w:sz w:val="22"/>
                <w:szCs w:val="22"/>
              </w:rPr>
              <w:t>应急方案较完善、各项事件处理程序较明确、运作管理较科学、方案实施性</w:t>
            </w:r>
            <w:r>
              <w:rPr>
                <w:rFonts w:hint="eastAsia" w:ascii="Times New Roman" w:hAnsi="Times New Roman" w:eastAsia="仿宋_GB2312" w:cs="Times New Roman"/>
                <w:snapToGrid w:val="0"/>
                <w:color w:val="000000"/>
                <w:spacing w:val="-2"/>
                <w:kern w:val="0"/>
                <w:sz w:val="22"/>
                <w:szCs w:val="22"/>
                <w:lang w:val="en-US" w:eastAsia="zh-CN"/>
              </w:rPr>
              <w:t>较</w:t>
            </w:r>
            <w:r>
              <w:rPr>
                <w:rFonts w:hint="eastAsia" w:ascii="Times New Roman" w:hAnsi="Times New Roman" w:eastAsia="仿宋_GB2312" w:cs="Times New Roman"/>
                <w:snapToGrid w:val="0"/>
                <w:color w:val="000000"/>
                <w:spacing w:val="-2"/>
                <w:kern w:val="0"/>
                <w:sz w:val="22"/>
                <w:szCs w:val="22"/>
              </w:rPr>
              <w:t>强，基本满足采购需求，</w:t>
            </w:r>
            <w:r>
              <w:rPr>
                <w:rFonts w:hint="eastAsia" w:eastAsia="仿宋_GB2312" w:cs="Times New Roman"/>
                <w:snapToGrid w:val="0"/>
                <w:color w:val="000000"/>
                <w:spacing w:val="-2"/>
                <w:kern w:val="0"/>
                <w:sz w:val="22"/>
                <w:szCs w:val="22"/>
                <w:lang w:val="en-US" w:eastAsia="zh-CN"/>
              </w:rPr>
              <w:t>得</w:t>
            </w:r>
            <w:r>
              <w:rPr>
                <w:rFonts w:hint="eastAsia" w:ascii="Times New Roman" w:hAnsi="Times New Roman" w:eastAsia="仿宋_GB2312" w:cs="Times New Roman"/>
                <w:snapToGrid w:val="0"/>
                <w:color w:val="000000"/>
                <w:spacing w:val="-2"/>
                <w:kern w:val="0"/>
                <w:sz w:val="22"/>
                <w:szCs w:val="22"/>
                <w:lang w:val="en-US" w:eastAsia="zh-CN"/>
              </w:rPr>
              <w:t>3分</w:t>
            </w:r>
            <w:r>
              <w:rPr>
                <w:rFonts w:hint="eastAsia" w:ascii="Times New Roman" w:hAnsi="Times New Roman" w:eastAsia="仿宋_GB2312" w:cs="Times New Roman"/>
                <w:snapToGrid w:val="0"/>
                <w:color w:val="000000"/>
                <w:spacing w:val="-2"/>
                <w:kern w:val="0"/>
                <w:sz w:val="22"/>
                <w:szCs w:val="22"/>
              </w:rPr>
              <w:t xml:space="preserve">； </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（3）</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为</w:t>
            </w:r>
            <w:r>
              <w:rPr>
                <w:rFonts w:hint="eastAsia" w:ascii="Times New Roman" w:hAnsi="Times New Roman" w:eastAsia="仿宋_GB2312" w:cs="Times New Roman"/>
                <w:snapToGrid w:val="0"/>
                <w:color w:val="000000"/>
                <w:spacing w:val="-2"/>
                <w:kern w:val="0"/>
                <w:sz w:val="22"/>
                <w:szCs w:val="22"/>
                <w:lang w:eastAsia="zh-CN"/>
              </w:rPr>
              <w:t>中：</w:t>
            </w:r>
            <w:r>
              <w:rPr>
                <w:rFonts w:hint="eastAsia" w:ascii="Times New Roman" w:hAnsi="Times New Roman" w:eastAsia="仿宋_GB2312" w:cs="Times New Roman"/>
                <w:snapToGrid w:val="0"/>
                <w:color w:val="000000"/>
                <w:spacing w:val="-2"/>
                <w:kern w:val="0"/>
                <w:sz w:val="22"/>
                <w:szCs w:val="22"/>
              </w:rPr>
              <w:t>应急方案不齐全不完善、各项事件处理程序不明确、运作管理不科学不合理、方案实施性</w:t>
            </w:r>
            <w:r>
              <w:rPr>
                <w:rFonts w:hint="eastAsia" w:ascii="Times New Roman" w:hAnsi="Times New Roman" w:eastAsia="仿宋_GB2312" w:cs="Times New Roman"/>
                <w:snapToGrid w:val="0"/>
                <w:color w:val="000000"/>
                <w:spacing w:val="-2"/>
                <w:kern w:val="0"/>
                <w:sz w:val="22"/>
                <w:szCs w:val="22"/>
                <w:lang w:val="en-US" w:eastAsia="zh-CN"/>
              </w:rPr>
              <w:t>一般</w:t>
            </w:r>
            <w:r>
              <w:rPr>
                <w:rFonts w:hint="eastAsia" w:ascii="Times New Roman" w:hAnsi="Times New Roman" w:eastAsia="仿宋_GB2312" w:cs="Times New Roman"/>
                <w:snapToGrid w:val="0"/>
                <w:color w:val="000000"/>
                <w:spacing w:val="-2"/>
                <w:kern w:val="0"/>
                <w:sz w:val="22"/>
                <w:szCs w:val="22"/>
              </w:rPr>
              <w:t>，部分满足采购需求，</w:t>
            </w:r>
            <w:r>
              <w:rPr>
                <w:rFonts w:hint="eastAsia" w:eastAsia="仿宋_GB2312" w:cs="Times New Roman"/>
                <w:snapToGrid w:val="0"/>
                <w:color w:val="000000"/>
                <w:spacing w:val="-2"/>
                <w:kern w:val="0"/>
                <w:sz w:val="22"/>
                <w:szCs w:val="22"/>
                <w:lang w:val="en-US" w:eastAsia="zh-CN"/>
              </w:rPr>
              <w:t>得</w:t>
            </w:r>
            <w:r>
              <w:rPr>
                <w:rFonts w:hint="eastAsia" w:ascii="Times New Roman" w:hAnsi="Times New Roman" w:eastAsia="仿宋_GB2312" w:cs="Times New Roman"/>
                <w:snapToGrid w:val="0"/>
                <w:color w:val="000000"/>
                <w:spacing w:val="-2"/>
                <w:kern w:val="0"/>
                <w:sz w:val="22"/>
                <w:szCs w:val="22"/>
                <w:lang w:val="en-US" w:eastAsia="zh-CN"/>
              </w:rPr>
              <w:t>1分</w:t>
            </w:r>
            <w:r>
              <w:rPr>
                <w:rFonts w:hint="eastAsia" w:ascii="Times New Roman" w:hAnsi="Times New Roman" w:eastAsia="仿宋_GB2312" w:cs="Times New Roman"/>
                <w:snapToGrid w:val="0"/>
                <w:color w:val="000000"/>
                <w:spacing w:val="-2"/>
                <w:kern w:val="0"/>
                <w:sz w:val="22"/>
                <w:szCs w:val="22"/>
              </w:rPr>
              <w:t>；</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imes New Roman" w:hAnsi="Times New Roman" w:eastAsia="仿宋_GB2312" w:cs="Times New Roman"/>
                <w:snapToGrid w:val="0"/>
                <w:color w:val="000000"/>
                <w:spacing w:val="-2"/>
                <w:kern w:val="0"/>
                <w:sz w:val="22"/>
                <w:szCs w:val="22"/>
                <w:lang w:eastAsia="zh-CN"/>
              </w:rPr>
            </w:pPr>
            <w:r>
              <w:rPr>
                <w:rFonts w:hint="eastAsia" w:ascii="Times New Roman" w:hAnsi="Times New Roman" w:eastAsia="仿宋_GB2312" w:cs="Times New Roman"/>
                <w:snapToGrid w:val="0"/>
                <w:color w:val="000000"/>
                <w:spacing w:val="-2"/>
                <w:kern w:val="0"/>
                <w:sz w:val="22"/>
                <w:szCs w:val="22"/>
              </w:rPr>
              <w:t>（4）</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为</w:t>
            </w:r>
            <w:r>
              <w:rPr>
                <w:rFonts w:hint="eastAsia" w:ascii="Times New Roman" w:hAnsi="Times New Roman" w:eastAsia="仿宋_GB2312" w:cs="Times New Roman"/>
                <w:snapToGrid w:val="0"/>
                <w:color w:val="000000"/>
                <w:spacing w:val="-2"/>
                <w:kern w:val="0"/>
                <w:sz w:val="22"/>
                <w:szCs w:val="22"/>
                <w:lang w:eastAsia="zh-CN"/>
              </w:rPr>
              <w:t>差：</w:t>
            </w:r>
            <w:r>
              <w:rPr>
                <w:rFonts w:hint="eastAsia" w:ascii="Times New Roman" w:hAnsi="Times New Roman" w:eastAsia="仿宋_GB2312" w:cs="Times New Roman"/>
                <w:snapToGrid w:val="0"/>
                <w:color w:val="000000"/>
                <w:spacing w:val="-2"/>
                <w:kern w:val="0"/>
                <w:sz w:val="22"/>
                <w:szCs w:val="22"/>
              </w:rPr>
              <w:t>应急方案不齐全不完善、各项事件处理程序不明确、运作管理不科学不合理、方案实施性</w:t>
            </w:r>
            <w:r>
              <w:rPr>
                <w:rFonts w:hint="eastAsia" w:ascii="Times New Roman" w:hAnsi="Times New Roman" w:eastAsia="仿宋_GB2312" w:cs="Times New Roman"/>
                <w:snapToGrid w:val="0"/>
                <w:color w:val="000000"/>
                <w:spacing w:val="-2"/>
                <w:kern w:val="0"/>
                <w:sz w:val="22"/>
                <w:szCs w:val="22"/>
                <w:lang w:val="en-US" w:eastAsia="zh-CN"/>
              </w:rPr>
              <w:t>差</w:t>
            </w:r>
            <w:r>
              <w:rPr>
                <w:rFonts w:hint="eastAsia" w:ascii="Times New Roman" w:hAnsi="Times New Roman" w:eastAsia="仿宋_GB2312" w:cs="Times New Roman"/>
                <w:snapToGrid w:val="0"/>
                <w:color w:val="000000"/>
                <w:spacing w:val="-2"/>
                <w:kern w:val="0"/>
                <w:sz w:val="22"/>
                <w:szCs w:val="22"/>
              </w:rPr>
              <w:t>，</w:t>
            </w:r>
            <w:r>
              <w:rPr>
                <w:rFonts w:hint="eastAsia" w:ascii="Times New Roman" w:hAnsi="Times New Roman" w:eastAsia="仿宋_GB2312" w:cs="Times New Roman"/>
                <w:snapToGrid w:val="0"/>
                <w:color w:val="000000"/>
                <w:spacing w:val="-2"/>
                <w:kern w:val="0"/>
                <w:sz w:val="22"/>
                <w:szCs w:val="22"/>
                <w:lang w:eastAsia="zh-CN"/>
              </w:rPr>
              <w:t>不</w:t>
            </w:r>
            <w:r>
              <w:rPr>
                <w:rFonts w:hint="eastAsia" w:ascii="Times New Roman" w:hAnsi="Times New Roman" w:eastAsia="仿宋_GB2312" w:cs="Times New Roman"/>
                <w:snapToGrid w:val="0"/>
                <w:color w:val="000000"/>
                <w:spacing w:val="-2"/>
                <w:kern w:val="0"/>
                <w:sz w:val="22"/>
                <w:szCs w:val="22"/>
              </w:rPr>
              <w:t>满足采购需求，不</w:t>
            </w:r>
            <w:r>
              <w:rPr>
                <w:rFonts w:hint="eastAsia" w:eastAsia="仿宋_GB2312" w:cs="Times New Roman"/>
                <w:snapToGrid w:val="0"/>
                <w:color w:val="000000"/>
                <w:spacing w:val="-2"/>
                <w:kern w:val="0"/>
                <w:sz w:val="22"/>
                <w:szCs w:val="22"/>
                <w:lang w:val="en-US" w:eastAsia="zh-CN"/>
              </w:rPr>
              <w:t>得</w:t>
            </w:r>
            <w:r>
              <w:rPr>
                <w:rFonts w:hint="eastAsia" w:ascii="Times New Roman" w:hAnsi="Times New Roman" w:eastAsia="仿宋_GB2312" w:cs="Times New Roman"/>
                <w:snapToGrid w:val="0"/>
                <w:color w:val="000000"/>
                <w:spacing w:val="-2"/>
                <w:kern w:val="0"/>
                <w:sz w:val="22"/>
                <w:szCs w:val="22"/>
              </w:rPr>
              <w:t>分</w:t>
            </w:r>
            <w:r>
              <w:rPr>
                <w:rFonts w:hint="eastAsia" w:ascii="Times New Roman" w:hAnsi="Times New Roman" w:eastAsia="仿宋_GB2312" w:cs="Times New Roman"/>
                <w:snapToGrid w:val="0"/>
                <w:color w:val="000000"/>
                <w:spacing w:val="-2"/>
                <w:kern w:val="0"/>
                <w:sz w:val="22"/>
                <w:szCs w:val="22"/>
                <w:lang w:eastAsia="zh-CN"/>
              </w:rPr>
              <w:t>。</w:t>
            </w:r>
          </w:p>
          <w:p>
            <w:pPr>
              <w:keepNext w:val="0"/>
              <w:keepLines w:val="0"/>
              <w:pageBreakBefore w:val="0"/>
              <w:widowControl w:val="0"/>
              <w:snapToGrid/>
              <w:spacing w:line="240" w:lineRule="auto"/>
              <w:ind w:firstLine="0" w:firstLineChars="0"/>
              <w:jc w:val="left"/>
              <w:rPr>
                <w:rFonts w:asciiTheme="minorEastAsia" w:hAnsiTheme="minorEastAsia" w:eastAsiaTheme="minorEastAsia" w:cstheme="minorEastAsia"/>
                <w:szCs w:val="21"/>
              </w:rPr>
            </w:pPr>
            <w:r>
              <w:rPr>
                <w:rFonts w:hint="eastAsia" w:ascii="Times New Roman" w:hAnsi="Times New Roman" w:eastAsia="仿宋_GB2312" w:cs="Times New Roman"/>
                <w:snapToGrid w:val="0"/>
                <w:color w:val="000000"/>
                <w:spacing w:val="-2"/>
                <w:kern w:val="0"/>
                <w:sz w:val="22"/>
                <w:szCs w:val="22"/>
              </w:rPr>
              <w:t>以上2项得分累计，最高得10</w:t>
            </w:r>
            <w:r>
              <w:rPr>
                <w:rFonts w:hint="eastAsia" w:ascii="Times New Roman" w:hAnsi="Times New Roman" w:eastAsia="仿宋_GB2312" w:cs="Times New Roman"/>
                <w:snapToGrid w:val="0"/>
                <w:color w:val="000000"/>
                <w:spacing w:val="-2"/>
                <w:kern w:val="0"/>
                <w:sz w:val="22"/>
                <w:szCs w:val="22"/>
                <w:lang w:val="en-US" w:eastAsia="zh-CN"/>
              </w:rPr>
              <w:t>分</w:t>
            </w:r>
            <w:r>
              <w:rPr>
                <w:rFonts w:hint="eastAsia" w:ascii="Times New Roman" w:hAnsi="Times New Roman" w:eastAsia="仿宋_GB2312" w:cs="Times New Roman"/>
                <w:snapToGrid w:val="0"/>
                <w:color w:val="000000"/>
                <w:spacing w:val="-2"/>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wAfter w:w="761" w:type="dxa"/>
          <w:tblCellSpacing w:w="0" w:type="dxa"/>
          <w:jc w:val="center"/>
        </w:trPr>
        <w:tc>
          <w:tcPr>
            <w:tcW w:w="682" w:type="dxa"/>
            <w:vAlign w:val="center"/>
          </w:tcPr>
          <w:p>
            <w:pPr>
              <w:wordWrap/>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816" w:type="dxa"/>
            <w:vAlign w:val="center"/>
          </w:tcPr>
          <w:p>
            <w:pPr>
              <w:jc w:val="center"/>
              <w:rPr>
                <w:rFonts w:hint="eastAsia" w:ascii="仿宋_GB2312" w:hAnsi="仿宋_GB2312" w:eastAsia="仿宋_GB2312" w:cs="仿宋_GB2312"/>
                <w:snapToGrid w:val="0"/>
                <w:color w:val="000000"/>
                <w:spacing w:val="-2"/>
                <w:kern w:val="0"/>
                <w:sz w:val="24"/>
                <w:szCs w:val="24"/>
              </w:rPr>
            </w:pPr>
            <w:r>
              <w:rPr>
                <w:rFonts w:hint="eastAsia" w:ascii="仿宋_GB2312" w:hAnsi="仿宋_GB2312" w:eastAsia="仿宋_GB2312" w:cs="仿宋_GB2312"/>
                <w:snapToGrid w:val="0"/>
                <w:color w:val="000000"/>
                <w:spacing w:val="-2"/>
                <w:kern w:val="0"/>
                <w:sz w:val="24"/>
                <w:szCs w:val="24"/>
              </w:rPr>
              <w:t>售后服务方案</w:t>
            </w:r>
          </w:p>
        </w:tc>
        <w:tc>
          <w:tcPr>
            <w:tcW w:w="679" w:type="dxa"/>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66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val="en-US" w:eastAsia="zh-CN"/>
              </w:rPr>
              <w:t>0</w:t>
            </w:r>
          </w:p>
        </w:tc>
        <w:tc>
          <w:tcPr>
            <w:tcW w:w="7120" w:type="dxa"/>
            <w:vAlign w:val="center"/>
          </w:tcPr>
          <w:p>
            <w:pPr>
              <w:topLinePunct w:val="0"/>
              <w:snapToGrid/>
              <w:spacing w:line="240" w:lineRule="auto"/>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内容：</w:t>
            </w:r>
          </w:p>
          <w:p>
            <w:pPr>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针对本项目提供以下方案。</w:t>
            </w:r>
          </w:p>
          <w:p>
            <w:pPr>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1.售后服务团队情况；</w:t>
            </w:r>
          </w:p>
          <w:p>
            <w:pPr>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lang w:val="en-US" w:eastAsia="zh-CN"/>
              </w:rPr>
              <w:t>2</w:t>
            </w:r>
            <w:r>
              <w:rPr>
                <w:rFonts w:hint="eastAsia" w:ascii="Times New Roman" w:hAnsi="Times New Roman" w:eastAsia="仿宋_GB2312" w:cs="Times New Roman"/>
                <w:snapToGrid w:val="0"/>
                <w:color w:val="000000"/>
                <w:spacing w:val="-2"/>
                <w:kern w:val="0"/>
                <w:sz w:val="22"/>
                <w:szCs w:val="22"/>
              </w:rPr>
              <w:t>.售后保障措施；</w:t>
            </w:r>
          </w:p>
          <w:p>
            <w:pPr>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lang w:val="en-US" w:eastAsia="zh-CN"/>
              </w:rPr>
              <w:t>3</w:t>
            </w:r>
            <w:r>
              <w:rPr>
                <w:rFonts w:hint="eastAsia" w:ascii="Times New Roman" w:hAnsi="Times New Roman" w:eastAsia="仿宋_GB2312" w:cs="Times New Roman"/>
                <w:snapToGrid w:val="0"/>
                <w:color w:val="000000"/>
                <w:spacing w:val="-2"/>
                <w:kern w:val="0"/>
                <w:sz w:val="22"/>
                <w:szCs w:val="22"/>
              </w:rPr>
              <w:t>.售后服务承诺；</w:t>
            </w:r>
          </w:p>
          <w:p>
            <w:pPr>
              <w:jc w:val="left"/>
              <w:rPr>
                <w:rFonts w:hint="eastAsia" w:ascii="Times New Roman" w:hAnsi="Times New Roman" w:eastAsia="仿宋_GB2312" w:cs="Times New Roman"/>
                <w:snapToGrid w:val="0"/>
                <w:color w:val="000000"/>
                <w:spacing w:val="-2"/>
                <w:kern w:val="0"/>
                <w:sz w:val="22"/>
                <w:szCs w:val="22"/>
                <w:lang w:eastAsia="zh-CN"/>
              </w:rPr>
            </w:pPr>
            <w:r>
              <w:rPr>
                <w:rFonts w:hint="eastAsia" w:ascii="Times New Roman" w:hAnsi="Times New Roman" w:eastAsia="仿宋_GB2312" w:cs="Times New Roman"/>
                <w:snapToGrid w:val="0"/>
                <w:color w:val="000000"/>
                <w:spacing w:val="-2"/>
                <w:kern w:val="0"/>
                <w:sz w:val="22"/>
                <w:szCs w:val="22"/>
                <w:lang w:val="en-US" w:eastAsia="zh-CN"/>
              </w:rPr>
              <w:t>4</w:t>
            </w:r>
            <w:r>
              <w:rPr>
                <w:rFonts w:hint="eastAsia" w:ascii="Times New Roman" w:hAnsi="Times New Roman" w:eastAsia="仿宋_GB2312" w:cs="Times New Roman"/>
                <w:snapToGrid w:val="0"/>
                <w:color w:val="000000"/>
                <w:spacing w:val="-2"/>
                <w:kern w:val="0"/>
                <w:sz w:val="22"/>
                <w:szCs w:val="22"/>
              </w:rPr>
              <w:t>.退换货方案</w:t>
            </w:r>
            <w:r>
              <w:rPr>
                <w:rFonts w:hint="eastAsia" w:ascii="Times New Roman" w:hAnsi="Times New Roman" w:eastAsia="仿宋_GB2312" w:cs="Times New Roman"/>
                <w:snapToGrid w:val="0"/>
                <w:color w:val="000000"/>
                <w:spacing w:val="-2"/>
                <w:kern w:val="0"/>
                <w:sz w:val="22"/>
                <w:szCs w:val="22"/>
                <w:lang w:eastAsia="zh-CN"/>
              </w:rPr>
              <w:t>。</w:t>
            </w:r>
          </w:p>
          <w:p>
            <w:pPr>
              <w:topLinePunct w:val="0"/>
              <w:snapToGrid/>
              <w:spacing w:line="240" w:lineRule="auto"/>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依据：</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right="0"/>
              <w:jc w:val="left"/>
              <w:textAlignment w:val="auto"/>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lang w:val="en-US" w:eastAsia="zh-CN"/>
              </w:rPr>
              <w:t>1.</w:t>
            </w:r>
            <w:r>
              <w:rPr>
                <w:rFonts w:hint="eastAsia" w:ascii="Times New Roman" w:hAnsi="Times New Roman" w:eastAsia="仿宋_GB2312" w:cs="Times New Roman"/>
                <w:snapToGrid w:val="0"/>
                <w:color w:val="000000"/>
                <w:spacing w:val="-2"/>
                <w:kern w:val="0"/>
                <w:sz w:val="22"/>
                <w:szCs w:val="22"/>
              </w:rPr>
              <w:t>方案</w:t>
            </w:r>
            <w:r>
              <w:rPr>
                <w:rFonts w:hint="eastAsia" w:ascii="Times New Roman" w:hAnsi="Times New Roman" w:eastAsia="仿宋_GB2312" w:cs="Times New Roman"/>
                <w:snapToGrid w:val="0"/>
                <w:color w:val="000000"/>
                <w:spacing w:val="-2"/>
                <w:kern w:val="0"/>
                <w:sz w:val="22"/>
                <w:szCs w:val="22"/>
                <w:lang w:val="en-US" w:eastAsia="zh-CN"/>
              </w:rPr>
              <w:t>每</w:t>
            </w:r>
            <w:r>
              <w:rPr>
                <w:rFonts w:hint="eastAsia" w:ascii="Times New Roman" w:hAnsi="Times New Roman" w:eastAsia="仿宋_GB2312" w:cs="Times New Roman"/>
                <w:snapToGrid w:val="0"/>
                <w:color w:val="000000"/>
                <w:spacing w:val="-2"/>
                <w:kern w:val="0"/>
                <w:sz w:val="22"/>
                <w:szCs w:val="22"/>
              </w:rPr>
              <w:t>包含以上一项内容得</w:t>
            </w:r>
            <w:r>
              <w:rPr>
                <w:rFonts w:hint="eastAsia" w:eastAsia="仿宋_GB2312" w:cs="Times New Roman"/>
                <w:snapToGrid w:val="0"/>
                <w:color w:val="000000"/>
                <w:spacing w:val="-2"/>
                <w:kern w:val="0"/>
                <w:sz w:val="22"/>
                <w:szCs w:val="22"/>
                <w:lang w:val="en-US" w:eastAsia="zh-CN"/>
              </w:rPr>
              <w:t>1</w:t>
            </w:r>
            <w:r>
              <w:rPr>
                <w:rFonts w:hint="eastAsia" w:ascii="Times New Roman" w:hAnsi="Times New Roman" w:eastAsia="仿宋_GB2312" w:cs="Times New Roman"/>
                <w:snapToGrid w:val="0"/>
                <w:color w:val="000000"/>
                <w:spacing w:val="-2"/>
                <w:kern w:val="0"/>
                <w:sz w:val="22"/>
                <w:szCs w:val="22"/>
                <w:lang w:val="en-US" w:eastAsia="zh-CN"/>
              </w:rPr>
              <w:t>分</w:t>
            </w:r>
            <w:r>
              <w:rPr>
                <w:rFonts w:hint="eastAsia" w:ascii="Times New Roman" w:hAnsi="Times New Roman" w:eastAsia="仿宋_GB2312" w:cs="Times New Roman"/>
                <w:snapToGrid w:val="0"/>
                <w:color w:val="000000"/>
                <w:spacing w:val="-2"/>
                <w:kern w:val="0"/>
                <w:sz w:val="22"/>
                <w:szCs w:val="22"/>
              </w:rPr>
              <w:t>；</w:t>
            </w:r>
            <w:r>
              <w:rPr>
                <w:rFonts w:hint="eastAsia" w:ascii="Times New Roman" w:hAnsi="Times New Roman" w:eastAsia="仿宋_GB2312" w:cs="Times New Roman"/>
                <w:snapToGrid w:val="0"/>
                <w:color w:val="000000"/>
                <w:spacing w:val="-2"/>
                <w:kern w:val="0"/>
                <w:sz w:val="22"/>
                <w:szCs w:val="22"/>
                <w:lang w:val="en-US" w:eastAsia="zh-CN"/>
              </w:rPr>
              <w:t>本部分最高得</w:t>
            </w:r>
            <w:r>
              <w:rPr>
                <w:rFonts w:hint="eastAsia" w:eastAsia="仿宋_GB2312" w:cs="Times New Roman"/>
                <w:snapToGrid w:val="0"/>
                <w:color w:val="000000"/>
                <w:spacing w:val="-2"/>
                <w:kern w:val="0"/>
                <w:sz w:val="22"/>
                <w:szCs w:val="22"/>
                <w:lang w:val="en-US" w:eastAsia="zh-CN"/>
              </w:rPr>
              <w:t>4</w:t>
            </w:r>
            <w:r>
              <w:rPr>
                <w:rFonts w:hint="eastAsia" w:ascii="Times New Roman" w:hAnsi="Times New Roman" w:eastAsia="仿宋_GB2312" w:cs="Times New Roman"/>
                <w:snapToGrid w:val="0"/>
                <w:color w:val="000000"/>
                <w:spacing w:val="-2"/>
                <w:kern w:val="0"/>
                <w:sz w:val="22"/>
                <w:szCs w:val="22"/>
                <w:lang w:val="en-US" w:eastAsia="zh-CN"/>
              </w:rPr>
              <w:t>分</w:t>
            </w:r>
            <w:r>
              <w:rPr>
                <w:rFonts w:hint="eastAsia" w:ascii="Times New Roman" w:hAnsi="Times New Roman" w:eastAsia="仿宋_GB2312" w:cs="Times New Roman"/>
                <w:snapToGrid w:val="0"/>
                <w:color w:val="000000"/>
                <w:spacing w:val="-2"/>
                <w:kern w:val="0"/>
                <w:sz w:val="22"/>
                <w:szCs w:val="22"/>
              </w:rPr>
              <w:t>。</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right="0"/>
              <w:jc w:val="left"/>
              <w:textAlignment w:val="auto"/>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lang w:eastAsia="zh-CN"/>
              </w:rPr>
              <w:t>2.</w:t>
            </w:r>
            <w:r>
              <w:rPr>
                <w:rFonts w:hint="eastAsia" w:ascii="Times New Roman" w:hAnsi="Times New Roman" w:eastAsia="仿宋_GB2312" w:cs="Times New Roman"/>
                <w:snapToGrid w:val="0"/>
                <w:color w:val="000000"/>
                <w:spacing w:val="-2"/>
                <w:kern w:val="0"/>
                <w:sz w:val="22"/>
                <w:szCs w:val="22"/>
              </w:rPr>
              <w:t>在此基础上，专家根据各投标人的具体响应内容按照以下的</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因素指标进一步</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right="0"/>
              <w:jc w:val="left"/>
              <w:textAlignment w:val="auto"/>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（1）</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为优</w:t>
            </w:r>
            <w:r>
              <w:rPr>
                <w:rFonts w:hint="eastAsia" w:ascii="Times New Roman" w:hAnsi="Times New Roman" w:eastAsia="仿宋_GB2312" w:cs="Times New Roman"/>
                <w:snapToGrid w:val="0"/>
                <w:color w:val="000000"/>
                <w:spacing w:val="-2"/>
                <w:kern w:val="0"/>
                <w:sz w:val="22"/>
                <w:szCs w:val="22"/>
                <w:lang w:eastAsia="zh-CN"/>
              </w:rPr>
              <w:t>：</w:t>
            </w:r>
            <w:r>
              <w:rPr>
                <w:rFonts w:hint="eastAsia" w:ascii="Times New Roman" w:hAnsi="Times New Roman" w:eastAsia="仿宋_GB2312" w:cs="Times New Roman"/>
                <w:snapToGrid w:val="0"/>
                <w:color w:val="000000"/>
                <w:spacing w:val="-2"/>
                <w:kern w:val="0"/>
                <w:sz w:val="22"/>
                <w:szCs w:val="22"/>
              </w:rPr>
              <w:t>投标</w:t>
            </w:r>
            <w:r>
              <w:rPr>
                <w:rFonts w:hint="eastAsia" w:ascii="Times New Roman" w:hAnsi="Times New Roman" w:eastAsia="仿宋_GB2312" w:cs="Times New Roman"/>
                <w:snapToGrid w:val="0"/>
                <w:color w:val="000000"/>
                <w:spacing w:val="-2"/>
                <w:kern w:val="0"/>
                <w:sz w:val="22"/>
                <w:szCs w:val="22"/>
                <w:lang w:val="en-US" w:eastAsia="zh-CN"/>
              </w:rPr>
              <w:t>人</w:t>
            </w:r>
            <w:r>
              <w:rPr>
                <w:rFonts w:hint="eastAsia" w:ascii="Times New Roman" w:hAnsi="Times New Roman" w:eastAsia="仿宋_GB2312" w:cs="Times New Roman"/>
                <w:snapToGrid w:val="0"/>
                <w:color w:val="000000"/>
                <w:spacing w:val="-2"/>
                <w:kern w:val="0"/>
                <w:sz w:val="22"/>
                <w:szCs w:val="22"/>
              </w:rPr>
              <w:t>物流配送系统健全</w:t>
            </w:r>
            <w:r>
              <w:rPr>
                <w:rFonts w:hint="eastAsia" w:ascii="Times New Roman" w:hAnsi="Times New Roman" w:eastAsia="仿宋_GB2312" w:cs="Times New Roman"/>
                <w:snapToGrid w:val="0"/>
                <w:color w:val="000000"/>
                <w:spacing w:val="-2"/>
                <w:kern w:val="0"/>
                <w:sz w:val="22"/>
                <w:szCs w:val="22"/>
                <w:lang w:eastAsia="zh-CN"/>
              </w:rPr>
              <w:t>、便捷</w:t>
            </w:r>
            <w:r>
              <w:rPr>
                <w:rFonts w:hint="eastAsia" w:ascii="Times New Roman" w:hAnsi="Times New Roman" w:eastAsia="仿宋_GB2312" w:cs="Times New Roman"/>
                <w:snapToGrid w:val="0"/>
                <w:color w:val="000000"/>
                <w:spacing w:val="-2"/>
                <w:kern w:val="0"/>
                <w:sz w:val="22"/>
                <w:szCs w:val="22"/>
              </w:rPr>
              <w:t>，</w:t>
            </w:r>
            <w:r>
              <w:rPr>
                <w:rFonts w:hint="eastAsia" w:eastAsia="仿宋_GB2312" w:cs="Times New Roman"/>
                <w:snapToGrid w:val="0"/>
                <w:color w:val="000000"/>
                <w:spacing w:val="-2"/>
                <w:kern w:val="0"/>
                <w:sz w:val="22"/>
                <w:szCs w:val="22"/>
                <w:lang w:val="en-US" w:eastAsia="zh-CN"/>
              </w:rPr>
              <w:t>出现质量问题48小时内响应并妥善处理</w:t>
            </w:r>
            <w:r>
              <w:rPr>
                <w:rFonts w:hint="eastAsia" w:ascii="Times New Roman" w:hAnsi="Times New Roman" w:eastAsia="仿宋_GB2312" w:cs="Times New Roman"/>
                <w:snapToGrid w:val="0"/>
                <w:color w:val="000000"/>
                <w:spacing w:val="-2"/>
                <w:kern w:val="0"/>
                <w:sz w:val="22"/>
                <w:szCs w:val="22"/>
              </w:rPr>
              <w:t>，</w:t>
            </w:r>
            <w:r>
              <w:rPr>
                <w:rFonts w:hint="eastAsia" w:ascii="Times New Roman" w:hAnsi="Times New Roman" w:eastAsia="仿宋_GB2312" w:cs="Times New Roman"/>
                <w:snapToGrid w:val="0"/>
                <w:color w:val="000000"/>
                <w:spacing w:val="-2"/>
                <w:kern w:val="0"/>
                <w:sz w:val="22"/>
                <w:szCs w:val="22"/>
                <w:lang w:val="en-US" w:eastAsia="zh-CN"/>
              </w:rPr>
              <w:t>质量追溯体系完整的</w:t>
            </w:r>
            <w:r>
              <w:rPr>
                <w:rFonts w:hint="eastAsia" w:eastAsia="仿宋_GB2312" w:cs="Times New Roman"/>
                <w:snapToGrid w:val="0"/>
                <w:color w:val="000000"/>
                <w:spacing w:val="-2"/>
                <w:kern w:val="0"/>
                <w:sz w:val="22"/>
                <w:szCs w:val="22"/>
                <w:lang w:val="en-US" w:eastAsia="zh-CN"/>
              </w:rPr>
              <w:t>得6</w:t>
            </w:r>
            <w:r>
              <w:rPr>
                <w:rFonts w:hint="eastAsia" w:ascii="Times New Roman" w:hAnsi="Times New Roman" w:eastAsia="仿宋_GB2312" w:cs="Times New Roman"/>
                <w:snapToGrid w:val="0"/>
                <w:color w:val="000000"/>
                <w:spacing w:val="-2"/>
                <w:kern w:val="0"/>
                <w:sz w:val="22"/>
                <w:szCs w:val="22"/>
                <w:lang w:val="en-US" w:eastAsia="zh-CN"/>
              </w:rPr>
              <w:t>分</w:t>
            </w:r>
            <w:r>
              <w:rPr>
                <w:rFonts w:hint="eastAsia" w:ascii="Times New Roman" w:hAnsi="Times New Roman" w:eastAsia="仿宋_GB2312" w:cs="Times New Roman"/>
                <w:snapToGrid w:val="0"/>
                <w:color w:val="000000"/>
                <w:spacing w:val="-2"/>
                <w:kern w:val="0"/>
                <w:sz w:val="22"/>
                <w:szCs w:val="22"/>
              </w:rPr>
              <w:t>。</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right="0"/>
              <w:jc w:val="left"/>
              <w:textAlignment w:val="auto"/>
              <w:rPr>
                <w:rFonts w:hint="eastAsia" w:ascii="Times New Roman" w:hAnsi="Times New Roman" w:eastAsia="仿宋_GB2312" w:cs="Times New Roman"/>
                <w:snapToGrid w:val="0"/>
                <w:color w:val="000000"/>
                <w:spacing w:val="-2"/>
                <w:kern w:val="0"/>
                <w:sz w:val="22"/>
                <w:szCs w:val="22"/>
                <w:lang w:val="en-US" w:eastAsia="zh-CN"/>
              </w:rPr>
            </w:pPr>
            <w:r>
              <w:rPr>
                <w:rFonts w:hint="eastAsia" w:ascii="Times New Roman" w:hAnsi="Times New Roman" w:eastAsia="仿宋_GB2312" w:cs="Times New Roman"/>
                <w:snapToGrid w:val="0"/>
                <w:color w:val="000000"/>
                <w:spacing w:val="-2"/>
                <w:kern w:val="0"/>
                <w:sz w:val="22"/>
                <w:szCs w:val="22"/>
                <w:lang w:eastAsia="zh-CN"/>
              </w:rPr>
              <w:t>（</w:t>
            </w:r>
            <w:r>
              <w:rPr>
                <w:rFonts w:hint="eastAsia" w:ascii="Times New Roman" w:hAnsi="Times New Roman" w:eastAsia="仿宋_GB2312" w:cs="Times New Roman"/>
                <w:snapToGrid w:val="0"/>
                <w:color w:val="000000"/>
                <w:spacing w:val="-2"/>
                <w:kern w:val="0"/>
                <w:sz w:val="22"/>
                <w:szCs w:val="22"/>
                <w:lang w:val="en-US" w:eastAsia="zh-CN"/>
              </w:rPr>
              <w:t>2</w:t>
            </w:r>
            <w:r>
              <w:rPr>
                <w:rFonts w:hint="eastAsia" w:ascii="Times New Roman" w:hAnsi="Times New Roman" w:eastAsia="仿宋_GB2312" w:cs="Times New Roman"/>
                <w:snapToGrid w:val="0"/>
                <w:color w:val="000000"/>
                <w:spacing w:val="-2"/>
                <w:kern w:val="0"/>
                <w:sz w:val="22"/>
                <w:szCs w:val="22"/>
                <w:lang w:eastAsia="zh-CN"/>
              </w:rPr>
              <w:t>）</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为</w:t>
            </w:r>
            <w:r>
              <w:rPr>
                <w:rFonts w:hint="eastAsia" w:ascii="Times New Roman" w:hAnsi="Times New Roman" w:eastAsia="仿宋_GB2312" w:cs="Times New Roman"/>
                <w:snapToGrid w:val="0"/>
                <w:color w:val="000000"/>
                <w:spacing w:val="-2"/>
                <w:kern w:val="0"/>
                <w:sz w:val="22"/>
                <w:szCs w:val="22"/>
                <w:lang w:eastAsia="zh-CN"/>
              </w:rPr>
              <w:t>良：</w:t>
            </w:r>
            <w:r>
              <w:rPr>
                <w:rFonts w:hint="eastAsia" w:ascii="Times New Roman" w:hAnsi="Times New Roman" w:eastAsia="仿宋_GB2312" w:cs="Times New Roman"/>
                <w:snapToGrid w:val="0"/>
                <w:color w:val="000000"/>
                <w:spacing w:val="-2"/>
                <w:kern w:val="0"/>
                <w:sz w:val="22"/>
                <w:szCs w:val="22"/>
              </w:rPr>
              <w:t>投标</w:t>
            </w:r>
            <w:r>
              <w:rPr>
                <w:rFonts w:hint="eastAsia" w:ascii="Times New Roman" w:hAnsi="Times New Roman" w:eastAsia="仿宋_GB2312" w:cs="Times New Roman"/>
                <w:snapToGrid w:val="0"/>
                <w:color w:val="000000"/>
                <w:spacing w:val="-2"/>
                <w:kern w:val="0"/>
                <w:sz w:val="22"/>
                <w:szCs w:val="22"/>
                <w:lang w:val="en-US" w:eastAsia="zh-CN"/>
              </w:rPr>
              <w:t>人</w:t>
            </w:r>
            <w:r>
              <w:rPr>
                <w:rFonts w:hint="eastAsia" w:ascii="Times New Roman" w:hAnsi="Times New Roman" w:eastAsia="仿宋_GB2312" w:cs="Times New Roman"/>
                <w:snapToGrid w:val="0"/>
                <w:color w:val="000000"/>
                <w:spacing w:val="-2"/>
                <w:kern w:val="0"/>
                <w:sz w:val="22"/>
                <w:szCs w:val="22"/>
              </w:rPr>
              <w:t>物流配送系统</w:t>
            </w:r>
            <w:r>
              <w:rPr>
                <w:rFonts w:hint="eastAsia" w:ascii="Times New Roman" w:hAnsi="Times New Roman" w:eastAsia="仿宋_GB2312" w:cs="Times New Roman"/>
                <w:snapToGrid w:val="0"/>
                <w:color w:val="000000"/>
                <w:spacing w:val="-2"/>
                <w:kern w:val="0"/>
                <w:sz w:val="22"/>
                <w:szCs w:val="22"/>
                <w:lang w:val="en-US" w:eastAsia="zh-CN"/>
              </w:rPr>
              <w:t>比较</w:t>
            </w:r>
            <w:r>
              <w:rPr>
                <w:rFonts w:hint="eastAsia" w:ascii="Times New Roman" w:hAnsi="Times New Roman" w:eastAsia="仿宋_GB2312" w:cs="Times New Roman"/>
                <w:snapToGrid w:val="0"/>
                <w:color w:val="000000"/>
                <w:spacing w:val="-2"/>
                <w:kern w:val="0"/>
                <w:sz w:val="22"/>
                <w:szCs w:val="22"/>
              </w:rPr>
              <w:t>健全</w:t>
            </w:r>
            <w:r>
              <w:rPr>
                <w:rFonts w:hint="eastAsia" w:ascii="Times New Roman" w:hAnsi="Times New Roman" w:eastAsia="仿宋_GB2312" w:cs="Times New Roman"/>
                <w:snapToGrid w:val="0"/>
                <w:color w:val="000000"/>
                <w:spacing w:val="-2"/>
                <w:kern w:val="0"/>
                <w:sz w:val="22"/>
                <w:szCs w:val="22"/>
                <w:lang w:eastAsia="zh-CN"/>
              </w:rPr>
              <w:t>、比较便捷</w:t>
            </w:r>
            <w:r>
              <w:rPr>
                <w:rFonts w:hint="eastAsia" w:ascii="Times New Roman" w:hAnsi="Times New Roman" w:eastAsia="仿宋_GB2312" w:cs="Times New Roman"/>
                <w:snapToGrid w:val="0"/>
                <w:color w:val="000000"/>
                <w:spacing w:val="-2"/>
                <w:kern w:val="0"/>
                <w:sz w:val="22"/>
                <w:szCs w:val="22"/>
              </w:rPr>
              <w:t>，</w:t>
            </w:r>
            <w:r>
              <w:rPr>
                <w:rFonts w:hint="eastAsia" w:eastAsia="仿宋_GB2312" w:cs="Times New Roman"/>
                <w:snapToGrid w:val="0"/>
                <w:color w:val="000000"/>
                <w:spacing w:val="-2"/>
                <w:kern w:val="0"/>
                <w:sz w:val="22"/>
                <w:szCs w:val="22"/>
                <w:lang w:val="en-US" w:eastAsia="zh-CN"/>
              </w:rPr>
              <w:t>出现质量问题72小时内响应并妥善处理</w:t>
            </w:r>
            <w:r>
              <w:rPr>
                <w:rFonts w:hint="eastAsia" w:ascii="Times New Roman" w:hAnsi="Times New Roman" w:eastAsia="仿宋_GB2312" w:cs="Times New Roman"/>
                <w:snapToGrid w:val="0"/>
                <w:color w:val="000000"/>
                <w:spacing w:val="-2"/>
                <w:kern w:val="0"/>
                <w:sz w:val="22"/>
                <w:szCs w:val="22"/>
              </w:rPr>
              <w:t>，，</w:t>
            </w:r>
            <w:r>
              <w:rPr>
                <w:rFonts w:hint="eastAsia" w:ascii="Times New Roman" w:hAnsi="Times New Roman" w:eastAsia="仿宋_GB2312" w:cs="Times New Roman"/>
                <w:snapToGrid w:val="0"/>
                <w:color w:val="000000"/>
                <w:spacing w:val="-2"/>
                <w:kern w:val="0"/>
                <w:sz w:val="22"/>
                <w:szCs w:val="22"/>
                <w:lang w:val="en-US" w:eastAsia="zh-CN"/>
              </w:rPr>
              <w:t>质量追溯体系比较完整的，</w:t>
            </w:r>
            <w:r>
              <w:rPr>
                <w:rFonts w:hint="eastAsia" w:eastAsia="仿宋_GB2312" w:cs="Times New Roman"/>
                <w:snapToGrid w:val="0"/>
                <w:color w:val="000000"/>
                <w:spacing w:val="-2"/>
                <w:kern w:val="0"/>
                <w:sz w:val="22"/>
                <w:szCs w:val="22"/>
                <w:lang w:val="en-US" w:eastAsia="zh-CN"/>
              </w:rPr>
              <w:t>得4分</w:t>
            </w:r>
            <w:r>
              <w:rPr>
                <w:rFonts w:hint="eastAsia" w:ascii="Times New Roman" w:hAnsi="Times New Roman" w:eastAsia="仿宋_GB2312" w:cs="Times New Roman"/>
                <w:snapToGrid w:val="0"/>
                <w:color w:val="000000"/>
                <w:spacing w:val="-2"/>
                <w:kern w:val="0"/>
                <w:sz w:val="22"/>
                <w:szCs w:val="22"/>
                <w:lang w:val="en-US" w:eastAsia="zh-CN"/>
              </w:rPr>
              <w:t>分。</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right="0"/>
              <w:jc w:val="left"/>
              <w:textAlignment w:val="auto"/>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lang w:eastAsia="zh-CN"/>
              </w:rPr>
              <w:t>（</w:t>
            </w:r>
            <w:r>
              <w:rPr>
                <w:rFonts w:hint="eastAsia" w:ascii="Times New Roman" w:hAnsi="Times New Roman" w:eastAsia="仿宋_GB2312" w:cs="Times New Roman"/>
                <w:snapToGrid w:val="0"/>
                <w:color w:val="000000"/>
                <w:spacing w:val="-2"/>
                <w:kern w:val="0"/>
                <w:sz w:val="22"/>
                <w:szCs w:val="22"/>
                <w:lang w:val="en-US" w:eastAsia="zh-CN"/>
              </w:rPr>
              <w:t>3</w:t>
            </w:r>
            <w:r>
              <w:rPr>
                <w:rFonts w:hint="eastAsia" w:ascii="Times New Roman" w:hAnsi="Times New Roman" w:eastAsia="仿宋_GB2312" w:cs="Times New Roman"/>
                <w:snapToGrid w:val="0"/>
                <w:color w:val="000000"/>
                <w:spacing w:val="-2"/>
                <w:kern w:val="0"/>
                <w:sz w:val="22"/>
                <w:szCs w:val="22"/>
                <w:lang w:eastAsia="zh-CN"/>
              </w:rPr>
              <w:t>）</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为</w:t>
            </w:r>
            <w:r>
              <w:rPr>
                <w:rFonts w:hint="eastAsia" w:ascii="Times New Roman" w:hAnsi="Times New Roman" w:eastAsia="仿宋_GB2312" w:cs="Times New Roman"/>
                <w:snapToGrid w:val="0"/>
                <w:color w:val="000000"/>
                <w:spacing w:val="-2"/>
                <w:kern w:val="0"/>
                <w:sz w:val="22"/>
                <w:szCs w:val="22"/>
                <w:lang w:eastAsia="zh-CN"/>
              </w:rPr>
              <w:t>中：</w:t>
            </w:r>
            <w:r>
              <w:rPr>
                <w:rFonts w:hint="eastAsia" w:ascii="Times New Roman" w:hAnsi="Times New Roman" w:eastAsia="仿宋_GB2312" w:cs="Times New Roman"/>
                <w:snapToGrid w:val="0"/>
                <w:color w:val="000000"/>
                <w:spacing w:val="-2"/>
                <w:kern w:val="0"/>
                <w:sz w:val="22"/>
                <w:szCs w:val="22"/>
              </w:rPr>
              <w:t>投标</w:t>
            </w:r>
            <w:r>
              <w:rPr>
                <w:rFonts w:hint="eastAsia" w:ascii="Times New Roman" w:hAnsi="Times New Roman" w:eastAsia="仿宋_GB2312" w:cs="Times New Roman"/>
                <w:snapToGrid w:val="0"/>
                <w:color w:val="000000"/>
                <w:spacing w:val="-2"/>
                <w:kern w:val="0"/>
                <w:sz w:val="22"/>
                <w:szCs w:val="22"/>
                <w:lang w:val="en-US" w:eastAsia="zh-CN"/>
              </w:rPr>
              <w:t>人</w:t>
            </w:r>
            <w:r>
              <w:rPr>
                <w:rFonts w:hint="eastAsia" w:ascii="Times New Roman" w:hAnsi="Times New Roman" w:eastAsia="仿宋_GB2312" w:cs="Times New Roman"/>
                <w:snapToGrid w:val="0"/>
                <w:color w:val="000000"/>
                <w:spacing w:val="-2"/>
                <w:kern w:val="0"/>
                <w:sz w:val="22"/>
                <w:szCs w:val="22"/>
              </w:rPr>
              <w:t>物流配送系统</w:t>
            </w:r>
            <w:r>
              <w:rPr>
                <w:rFonts w:hint="eastAsia" w:ascii="Times New Roman" w:hAnsi="Times New Roman" w:eastAsia="仿宋_GB2312" w:cs="Times New Roman"/>
                <w:snapToGrid w:val="0"/>
                <w:color w:val="000000"/>
                <w:spacing w:val="-2"/>
                <w:kern w:val="0"/>
                <w:sz w:val="22"/>
                <w:szCs w:val="22"/>
                <w:lang w:val="en-US" w:eastAsia="zh-CN"/>
              </w:rPr>
              <w:t>不完整</w:t>
            </w:r>
            <w:r>
              <w:rPr>
                <w:rFonts w:hint="eastAsia" w:ascii="Times New Roman" w:hAnsi="Times New Roman" w:eastAsia="仿宋_GB2312" w:cs="Times New Roman"/>
                <w:snapToGrid w:val="0"/>
                <w:color w:val="000000"/>
                <w:spacing w:val="-2"/>
                <w:kern w:val="0"/>
                <w:sz w:val="22"/>
                <w:szCs w:val="22"/>
              </w:rPr>
              <w:t>，</w:t>
            </w:r>
            <w:r>
              <w:rPr>
                <w:rFonts w:hint="eastAsia" w:ascii="Times New Roman" w:hAnsi="Times New Roman" w:eastAsia="仿宋_GB2312" w:cs="Times New Roman"/>
                <w:snapToGrid w:val="0"/>
                <w:color w:val="000000"/>
                <w:spacing w:val="-2"/>
                <w:kern w:val="0"/>
                <w:sz w:val="22"/>
                <w:szCs w:val="22"/>
                <w:lang w:eastAsia="zh-CN"/>
              </w:rPr>
              <w:t>不太便捷，</w:t>
            </w:r>
            <w:r>
              <w:rPr>
                <w:rFonts w:hint="eastAsia" w:eastAsia="仿宋_GB2312" w:cs="Times New Roman"/>
                <w:snapToGrid w:val="0"/>
                <w:color w:val="000000"/>
                <w:spacing w:val="-2"/>
                <w:kern w:val="0"/>
                <w:sz w:val="22"/>
                <w:szCs w:val="22"/>
                <w:lang w:val="en-US" w:eastAsia="zh-CN"/>
              </w:rPr>
              <w:t>出现质量问题7内响应并妥善处理</w:t>
            </w:r>
            <w:r>
              <w:rPr>
                <w:rFonts w:hint="eastAsia" w:ascii="Times New Roman" w:hAnsi="Times New Roman" w:eastAsia="仿宋_GB2312" w:cs="Times New Roman"/>
                <w:snapToGrid w:val="0"/>
                <w:color w:val="000000"/>
                <w:spacing w:val="-2"/>
                <w:kern w:val="0"/>
                <w:sz w:val="22"/>
                <w:szCs w:val="22"/>
              </w:rPr>
              <w:t>，</w:t>
            </w:r>
            <w:r>
              <w:rPr>
                <w:rFonts w:hint="eastAsia" w:ascii="Times New Roman" w:hAnsi="Times New Roman" w:eastAsia="仿宋_GB2312" w:cs="Times New Roman"/>
                <w:snapToGrid w:val="0"/>
                <w:color w:val="000000"/>
                <w:spacing w:val="-2"/>
                <w:kern w:val="0"/>
                <w:sz w:val="22"/>
                <w:szCs w:val="22"/>
                <w:lang w:val="en-US" w:eastAsia="zh-CN"/>
              </w:rPr>
              <w:t>质量追溯体系不完整的，</w:t>
            </w:r>
            <w:r>
              <w:rPr>
                <w:rFonts w:hint="eastAsia" w:eastAsia="仿宋_GB2312" w:cs="Times New Roman"/>
                <w:snapToGrid w:val="0"/>
                <w:color w:val="000000"/>
                <w:spacing w:val="-2"/>
                <w:kern w:val="0"/>
                <w:sz w:val="22"/>
                <w:szCs w:val="22"/>
                <w:lang w:val="en-US" w:eastAsia="zh-CN"/>
              </w:rPr>
              <w:t>得2</w:t>
            </w:r>
            <w:r>
              <w:rPr>
                <w:rFonts w:hint="eastAsia" w:ascii="Times New Roman" w:hAnsi="Times New Roman" w:eastAsia="仿宋_GB2312" w:cs="Times New Roman"/>
                <w:snapToGrid w:val="0"/>
                <w:color w:val="000000"/>
                <w:spacing w:val="-2"/>
                <w:kern w:val="0"/>
                <w:sz w:val="22"/>
                <w:szCs w:val="22"/>
                <w:lang w:val="en-US" w:eastAsia="zh-CN"/>
              </w:rPr>
              <w:t>分</w:t>
            </w:r>
            <w:r>
              <w:rPr>
                <w:rFonts w:hint="eastAsia" w:ascii="Times New Roman" w:hAnsi="Times New Roman" w:eastAsia="仿宋_GB2312" w:cs="Times New Roman"/>
                <w:snapToGrid w:val="0"/>
                <w:color w:val="000000"/>
                <w:spacing w:val="-2"/>
                <w:kern w:val="0"/>
                <w:sz w:val="22"/>
                <w:szCs w:val="22"/>
              </w:rPr>
              <w:t>。</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lang w:eastAsia="zh-CN"/>
              </w:rPr>
              <w:t>（</w:t>
            </w:r>
            <w:r>
              <w:rPr>
                <w:rFonts w:hint="eastAsia" w:ascii="Times New Roman" w:hAnsi="Times New Roman" w:eastAsia="仿宋_GB2312" w:cs="Times New Roman"/>
                <w:snapToGrid w:val="0"/>
                <w:color w:val="000000"/>
                <w:spacing w:val="-2"/>
                <w:kern w:val="0"/>
                <w:sz w:val="22"/>
                <w:szCs w:val="22"/>
                <w:lang w:val="en-US" w:eastAsia="zh-CN"/>
              </w:rPr>
              <w:t>4</w:t>
            </w:r>
            <w:r>
              <w:rPr>
                <w:rFonts w:hint="eastAsia" w:ascii="Times New Roman" w:hAnsi="Times New Roman" w:eastAsia="仿宋_GB2312" w:cs="Times New Roman"/>
                <w:snapToGrid w:val="0"/>
                <w:color w:val="000000"/>
                <w:spacing w:val="-2"/>
                <w:kern w:val="0"/>
                <w:sz w:val="22"/>
                <w:szCs w:val="22"/>
                <w:lang w:eastAsia="zh-CN"/>
              </w:rPr>
              <w:t>）</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为</w:t>
            </w:r>
            <w:r>
              <w:rPr>
                <w:rFonts w:hint="eastAsia" w:ascii="Times New Roman" w:hAnsi="Times New Roman" w:eastAsia="仿宋_GB2312" w:cs="Times New Roman"/>
                <w:snapToGrid w:val="0"/>
                <w:color w:val="000000"/>
                <w:spacing w:val="-2"/>
                <w:kern w:val="0"/>
                <w:sz w:val="22"/>
                <w:szCs w:val="22"/>
                <w:lang w:eastAsia="zh-CN"/>
              </w:rPr>
              <w:t>差：</w:t>
            </w:r>
            <w:r>
              <w:rPr>
                <w:rFonts w:hint="eastAsia" w:ascii="Times New Roman" w:hAnsi="Times New Roman" w:eastAsia="仿宋_GB2312" w:cs="Times New Roman"/>
                <w:snapToGrid w:val="0"/>
                <w:color w:val="000000"/>
                <w:spacing w:val="-2"/>
                <w:kern w:val="0"/>
                <w:sz w:val="22"/>
                <w:szCs w:val="22"/>
              </w:rPr>
              <w:t>售后服务</w:t>
            </w:r>
            <w:r>
              <w:rPr>
                <w:rFonts w:hint="eastAsia" w:ascii="Times New Roman" w:hAnsi="Times New Roman" w:eastAsia="仿宋_GB2312" w:cs="Times New Roman"/>
                <w:snapToGrid w:val="0"/>
                <w:color w:val="000000"/>
                <w:spacing w:val="-2"/>
                <w:kern w:val="0"/>
                <w:sz w:val="22"/>
                <w:szCs w:val="22"/>
                <w:lang w:val="en-US" w:eastAsia="zh-CN"/>
              </w:rPr>
              <w:t>方案</w:t>
            </w:r>
            <w:r>
              <w:rPr>
                <w:rFonts w:hint="eastAsia" w:ascii="Times New Roman" w:hAnsi="Times New Roman" w:eastAsia="仿宋_GB2312" w:cs="Times New Roman"/>
                <w:snapToGrid w:val="0"/>
                <w:color w:val="000000"/>
                <w:spacing w:val="-2"/>
                <w:kern w:val="0"/>
                <w:sz w:val="22"/>
                <w:szCs w:val="22"/>
              </w:rPr>
              <w:t>不合理或未提供或内容与</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因素无关的，</w:t>
            </w:r>
            <w:r>
              <w:rPr>
                <w:rFonts w:hint="eastAsia" w:eastAsia="仿宋_GB2312" w:cs="Times New Roman"/>
                <w:snapToGrid w:val="0"/>
                <w:color w:val="000000"/>
                <w:spacing w:val="-2"/>
                <w:kern w:val="0"/>
                <w:sz w:val="22"/>
                <w:szCs w:val="22"/>
                <w:lang w:eastAsia="zh-CN"/>
              </w:rPr>
              <w:t>评分</w:t>
            </w:r>
            <w:r>
              <w:rPr>
                <w:rFonts w:hint="eastAsia" w:ascii="Times New Roman" w:hAnsi="Times New Roman" w:eastAsia="仿宋_GB2312" w:cs="Times New Roman"/>
                <w:snapToGrid w:val="0"/>
                <w:color w:val="000000"/>
                <w:spacing w:val="-2"/>
                <w:kern w:val="0"/>
                <w:sz w:val="22"/>
                <w:szCs w:val="22"/>
              </w:rPr>
              <w:t>为差，不</w:t>
            </w:r>
            <w:r>
              <w:rPr>
                <w:rFonts w:hint="eastAsia" w:eastAsia="仿宋_GB2312" w:cs="Times New Roman"/>
                <w:snapToGrid w:val="0"/>
                <w:color w:val="000000"/>
                <w:spacing w:val="-2"/>
                <w:kern w:val="0"/>
                <w:sz w:val="22"/>
                <w:szCs w:val="22"/>
                <w:lang w:val="en-US" w:eastAsia="zh-CN"/>
              </w:rPr>
              <w:t>得</w:t>
            </w:r>
            <w:r>
              <w:rPr>
                <w:rFonts w:hint="eastAsia" w:ascii="Times New Roman" w:hAnsi="Times New Roman" w:eastAsia="仿宋_GB2312" w:cs="Times New Roman"/>
                <w:snapToGrid w:val="0"/>
                <w:color w:val="000000"/>
                <w:spacing w:val="-2"/>
                <w:kern w:val="0"/>
                <w:sz w:val="22"/>
                <w:szCs w:val="22"/>
              </w:rPr>
              <w:t>分。</w:t>
            </w:r>
          </w:p>
          <w:p>
            <w:pPr>
              <w:jc w:val="left"/>
              <w:rPr>
                <w:rFonts w:asciiTheme="minorEastAsia" w:hAnsiTheme="minorEastAsia" w:eastAsiaTheme="minorEastAsia" w:cstheme="minorEastAsia"/>
                <w:szCs w:val="21"/>
              </w:rPr>
            </w:pPr>
            <w:r>
              <w:rPr>
                <w:rFonts w:hint="eastAsia" w:ascii="Times New Roman" w:hAnsi="Times New Roman" w:eastAsia="仿宋_GB2312" w:cs="Times New Roman"/>
                <w:snapToGrid w:val="0"/>
                <w:color w:val="000000"/>
                <w:spacing w:val="-2"/>
                <w:kern w:val="0"/>
                <w:sz w:val="22"/>
                <w:szCs w:val="22"/>
              </w:rPr>
              <w:t>以上</w:t>
            </w:r>
            <w:r>
              <w:rPr>
                <w:rFonts w:hint="eastAsia" w:ascii="Times New Roman" w:hAnsi="Times New Roman" w:eastAsia="仿宋_GB2312" w:cs="Times New Roman"/>
                <w:snapToGrid w:val="0"/>
                <w:color w:val="000000"/>
                <w:spacing w:val="-2"/>
                <w:kern w:val="0"/>
                <w:sz w:val="22"/>
                <w:szCs w:val="22"/>
                <w:lang w:val="en-US" w:eastAsia="zh-CN"/>
              </w:rPr>
              <w:t>2项</w:t>
            </w:r>
            <w:r>
              <w:rPr>
                <w:rFonts w:hint="eastAsia" w:ascii="Times New Roman" w:hAnsi="Times New Roman" w:eastAsia="仿宋_GB2312" w:cs="Times New Roman"/>
                <w:snapToGrid w:val="0"/>
                <w:color w:val="000000"/>
                <w:spacing w:val="-2"/>
                <w:kern w:val="0"/>
                <w:sz w:val="22"/>
                <w:szCs w:val="22"/>
              </w:rPr>
              <w:t>得分累计，最高得</w:t>
            </w:r>
            <w:r>
              <w:rPr>
                <w:rFonts w:hint="eastAsia" w:eastAsia="仿宋_GB2312" w:cs="Times New Roman"/>
                <w:snapToGrid w:val="0"/>
                <w:color w:val="000000"/>
                <w:spacing w:val="-2"/>
                <w:kern w:val="0"/>
                <w:sz w:val="22"/>
                <w:szCs w:val="22"/>
                <w:lang w:val="en-US" w:eastAsia="zh-CN"/>
              </w:rPr>
              <w:t>10</w:t>
            </w:r>
            <w:r>
              <w:rPr>
                <w:rFonts w:hint="eastAsia" w:ascii="Times New Roman" w:hAnsi="Times New Roman" w:eastAsia="仿宋_GB2312" w:cs="Times New Roman"/>
                <w:snapToGrid w:val="0"/>
                <w:color w:val="000000"/>
                <w:spacing w:val="-2"/>
                <w:kern w:val="0"/>
                <w:sz w:val="22"/>
                <w:szCs w:val="22"/>
                <w:lang w:val="en-US" w:eastAsia="zh-CN"/>
              </w:rPr>
              <w:t>分</w:t>
            </w:r>
            <w:r>
              <w:rPr>
                <w:rFonts w:hint="eastAsia" w:ascii="Times New Roman" w:hAnsi="Times New Roman" w:eastAsia="仿宋_GB2312" w:cs="Times New Roman"/>
                <w:snapToGrid w:val="0"/>
                <w:color w:val="000000"/>
                <w:spacing w:val="-2"/>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wAfter w:w="761" w:type="dxa"/>
          <w:tblCellSpacing w:w="0" w:type="dxa"/>
          <w:jc w:val="center"/>
        </w:trPr>
        <w:tc>
          <w:tcPr>
            <w:tcW w:w="682" w:type="dxa"/>
            <w:vAlign w:val="center"/>
          </w:tcPr>
          <w:p>
            <w:pPr>
              <w:wordWrap/>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816" w:type="dxa"/>
            <w:vAlign w:val="center"/>
          </w:tcPr>
          <w:p>
            <w:pPr>
              <w:spacing w:line="240" w:lineRule="auto"/>
              <w:jc w:val="center"/>
              <w:rPr>
                <w:rFonts w:hint="eastAsia" w:ascii="仿宋_GB2312" w:hAnsi="仿宋_GB2312" w:eastAsia="仿宋_GB2312" w:cs="仿宋_GB2312"/>
                <w:snapToGrid w:val="0"/>
                <w:color w:val="000000"/>
                <w:spacing w:val="-2"/>
                <w:kern w:val="0"/>
                <w:sz w:val="24"/>
                <w:szCs w:val="24"/>
                <w:lang w:eastAsia="zh-CN"/>
              </w:rPr>
            </w:pPr>
            <w:r>
              <w:rPr>
                <w:rFonts w:hint="eastAsia" w:ascii="仿宋_GB2312" w:hAnsi="仿宋_GB2312" w:eastAsia="仿宋_GB2312" w:cs="仿宋_GB2312"/>
                <w:snapToGrid w:val="0"/>
                <w:color w:val="000000"/>
                <w:spacing w:val="-2"/>
                <w:kern w:val="0"/>
                <w:sz w:val="24"/>
                <w:szCs w:val="24"/>
                <w:lang w:eastAsia="zh-CN"/>
              </w:rPr>
              <w:t>违约</w:t>
            </w:r>
          </w:p>
          <w:p>
            <w:pPr>
              <w:spacing w:line="240" w:lineRule="auto"/>
              <w:jc w:val="center"/>
              <w:rPr>
                <w:rFonts w:hint="eastAsia" w:ascii="仿宋_GB2312" w:hAnsi="仿宋_GB2312" w:eastAsia="仿宋_GB2312" w:cs="仿宋_GB2312"/>
                <w:snapToGrid w:val="0"/>
                <w:color w:val="000000"/>
                <w:spacing w:val="-2"/>
                <w:kern w:val="0"/>
                <w:sz w:val="24"/>
                <w:szCs w:val="24"/>
                <w:lang w:eastAsia="zh-CN"/>
              </w:rPr>
            </w:pPr>
            <w:r>
              <w:rPr>
                <w:rFonts w:hint="eastAsia" w:ascii="仿宋_GB2312" w:hAnsi="仿宋_GB2312" w:eastAsia="仿宋_GB2312" w:cs="仿宋_GB2312"/>
                <w:snapToGrid w:val="0"/>
                <w:color w:val="000000"/>
                <w:spacing w:val="-2"/>
                <w:kern w:val="0"/>
                <w:sz w:val="24"/>
                <w:szCs w:val="24"/>
                <w:lang w:eastAsia="zh-CN"/>
              </w:rPr>
              <w:t>承诺</w:t>
            </w:r>
          </w:p>
          <w:p>
            <w:pPr>
              <w:jc w:val="center"/>
              <w:rPr>
                <w:rFonts w:hint="eastAsia" w:ascii="仿宋_GB2312" w:hAnsi="仿宋_GB2312" w:eastAsia="仿宋_GB2312" w:cs="仿宋_GB2312"/>
                <w:snapToGrid w:val="0"/>
                <w:color w:val="000000"/>
                <w:spacing w:val="-2"/>
                <w:kern w:val="0"/>
                <w:sz w:val="24"/>
                <w:szCs w:val="24"/>
              </w:rPr>
            </w:pPr>
          </w:p>
        </w:tc>
        <w:tc>
          <w:tcPr>
            <w:tcW w:w="679" w:type="dxa"/>
            <w:vAlign w:val="center"/>
          </w:tcPr>
          <w:p>
            <w:pPr>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w:t>
            </w:r>
          </w:p>
        </w:tc>
        <w:tc>
          <w:tcPr>
            <w:tcW w:w="66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5</w:t>
            </w:r>
          </w:p>
        </w:tc>
        <w:tc>
          <w:tcPr>
            <w:tcW w:w="7120" w:type="dxa"/>
            <w:vAlign w:val="top"/>
          </w:tcPr>
          <w:p>
            <w:pPr>
              <w:topLinePunct w:val="0"/>
              <w:snapToGrid/>
              <w:spacing w:line="240" w:lineRule="auto"/>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内容：</w:t>
            </w:r>
          </w:p>
          <w:p>
            <w:pPr>
              <w:widowControl/>
              <w:spacing w:line="240" w:lineRule="auto"/>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lang w:val="en-US" w:eastAsia="zh-CN"/>
              </w:rPr>
              <w:t>根据针对本项目做出的违约承诺，考察包括但不限于以下内容：</w:t>
            </w:r>
            <w:r>
              <w:rPr>
                <w:rFonts w:hint="eastAsia" w:ascii="Times New Roman" w:hAnsi="Times New Roman" w:eastAsia="仿宋_GB2312" w:cs="Times New Roman"/>
                <w:snapToGrid w:val="0"/>
                <w:color w:val="000000"/>
                <w:spacing w:val="-2"/>
                <w:kern w:val="0"/>
                <w:sz w:val="22"/>
                <w:szCs w:val="22"/>
                <w:lang w:val="en-US" w:eastAsia="zh-CN"/>
              </w:rPr>
              <w:br w:type="textWrapping"/>
            </w:r>
            <w:r>
              <w:rPr>
                <w:rFonts w:hint="eastAsia" w:ascii="Times New Roman" w:hAnsi="Times New Roman" w:eastAsia="仿宋_GB2312" w:cs="Times New Roman"/>
                <w:snapToGrid w:val="0"/>
                <w:color w:val="000000"/>
                <w:spacing w:val="-2"/>
                <w:kern w:val="0"/>
                <w:sz w:val="22"/>
                <w:szCs w:val="22"/>
              </w:rPr>
              <w:t>1</w:t>
            </w:r>
            <w:r>
              <w:rPr>
                <w:rFonts w:hint="eastAsia" w:ascii="Times New Roman" w:hAnsi="Times New Roman" w:eastAsia="仿宋_GB2312" w:cs="Times New Roman"/>
                <w:snapToGrid w:val="0"/>
                <w:color w:val="000000"/>
                <w:spacing w:val="-2"/>
                <w:kern w:val="0"/>
                <w:sz w:val="22"/>
                <w:szCs w:val="22"/>
                <w:lang w:val="en-US" w:eastAsia="zh-CN"/>
              </w:rPr>
              <w:t>.</w:t>
            </w:r>
            <w:r>
              <w:rPr>
                <w:rFonts w:hint="eastAsia" w:ascii="Times New Roman" w:hAnsi="Times New Roman" w:eastAsia="仿宋_GB2312" w:cs="Times New Roman"/>
                <w:snapToGrid w:val="0"/>
                <w:color w:val="000000"/>
                <w:spacing w:val="-2"/>
                <w:kern w:val="0"/>
                <w:sz w:val="22"/>
                <w:szCs w:val="22"/>
              </w:rPr>
              <w:t>严格按照招标文件及投标承诺履行义务；</w:t>
            </w:r>
          </w:p>
          <w:p>
            <w:pPr>
              <w:widowControl/>
              <w:spacing w:line="240" w:lineRule="auto"/>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2</w:t>
            </w:r>
            <w:r>
              <w:rPr>
                <w:rFonts w:hint="eastAsia" w:ascii="Times New Roman" w:hAnsi="Times New Roman" w:eastAsia="仿宋_GB2312" w:cs="Times New Roman"/>
                <w:snapToGrid w:val="0"/>
                <w:color w:val="000000"/>
                <w:spacing w:val="-2"/>
                <w:kern w:val="0"/>
                <w:sz w:val="22"/>
                <w:szCs w:val="22"/>
                <w:lang w:val="en-US" w:eastAsia="zh-CN"/>
              </w:rPr>
              <w:t>.</w:t>
            </w:r>
            <w:r>
              <w:rPr>
                <w:rFonts w:hint="eastAsia" w:ascii="Times New Roman" w:hAnsi="Times New Roman" w:eastAsia="仿宋_GB2312" w:cs="Times New Roman"/>
                <w:snapToGrid w:val="0"/>
                <w:color w:val="000000"/>
                <w:spacing w:val="-2"/>
                <w:kern w:val="0"/>
                <w:sz w:val="22"/>
                <w:szCs w:val="22"/>
              </w:rPr>
              <w:t>合同履行期间如若违约，由此造成的损失由投标人承担；</w:t>
            </w:r>
          </w:p>
          <w:p>
            <w:pPr>
              <w:topLinePunct w:val="0"/>
              <w:snapToGrid/>
              <w:spacing w:line="240" w:lineRule="auto"/>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依据：</w:t>
            </w:r>
          </w:p>
          <w:p>
            <w:pPr>
              <w:widowControl/>
              <w:topLinePunct w:val="0"/>
              <w:snapToGrid/>
              <w:spacing w:line="240" w:lineRule="auto"/>
              <w:jc w:val="left"/>
              <w:rPr>
                <w:rFonts w:asciiTheme="minorEastAsia" w:hAnsiTheme="minorEastAsia" w:eastAsiaTheme="minorEastAsia" w:cstheme="minorEastAsia"/>
                <w:szCs w:val="21"/>
              </w:rPr>
            </w:pPr>
            <w:r>
              <w:rPr>
                <w:rFonts w:hint="eastAsia" w:ascii="Times New Roman" w:hAnsi="Times New Roman" w:eastAsia="仿宋_GB2312" w:cs="Times New Roman"/>
                <w:snapToGrid w:val="0"/>
                <w:color w:val="000000"/>
                <w:spacing w:val="-2"/>
                <w:kern w:val="0"/>
                <w:sz w:val="22"/>
                <w:szCs w:val="22"/>
                <w:lang w:val="en-US" w:eastAsia="zh-CN"/>
              </w:rPr>
              <w:t>按要求</w:t>
            </w:r>
            <w:r>
              <w:rPr>
                <w:rFonts w:hint="eastAsia" w:ascii="Times New Roman" w:hAnsi="Times New Roman" w:eastAsia="仿宋_GB2312" w:cs="Times New Roman"/>
                <w:snapToGrid w:val="0"/>
                <w:color w:val="000000"/>
                <w:spacing w:val="-2"/>
                <w:kern w:val="0"/>
                <w:sz w:val="22"/>
                <w:szCs w:val="22"/>
              </w:rPr>
              <w:t>提供</w:t>
            </w:r>
            <w:r>
              <w:rPr>
                <w:rFonts w:hint="eastAsia" w:eastAsia="仿宋_GB2312" w:cs="Times New Roman"/>
                <w:snapToGrid w:val="0"/>
                <w:color w:val="000000"/>
                <w:spacing w:val="-2"/>
                <w:kern w:val="0"/>
                <w:sz w:val="22"/>
                <w:szCs w:val="22"/>
                <w:lang w:val="en-US" w:eastAsia="zh-CN"/>
              </w:rPr>
              <w:t>项目</w:t>
            </w:r>
            <w:r>
              <w:rPr>
                <w:rFonts w:hint="eastAsia" w:ascii="Times New Roman" w:hAnsi="Times New Roman" w:eastAsia="仿宋_GB2312" w:cs="Times New Roman"/>
                <w:snapToGrid w:val="0"/>
                <w:color w:val="000000"/>
                <w:spacing w:val="-2"/>
                <w:kern w:val="0"/>
                <w:sz w:val="22"/>
                <w:szCs w:val="22"/>
              </w:rPr>
              <w:t>承诺</w:t>
            </w:r>
            <w:r>
              <w:rPr>
                <w:rFonts w:hint="eastAsia" w:eastAsia="仿宋_GB2312" w:cs="Times New Roman"/>
                <w:snapToGrid w:val="0"/>
                <w:color w:val="000000"/>
                <w:spacing w:val="-2"/>
                <w:kern w:val="0"/>
                <w:sz w:val="22"/>
                <w:szCs w:val="22"/>
                <w:lang w:val="en-US" w:eastAsia="zh-CN"/>
              </w:rPr>
              <w:t>书</w:t>
            </w:r>
            <w:r>
              <w:rPr>
                <w:rFonts w:hint="eastAsia" w:ascii="Times New Roman" w:hAnsi="Times New Roman" w:eastAsia="仿宋_GB2312" w:cs="Times New Roman"/>
                <w:snapToGrid w:val="0"/>
                <w:color w:val="000000"/>
                <w:spacing w:val="-2"/>
                <w:kern w:val="0"/>
                <w:sz w:val="22"/>
                <w:szCs w:val="22"/>
                <w:lang w:val="en-US" w:eastAsia="zh-CN"/>
              </w:rPr>
              <w:t>得</w:t>
            </w:r>
            <w:r>
              <w:rPr>
                <w:rFonts w:hint="eastAsia" w:eastAsia="仿宋_GB2312" w:cs="Times New Roman"/>
                <w:snapToGrid w:val="0"/>
                <w:color w:val="000000"/>
                <w:spacing w:val="-2"/>
                <w:kern w:val="0"/>
                <w:sz w:val="22"/>
                <w:szCs w:val="22"/>
                <w:lang w:val="en-US" w:eastAsia="zh-CN"/>
              </w:rPr>
              <w:t>5</w:t>
            </w:r>
            <w:r>
              <w:rPr>
                <w:rFonts w:hint="eastAsia" w:ascii="Times New Roman" w:hAnsi="Times New Roman" w:eastAsia="仿宋_GB2312" w:cs="Times New Roman"/>
                <w:snapToGrid w:val="0"/>
                <w:color w:val="000000"/>
                <w:spacing w:val="-2"/>
                <w:kern w:val="0"/>
                <w:sz w:val="22"/>
                <w:szCs w:val="22"/>
                <w:lang w:val="en-US" w:eastAsia="zh-CN"/>
              </w:rPr>
              <w:t>分</w:t>
            </w:r>
            <w:r>
              <w:rPr>
                <w:rFonts w:hint="eastAsia" w:ascii="Times New Roman" w:hAnsi="Times New Roman" w:eastAsia="仿宋_GB2312" w:cs="Times New Roman"/>
                <w:snapToGrid w:val="0"/>
                <w:color w:val="000000"/>
                <w:spacing w:val="-2"/>
                <w:kern w:val="0"/>
                <w:sz w:val="22"/>
                <w:szCs w:val="22"/>
              </w:rPr>
              <w:t>，未提供承诺或承诺内容不满足要求不得分。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wAfter w:w="761" w:type="dxa"/>
          <w:tblCellSpacing w:w="0" w:type="dxa"/>
          <w:jc w:val="center"/>
        </w:trPr>
        <w:tc>
          <w:tcPr>
            <w:tcW w:w="682" w:type="dxa"/>
            <w:vAlign w:val="center"/>
          </w:tcPr>
          <w:p>
            <w:pPr>
              <w:wordWrap/>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816" w:type="dxa"/>
            <w:vAlign w:val="center"/>
          </w:tcPr>
          <w:p>
            <w:pPr>
              <w:wordWrap/>
              <w:jc w:val="center"/>
              <w:rPr>
                <w:rFonts w:hint="eastAsia" w:ascii="仿宋_GB2312" w:hAnsi="仿宋_GB2312" w:eastAsia="仿宋_GB2312" w:cs="仿宋_GB2312"/>
                <w:snapToGrid w:val="0"/>
                <w:color w:val="000000"/>
                <w:spacing w:val="-2"/>
                <w:kern w:val="0"/>
                <w:sz w:val="24"/>
                <w:szCs w:val="24"/>
                <w:lang w:eastAsia="zh-CN"/>
              </w:rPr>
            </w:pPr>
            <w:r>
              <w:rPr>
                <w:rFonts w:hint="eastAsia" w:ascii="仿宋_GB2312" w:hAnsi="仿宋_GB2312" w:eastAsia="仿宋_GB2312" w:cs="仿宋_GB2312"/>
                <w:snapToGrid w:val="0"/>
                <w:color w:val="000000"/>
                <w:spacing w:val="-2"/>
                <w:kern w:val="0"/>
                <w:sz w:val="24"/>
                <w:szCs w:val="24"/>
              </w:rPr>
              <w:t>供应商</w:t>
            </w:r>
            <w:r>
              <w:rPr>
                <w:rFonts w:hint="eastAsia" w:ascii="仿宋_GB2312" w:hAnsi="仿宋_GB2312" w:eastAsia="仿宋_GB2312" w:cs="仿宋_GB2312"/>
                <w:snapToGrid w:val="0"/>
                <w:color w:val="000000"/>
                <w:spacing w:val="-2"/>
                <w:kern w:val="0"/>
                <w:sz w:val="24"/>
                <w:szCs w:val="24"/>
                <w:lang w:val="en-US" w:eastAsia="zh-CN"/>
              </w:rPr>
              <w:t>资质</w:t>
            </w:r>
          </w:p>
        </w:tc>
        <w:tc>
          <w:tcPr>
            <w:tcW w:w="679"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p>
        </w:tc>
        <w:tc>
          <w:tcPr>
            <w:tcW w:w="66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5</w:t>
            </w:r>
          </w:p>
        </w:tc>
        <w:tc>
          <w:tcPr>
            <w:tcW w:w="7120" w:type="dxa"/>
          </w:tcPr>
          <w:p>
            <w:pPr>
              <w:topLinePunct w:val="0"/>
              <w:snapToGrid/>
              <w:spacing w:line="240" w:lineRule="auto"/>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内容：</w:t>
            </w:r>
          </w:p>
          <w:p>
            <w:pPr>
              <w:widowControl/>
              <w:jc w:val="left"/>
              <w:rPr>
                <w:rFonts w:hint="default" w:ascii="Times New Roman" w:hAnsi="Times New Roman" w:eastAsia="仿宋_GB2312" w:cs="Times New Roman"/>
                <w:snapToGrid w:val="0"/>
                <w:color w:val="000000"/>
                <w:spacing w:val="-2"/>
                <w:kern w:val="0"/>
                <w:sz w:val="22"/>
                <w:szCs w:val="22"/>
                <w:highlight w:val="none"/>
              </w:rPr>
            </w:pPr>
            <w:r>
              <w:rPr>
                <w:rFonts w:hint="eastAsia" w:ascii="Times New Roman" w:hAnsi="Times New Roman" w:eastAsia="仿宋_GB2312" w:cs="Times New Roman"/>
                <w:snapToGrid w:val="0"/>
                <w:color w:val="000000"/>
                <w:spacing w:val="-2"/>
                <w:kern w:val="0"/>
                <w:sz w:val="22"/>
                <w:szCs w:val="22"/>
                <w:highlight w:val="none"/>
              </w:rPr>
              <w:t>投标人具备合法营业执照、</w:t>
            </w:r>
            <w:r>
              <w:rPr>
                <w:rFonts w:hint="eastAsia" w:ascii="Times New Roman" w:hAnsi="Times New Roman" w:eastAsia="仿宋_GB2312" w:cs="Times New Roman"/>
                <w:snapToGrid w:val="0"/>
                <w:color w:val="auto"/>
                <w:spacing w:val="-2"/>
                <w:kern w:val="0"/>
                <w:sz w:val="22"/>
                <w:szCs w:val="22"/>
                <w:highlight w:val="none"/>
              </w:rPr>
              <w:t>食品经营许可证，</w:t>
            </w:r>
            <w:r>
              <w:rPr>
                <w:rFonts w:hint="eastAsia" w:ascii="Times New Roman" w:hAnsi="Times New Roman" w:eastAsia="仿宋_GB2312" w:cs="Times New Roman"/>
                <w:snapToGrid w:val="0"/>
                <w:color w:val="000000"/>
                <w:spacing w:val="-2"/>
                <w:kern w:val="0"/>
                <w:sz w:val="22"/>
                <w:szCs w:val="22"/>
                <w:highlight w:val="none"/>
                <w:lang w:val="en-US" w:eastAsia="zh-CN"/>
              </w:rPr>
              <w:t>且</w:t>
            </w:r>
            <w:r>
              <w:rPr>
                <w:rFonts w:hint="eastAsia" w:ascii="Times New Roman" w:hAnsi="Times New Roman" w:eastAsia="仿宋_GB2312" w:cs="Times New Roman"/>
                <w:snapToGrid w:val="0"/>
                <w:color w:val="000000"/>
                <w:spacing w:val="-2"/>
                <w:kern w:val="0"/>
                <w:sz w:val="22"/>
                <w:szCs w:val="22"/>
                <w:highlight w:val="none"/>
              </w:rPr>
              <w:t>具有有效期内的质量管理体系认证、环境管理体系认证、</w:t>
            </w:r>
            <w:r>
              <w:rPr>
                <w:rFonts w:hint="eastAsia" w:ascii="Times New Roman" w:hAnsi="Times New Roman" w:eastAsia="仿宋_GB2312" w:cs="Times New Roman"/>
                <w:snapToGrid w:val="0"/>
                <w:color w:val="000000"/>
                <w:spacing w:val="-2"/>
                <w:kern w:val="0"/>
                <w:sz w:val="22"/>
                <w:szCs w:val="22"/>
                <w:highlight w:val="none"/>
                <w:lang w:val="en-US" w:eastAsia="zh-CN"/>
              </w:rPr>
              <w:t>食品</w:t>
            </w:r>
            <w:r>
              <w:rPr>
                <w:rFonts w:hint="eastAsia" w:ascii="Times New Roman" w:hAnsi="Times New Roman" w:eastAsia="仿宋_GB2312" w:cs="Times New Roman"/>
                <w:snapToGrid w:val="0"/>
                <w:color w:val="000000"/>
                <w:spacing w:val="-2"/>
                <w:kern w:val="0"/>
                <w:sz w:val="22"/>
                <w:szCs w:val="22"/>
                <w:highlight w:val="none"/>
              </w:rPr>
              <w:t>安全管理体系认证，每提供1个证书得</w:t>
            </w:r>
            <w:r>
              <w:rPr>
                <w:rFonts w:hint="eastAsia" w:eastAsia="仿宋_GB2312" w:cs="Times New Roman"/>
                <w:snapToGrid w:val="0"/>
                <w:color w:val="000000"/>
                <w:spacing w:val="-2"/>
                <w:kern w:val="0"/>
                <w:sz w:val="22"/>
                <w:szCs w:val="22"/>
                <w:highlight w:val="none"/>
                <w:lang w:val="en-US" w:eastAsia="zh-CN"/>
              </w:rPr>
              <w:t>1</w:t>
            </w:r>
            <w:r>
              <w:rPr>
                <w:rFonts w:hint="eastAsia" w:ascii="Times New Roman" w:hAnsi="Times New Roman" w:eastAsia="仿宋_GB2312" w:cs="Times New Roman"/>
                <w:snapToGrid w:val="0"/>
                <w:color w:val="000000"/>
                <w:spacing w:val="-2"/>
                <w:kern w:val="0"/>
                <w:sz w:val="22"/>
                <w:szCs w:val="22"/>
                <w:highlight w:val="none"/>
              </w:rPr>
              <w:t>分，最高得</w:t>
            </w:r>
            <w:r>
              <w:rPr>
                <w:rFonts w:hint="eastAsia" w:eastAsia="仿宋_GB2312" w:cs="Times New Roman"/>
                <w:snapToGrid w:val="0"/>
                <w:color w:val="000000"/>
                <w:spacing w:val="-2"/>
                <w:kern w:val="0"/>
                <w:sz w:val="22"/>
                <w:szCs w:val="22"/>
                <w:highlight w:val="none"/>
                <w:lang w:val="en-US" w:eastAsia="zh-CN"/>
              </w:rPr>
              <w:t>5</w:t>
            </w:r>
            <w:r>
              <w:rPr>
                <w:rFonts w:hint="eastAsia" w:ascii="Times New Roman" w:hAnsi="Times New Roman" w:eastAsia="仿宋_GB2312" w:cs="Times New Roman"/>
                <w:snapToGrid w:val="0"/>
                <w:color w:val="000000"/>
                <w:spacing w:val="-2"/>
                <w:kern w:val="0"/>
                <w:sz w:val="22"/>
                <w:szCs w:val="22"/>
                <w:highlight w:val="none"/>
              </w:rPr>
              <w:t>分，不提供不得分。</w:t>
            </w:r>
          </w:p>
          <w:p>
            <w:pPr>
              <w:keepNext w:val="0"/>
              <w:keepLines w:val="0"/>
              <w:pageBreakBefore w:val="0"/>
              <w:widowControl w:val="0"/>
              <w:snapToGrid/>
              <w:spacing w:line="240" w:lineRule="auto"/>
              <w:ind w:firstLine="0" w:firstLineChars="0"/>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依据：</w:t>
            </w:r>
          </w:p>
          <w:p>
            <w:pPr>
              <w:widowControl/>
              <w:jc w:val="left"/>
              <w:rPr>
                <w:rFonts w:ascii="Times New Roman" w:hAnsi="Times New Roman" w:eastAsia="宋体" w:cs="Times New Roman"/>
              </w:rPr>
            </w:pPr>
            <w:r>
              <w:rPr>
                <w:rFonts w:hint="eastAsia" w:ascii="Times New Roman" w:hAnsi="Times New Roman" w:eastAsia="仿宋_GB2312" w:cs="Times New Roman"/>
                <w:snapToGrid w:val="0"/>
                <w:color w:val="000000"/>
                <w:spacing w:val="-2"/>
                <w:kern w:val="0"/>
                <w:sz w:val="22"/>
                <w:szCs w:val="22"/>
              </w:rPr>
              <w:t>需提供证书扫描件，须同时提供在全国认证认可信息公共服务平台上 http://cx.cnca.cn查询结果的截图，证书状态必须为“有效”。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wAfter w:w="761" w:type="dxa"/>
          <w:trHeight w:val="90" w:hRule="atLeast"/>
          <w:tblCellSpacing w:w="0" w:type="dxa"/>
          <w:jc w:val="center"/>
        </w:trPr>
        <w:tc>
          <w:tcPr>
            <w:tcW w:w="682" w:type="dxa"/>
            <w:vAlign w:val="center"/>
          </w:tcPr>
          <w:p>
            <w:pPr>
              <w:wordWrap/>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816" w:type="dxa"/>
            <w:vAlign w:val="center"/>
          </w:tcPr>
          <w:p>
            <w:pPr>
              <w:wordWrap/>
              <w:jc w:val="center"/>
              <w:rPr>
                <w:rFonts w:hint="eastAsia" w:ascii="仿宋_GB2312" w:hAnsi="仿宋_GB2312" w:eastAsia="仿宋_GB2312" w:cs="仿宋_GB2312"/>
                <w:snapToGrid w:val="0"/>
                <w:color w:val="000000"/>
                <w:spacing w:val="-2"/>
                <w:kern w:val="0"/>
                <w:sz w:val="24"/>
                <w:szCs w:val="24"/>
              </w:rPr>
            </w:pPr>
            <w:r>
              <w:rPr>
                <w:rFonts w:hint="eastAsia" w:ascii="仿宋_GB2312" w:hAnsi="仿宋_GB2312" w:eastAsia="仿宋_GB2312" w:cs="仿宋_GB2312"/>
                <w:snapToGrid w:val="0"/>
                <w:color w:val="000000"/>
                <w:spacing w:val="-2"/>
                <w:kern w:val="0"/>
                <w:sz w:val="24"/>
                <w:szCs w:val="24"/>
                <w:lang w:eastAsia="zh-CN"/>
              </w:rPr>
              <w:t>同类项目经验</w:t>
            </w:r>
          </w:p>
        </w:tc>
        <w:tc>
          <w:tcPr>
            <w:tcW w:w="679" w:type="dxa"/>
            <w:vAlign w:val="center"/>
          </w:tcPr>
          <w:p>
            <w:pPr>
              <w:wordWrap/>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660" w:type="dxa"/>
            <w:vAlign w:val="center"/>
          </w:tcPr>
          <w:p>
            <w:pPr>
              <w:wordWrap/>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zh-CN"/>
              </w:rPr>
              <w:t>0</w:t>
            </w:r>
          </w:p>
        </w:tc>
        <w:tc>
          <w:tcPr>
            <w:tcW w:w="7120" w:type="dxa"/>
          </w:tcPr>
          <w:p>
            <w:pPr>
              <w:topLinePunct w:val="0"/>
              <w:snapToGrid/>
              <w:spacing w:line="240" w:lineRule="auto"/>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内容：</w:t>
            </w:r>
          </w:p>
          <w:p>
            <w:pPr>
              <w:widowControl/>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投标人自202</w:t>
            </w:r>
            <w:r>
              <w:rPr>
                <w:rFonts w:hint="eastAsia" w:ascii="Times New Roman" w:hAnsi="Times New Roman" w:eastAsia="仿宋_GB2312" w:cs="Times New Roman"/>
                <w:snapToGrid w:val="0"/>
                <w:color w:val="000000"/>
                <w:spacing w:val="-2"/>
                <w:kern w:val="0"/>
                <w:sz w:val="22"/>
                <w:szCs w:val="22"/>
                <w:lang w:val="en-US" w:eastAsia="zh-CN"/>
              </w:rPr>
              <w:t>4</w:t>
            </w:r>
            <w:r>
              <w:rPr>
                <w:rFonts w:hint="eastAsia" w:ascii="Times New Roman" w:hAnsi="Times New Roman" w:eastAsia="仿宋_GB2312" w:cs="Times New Roman"/>
                <w:snapToGrid w:val="0"/>
                <w:color w:val="000000"/>
                <w:spacing w:val="-2"/>
                <w:kern w:val="0"/>
                <w:sz w:val="22"/>
                <w:szCs w:val="22"/>
              </w:rPr>
              <w:t>年1月1日至投标截止之日，以合同签订日期或中标通知书落款日期为准，同类相关有效经验的业绩（同类业绩指福利、慰问类），每个业绩得</w:t>
            </w:r>
            <w:r>
              <w:rPr>
                <w:rFonts w:hint="eastAsia" w:eastAsia="仿宋_GB2312" w:cs="Times New Roman"/>
                <w:snapToGrid w:val="0"/>
                <w:color w:val="000000"/>
                <w:spacing w:val="-2"/>
                <w:kern w:val="0"/>
                <w:sz w:val="22"/>
                <w:szCs w:val="22"/>
                <w:lang w:val="en-US" w:eastAsia="zh-CN"/>
              </w:rPr>
              <w:t>2</w:t>
            </w:r>
            <w:r>
              <w:rPr>
                <w:rFonts w:hint="eastAsia" w:ascii="Times New Roman" w:hAnsi="Times New Roman" w:eastAsia="仿宋_GB2312" w:cs="Times New Roman"/>
                <w:snapToGrid w:val="0"/>
                <w:color w:val="000000"/>
                <w:spacing w:val="-2"/>
                <w:kern w:val="0"/>
                <w:sz w:val="22"/>
                <w:szCs w:val="22"/>
              </w:rPr>
              <w:t>分，最高得1</w:t>
            </w:r>
            <w:r>
              <w:rPr>
                <w:rFonts w:hint="eastAsia" w:eastAsia="仿宋_GB2312" w:cs="Times New Roman"/>
                <w:snapToGrid w:val="0"/>
                <w:color w:val="000000"/>
                <w:spacing w:val="-2"/>
                <w:kern w:val="0"/>
                <w:sz w:val="22"/>
                <w:szCs w:val="22"/>
                <w:lang w:val="en-US" w:eastAsia="zh-CN"/>
              </w:rPr>
              <w:t>0</w:t>
            </w:r>
            <w:r>
              <w:rPr>
                <w:rFonts w:hint="eastAsia" w:ascii="Times New Roman" w:hAnsi="Times New Roman" w:eastAsia="仿宋_GB2312" w:cs="Times New Roman"/>
                <w:snapToGrid w:val="0"/>
                <w:color w:val="000000"/>
                <w:spacing w:val="-2"/>
                <w:kern w:val="0"/>
                <w:sz w:val="22"/>
                <w:szCs w:val="22"/>
              </w:rPr>
              <w:t>分。</w:t>
            </w:r>
          </w:p>
          <w:p>
            <w:pPr>
              <w:keepNext w:val="0"/>
              <w:keepLines w:val="0"/>
              <w:pageBreakBefore w:val="0"/>
              <w:widowControl w:val="0"/>
              <w:snapToGrid/>
              <w:spacing w:line="240" w:lineRule="auto"/>
              <w:ind w:firstLine="0" w:firstLineChars="0"/>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依据：</w:t>
            </w:r>
          </w:p>
          <w:p>
            <w:pPr>
              <w:widowControl/>
              <w:jc w:val="left"/>
              <w:rPr>
                <w:rFonts w:hint="eastAsia" w:ascii="Times New Roman" w:hAnsi="Times New Roman" w:eastAsia="仿宋_GB2312" w:cs="Times New Roman"/>
                <w:snapToGrid w:val="0"/>
                <w:color w:val="000000"/>
                <w:spacing w:val="-2"/>
                <w:kern w:val="0"/>
                <w:sz w:val="22"/>
                <w:szCs w:val="22"/>
              </w:rPr>
            </w:pPr>
            <w:r>
              <w:rPr>
                <w:rFonts w:hint="eastAsia" w:ascii="Times New Roman" w:hAnsi="Times New Roman" w:eastAsia="仿宋_GB2312" w:cs="Times New Roman"/>
                <w:snapToGrid w:val="0"/>
                <w:color w:val="000000"/>
                <w:spacing w:val="-2"/>
                <w:kern w:val="0"/>
                <w:sz w:val="22"/>
                <w:szCs w:val="22"/>
              </w:rPr>
              <w:t>1.要求需提供合同扫描件或中标通知书，通过合同关键信息或中标通知书无法判断是否得分的，还须同时提供能证明得分的其它证明资料（加盖合同甲方公章（或业务章）），如项目报告或合同甲方出具的证明文件等。</w:t>
            </w:r>
          </w:p>
          <w:p>
            <w:pPr>
              <w:widowControl/>
              <w:jc w:val="left"/>
              <w:rPr>
                <w:rFonts w:ascii="Times New Roman" w:hAnsi="Times New Roman" w:eastAsia="宋体" w:cs="Times New Roman"/>
              </w:rPr>
            </w:pPr>
            <w:r>
              <w:rPr>
                <w:rFonts w:hint="eastAsia" w:ascii="Times New Roman" w:hAnsi="Times New Roman" w:eastAsia="仿宋_GB2312" w:cs="Times New Roman"/>
                <w:snapToGrid w:val="0"/>
                <w:color w:val="000000"/>
                <w:spacing w:val="-2"/>
                <w:kern w:val="0"/>
                <w:sz w:val="22"/>
                <w:szCs w:val="22"/>
              </w:rPr>
              <w:t>2.以上资料均要求提供扫描件，评分中出现无证明资料或专家无法凭所提供资料判断是否得分的情况，一律作不得分处理。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wAfter w:w="761" w:type="dxa"/>
          <w:trHeight w:val="2336" w:hRule="atLeast"/>
          <w:tblCellSpacing w:w="0" w:type="dxa"/>
          <w:jc w:val="center"/>
        </w:trPr>
        <w:tc>
          <w:tcPr>
            <w:tcW w:w="682" w:type="dxa"/>
            <w:vAlign w:val="center"/>
          </w:tcPr>
          <w:p>
            <w:pPr>
              <w:wordWrap/>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816" w:type="dxa"/>
            <w:vAlign w:val="center"/>
          </w:tcPr>
          <w:p>
            <w:pPr>
              <w:wordWrap/>
              <w:jc w:val="center"/>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spacing w:val="-2"/>
                <w:kern w:val="0"/>
                <w:sz w:val="24"/>
                <w:szCs w:val="24"/>
                <w:vertAlign w:val="baseline"/>
                <w:lang w:val="en-US" w:eastAsia="zh-CN"/>
              </w:rPr>
              <w:t>服务业绩评价</w:t>
            </w:r>
          </w:p>
        </w:tc>
        <w:tc>
          <w:tcPr>
            <w:tcW w:w="679" w:type="dxa"/>
            <w:vAlign w:val="center"/>
          </w:tcPr>
          <w:p>
            <w:pPr>
              <w:wordWrap/>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660" w:type="dxa"/>
            <w:vAlign w:val="center"/>
          </w:tcPr>
          <w:p>
            <w:pPr>
              <w:wordWrap/>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5</w:t>
            </w:r>
          </w:p>
        </w:tc>
        <w:tc>
          <w:tcPr>
            <w:tcW w:w="7120" w:type="dxa"/>
            <w:vAlign w:val="top"/>
          </w:tcPr>
          <w:p>
            <w:pPr>
              <w:topLinePunct w:val="0"/>
              <w:snapToGrid/>
              <w:spacing w:line="240" w:lineRule="auto"/>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内容：</w:t>
            </w:r>
          </w:p>
          <w:p>
            <w:pPr>
              <w:keepNext w:val="0"/>
              <w:keepLines w:val="0"/>
              <w:pageBreakBefore w:val="0"/>
              <w:widowControl/>
              <w:snapToGrid/>
              <w:spacing w:line="240" w:lineRule="auto"/>
              <w:ind w:firstLine="0" w:firstLineChars="0"/>
              <w:jc w:val="left"/>
              <w:rPr>
                <w:rFonts w:hint="eastAsia" w:ascii="Times New Roman" w:hAnsi="Times New Roman" w:eastAsia="仿宋_GB2312" w:cs="Times New Roman"/>
                <w:snapToGrid w:val="0"/>
                <w:color w:val="000000"/>
                <w:spacing w:val="-2"/>
                <w:kern w:val="0"/>
                <w:sz w:val="22"/>
                <w:szCs w:val="22"/>
                <w:lang w:val="en-US" w:eastAsia="zh-CN"/>
              </w:rPr>
            </w:pPr>
            <w:r>
              <w:rPr>
                <w:rFonts w:hint="eastAsia" w:ascii="Times New Roman" w:hAnsi="Times New Roman" w:eastAsia="仿宋_GB2312" w:cs="Times New Roman"/>
                <w:snapToGrid w:val="0"/>
                <w:color w:val="000000"/>
                <w:spacing w:val="-2"/>
                <w:kern w:val="0"/>
                <w:sz w:val="22"/>
                <w:szCs w:val="22"/>
                <w:lang w:val="en-US" w:eastAsia="zh-CN"/>
              </w:rPr>
              <w:t>自2024年1月1日至本项目投标截止之日，投标人具有的</w:t>
            </w:r>
            <w:r>
              <w:rPr>
                <w:rFonts w:hint="eastAsia" w:ascii="Times New Roman" w:hAnsi="Times New Roman" w:eastAsia="仿宋_GB2312" w:cs="Times New Roman"/>
                <w:snapToGrid w:val="0"/>
                <w:color w:val="000000"/>
                <w:spacing w:val="-2"/>
                <w:kern w:val="0"/>
                <w:sz w:val="22"/>
                <w:szCs w:val="22"/>
              </w:rPr>
              <w:t>同类相关有效经验的业绩（同类业绩指福利、慰问类）</w:t>
            </w:r>
            <w:r>
              <w:rPr>
                <w:rFonts w:hint="eastAsia" w:ascii="Times New Roman" w:hAnsi="Times New Roman" w:eastAsia="仿宋_GB2312" w:cs="Times New Roman"/>
                <w:snapToGrid w:val="0"/>
                <w:color w:val="000000"/>
                <w:spacing w:val="-2"/>
                <w:kern w:val="0"/>
                <w:sz w:val="22"/>
                <w:szCs w:val="22"/>
                <w:lang w:val="en-US" w:eastAsia="zh-CN"/>
              </w:rPr>
              <w:t>，经采购单位或被服务单位的履约评价结果为“优”或“优秀”或“满意”或其他同等评价等级的，每提供一份得</w:t>
            </w:r>
            <w:r>
              <w:rPr>
                <w:rFonts w:hint="eastAsia" w:eastAsia="仿宋_GB2312" w:cs="Times New Roman"/>
                <w:snapToGrid w:val="0"/>
                <w:color w:val="000000"/>
                <w:spacing w:val="-2"/>
                <w:kern w:val="0"/>
                <w:sz w:val="22"/>
                <w:szCs w:val="22"/>
                <w:lang w:val="en-US" w:eastAsia="zh-CN"/>
              </w:rPr>
              <w:t>2</w:t>
            </w:r>
            <w:r>
              <w:rPr>
                <w:rFonts w:hint="eastAsia" w:ascii="Times New Roman" w:hAnsi="Times New Roman" w:eastAsia="仿宋_GB2312" w:cs="Times New Roman"/>
                <w:b w:val="0"/>
                <w:bCs w:val="0"/>
                <w:snapToGrid w:val="0"/>
                <w:color w:val="000000"/>
                <w:spacing w:val="-2"/>
                <w:kern w:val="0"/>
                <w:sz w:val="22"/>
                <w:szCs w:val="22"/>
              </w:rPr>
              <w:t>分</w:t>
            </w:r>
            <w:r>
              <w:rPr>
                <w:rFonts w:hint="eastAsia" w:ascii="Times New Roman" w:hAnsi="Times New Roman" w:eastAsia="仿宋_GB2312" w:cs="Times New Roman"/>
                <w:snapToGrid w:val="0"/>
                <w:color w:val="000000"/>
                <w:spacing w:val="-2"/>
                <w:kern w:val="0"/>
                <w:sz w:val="22"/>
                <w:szCs w:val="22"/>
                <w:lang w:val="en-US" w:eastAsia="zh-CN"/>
              </w:rPr>
              <w:t>；良好及同类评价等级的，每一份得</w:t>
            </w:r>
            <w:r>
              <w:rPr>
                <w:rFonts w:hint="eastAsia" w:eastAsia="仿宋_GB2312" w:cs="Times New Roman"/>
                <w:snapToGrid w:val="0"/>
                <w:color w:val="000000"/>
                <w:spacing w:val="-2"/>
                <w:kern w:val="0"/>
                <w:sz w:val="22"/>
                <w:szCs w:val="22"/>
                <w:lang w:val="en-US" w:eastAsia="zh-CN"/>
              </w:rPr>
              <w:t>1</w:t>
            </w:r>
            <w:r>
              <w:rPr>
                <w:rFonts w:hint="eastAsia" w:ascii="Times New Roman" w:hAnsi="Times New Roman" w:eastAsia="仿宋_GB2312" w:cs="Times New Roman"/>
                <w:b w:val="0"/>
                <w:bCs w:val="0"/>
                <w:snapToGrid w:val="0"/>
                <w:color w:val="000000"/>
                <w:spacing w:val="-2"/>
                <w:kern w:val="0"/>
                <w:sz w:val="22"/>
                <w:szCs w:val="22"/>
              </w:rPr>
              <w:t>分</w:t>
            </w:r>
            <w:r>
              <w:rPr>
                <w:rFonts w:hint="eastAsia" w:ascii="Times New Roman" w:hAnsi="Times New Roman" w:eastAsia="仿宋_GB2312" w:cs="Times New Roman"/>
                <w:snapToGrid w:val="0"/>
                <w:color w:val="000000"/>
                <w:spacing w:val="-2"/>
                <w:kern w:val="0"/>
                <w:sz w:val="22"/>
                <w:szCs w:val="22"/>
                <w:lang w:val="en-US" w:eastAsia="zh-CN"/>
              </w:rPr>
              <w:t>；累计最高得</w:t>
            </w:r>
            <w:r>
              <w:rPr>
                <w:rFonts w:hint="eastAsia" w:eastAsia="仿宋_GB2312" w:cs="Times New Roman"/>
                <w:snapToGrid w:val="0"/>
                <w:color w:val="000000"/>
                <w:spacing w:val="-2"/>
                <w:kern w:val="0"/>
                <w:sz w:val="22"/>
                <w:szCs w:val="22"/>
                <w:lang w:val="en-US" w:eastAsia="zh-CN"/>
              </w:rPr>
              <w:t>5</w:t>
            </w:r>
            <w:r>
              <w:rPr>
                <w:rFonts w:hint="eastAsia" w:ascii="Times New Roman" w:hAnsi="Times New Roman" w:eastAsia="仿宋_GB2312" w:cs="Times New Roman"/>
                <w:b w:val="0"/>
                <w:bCs w:val="0"/>
                <w:snapToGrid w:val="0"/>
                <w:color w:val="000000"/>
                <w:spacing w:val="-2"/>
                <w:kern w:val="0"/>
                <w:sz w:val="22"/>
                <w:szCs w:val="22"/>
              </w:rPr>
              <w:t>分</w:t>
            </w:r>
            <w:r>
              <w:rPr>
                <w:rFonts w:hint="eastAsia" w:ascii="Times New Roman" w:hAnsi="Times New Roman" w:eastAsia="仿宋_GB2312" w:cs="Times New Roman"/>
                <w:snapToGrid w:val="0"/>
                <w:color w:val="000000"/>
                <w:spacing w:val="-2"/>
                <w:kern w:val="0"/>
                <w:sz w:val="22"/>
                <w:szCs w:val="22"/>
                <w:lang w:val="en-US" w:eastAsia="zh-CN"/>
              </w:rPr>
              <w:t>。</w:t>
            </w:r>
          </w:p>
          <w:p>
            <w:pPr>
              <w:keepNext w:val="0"/>
              <w:keepLines w:val="0"/>
              <w:pageBreakBefore w:val="0"/>
              <w:widowControl w:val="0"/>
              <w:snapToGrid/>
              <w:spacing w:line="240" w:lineRule="auto"/>
              <w:ind w:firstLine="0" w:firstLineChars="0"/>
              <w:jc w:val="left"/>
              <w:rPr>
                <w:rFonts w:hint="eastAsia" w:ascii="Times New Roman" w:hAnsi="Times New Roman" w:eastAsia="仿宋_GB2312" w:cs="Times New Roman"/>
                <w:b/>
                <w:bCs/>
                <w:snapToGrid w:val="0"/>
                <w:color w:val="000000"/>
                <w:spacing w:val="-2"/>
                <w:kern w:val="0"/>
                <w:sz w:val="22"/>
                <w:szCs w:val="22"/>
              </w:rPr>
            </w:pPr>
            <w:r>
              <w:rPr>
                <w:rFonts w:hint="eastAsia" w:eastAsia="仿宋_GB2312" w:cs="Times New Roman"/>
                <w:b/>
                <w:bCs/>
                <w:snapToGrid w:val="0"/>
                <w:color w:val="000000"/>
                <w:spacing w:val="-2"/>
                <w:kern w:val="0"/>
                <w:sz w:val="22"/>
                <w:szCs w:val="22"/>
                <w:lang w:eastAsia="zh-CN"/>
              </w:rPr>
              <w:t>评分</w:t>
            </w:r>
            <w:r>
              <w:rPr>
                <w:rFonts w:hint="eastAsia" w:ascii="Times New Roman" w:hAnsi="Times New Roman" w:eastAsia="仿宋_GB2312" w:cs="Times New Roman"/>
                <w:b/>
                <w:bCs/>
                <w:snapToGrid w:val="0"/>
                <w:color w:val="000000"/>
                <w:spacing w:val="-2"/>
                <w:kern w:val="0"/>
                <w:sz w:val="22"/>
                <w:szCs w:val="22"/>
              </w:rPr>
              <w:t>依据：</w:t>
            </w:r>
          </w:p>
          <w:p>
            <w:pPr>
              <w:keepNext w:val="0"/>
              <w:keepLines w:val="0"/>
              <w:pageBreakBefore w:val="0"/>
              <w:widowControl/>
              <w:snapToGrid/>
              <w:spacing w:line="240" w:lineRule="auto"/>
              <w:ind w:firstLine="0" w:firstLineChars="0"/>
              <w:jc w:val="left"/>
              <w:rPr>
                <w:rFonts w:hint="eastAsia" w:ascii="Times New Roman" w:hAnsi="Times New Roman" w:eastAsia="仿宋_GB2312" w:cs="Times New Roman"/>
                <w:snapToGrid w:val="0"/>
                <w:color w:val="000000"/>
                <w:spacing w:val="-2"/>
                <w:kern w:val="0"/>
                <w:sz w:val="22"/>
                <w:szCs w:val="22"/>
                <w:lang w:val="en-US" w:eastAsia="zh-CN"/>
              </w:rPr>
            </w:pPr>
            <w:r>
              <w:rPr>
                <w:rFonts w:hint="eastAsia" w:ascii="Times New Roman" w:hAnsi="Times New Roman" w:eastAsia="仿宋_GB2312" w:cs="Times New Roman"/>
                <w:snapToGrid w:val="0"/>
                <w:color w:val="000000"/>
                <w:spacing w:val="-2"/>
                <w:kern w:val="0"/>
                <w:sz w:val="22"/>
                <w:szCs w:val="22"/>
                <w:lang w:val="en-US" w:eastAsia="zh-CN"/>
              </w:rPr>
              <w:t>提供采购单位或被服务单位盖章出具的履约评价的相关证明文件。</w:t>
            </w:r>
          </w:p>
          <w:p>
            <w:pPr>
              <w:keepNext w:val="0"/>
              <w:keepLines w:val="0"/>
              <w:pageBreakBefore w:val="0"/>
              <w:widowControl/>
              <w:snapToGrid/>
              <w:spacing w:line="240" w:lineRule="auto"/>
              <w:ind w:firstLine="0" w:firstLineChars="0"/>
              <w:jc w:val="left"/>
              <w:rPr>
                <w:rFonts w:hint="eastAsia" w:ascii="Times New Roman" w:hAnsi="Times New Roman" w:eastAsia="宋体" w:cs="Times New Roman"/>
              </w:rPr>
            </w:pPr>
            <w:r>
              <w:rPr>
                <w:rFonts w:hint="eastAsia" w:ascii="Times New Roman" w:hAnsi="Times New Roman" w:eastAsia="仿宋_GB2312" w:cs="Times New Roman"/>
                <w:snapToGrid w:val="0"/>
                <w:color w:val="000000"/>
                <w:spacing w:val="-2"/>
                <w:kern w:val="0"/>
                <w:sz w:val="22"/>
                <w:szCs w:val="22"/>
                <w:lang w:val="en-US" w:eastAsia="zh-CN"/>
              </w:rPr>
              <w:t>以上资料均要求提供扫描件，证明文件未按要求提供相关材料或扫描件不清晰导致无法识别的不计得分。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wAfter w:w="761" w:type="dxa"/>
          <w:tblCellSpacing w:w="0" w:type="dxa"/>
          <w:jc w:val="center"/>
        </w:trPr>
        <w:tc>
          <w:tcPr>
            <w:tcW w:w="682" w:type="dxa"/>
            <w:vAlign w:val="center"/>
          </w:tcPr>
          <w:p>
            <w:pPr>
              <w:wordWrap/>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p>
        </w:tc>
        <w:tc>
          <w:tcPr>
            <w:tcW w:w="816" w:type="dxa"/>
            <w:vAlign w:val="center"/>
          </w:tcPr>
          <w:p>
            <w:pPr>
              <w:wordWrap/>
              <w:jc w:val="center"/>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spacing w:val="-2"/>
                <w:kern w:val="0"/>
                <w:sz w:val="24"/>
                <w:szCs w:val="24"/>
              </w:rPr>
              <w:t>诚信</w:t>
            </w:r>
          </w:p>
        </w:tc>
        <w:tc>
          <w:tcPr>
            <w:tcW w:w="679" w:type="dxa"/>
            <w:vAlign w:val="center"/>
          </w:tcPr>
          <w:p>
            <w:pPr>
              <w:wordWrap/>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p>
        </w:tc>
        <w:tc>
          <w:tcPr>
            <w:tcW w:w="660" w:type="dxa"/>
            <w:vAlign w:val="center"/>
          </w:tcPr>
          <w:p>
            <w:pPr>
              <w:wordWrap/>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20" w:type="dxa"/>
          </w:tcPr>
          <w:p>
            <w:pPr>
              <w:widowControl/>
              <w:wordWrap/>
              <w:jc w:val="both"/>
              <w:rPr>
                <w:rFonts w:hint="eastAsia" w:ascii="Times New Roman" w:hAnsi="Times New Roman" w:eastAsia="仿宋_GB2312" w:cs="Times New Roman"/>
                <w:b w:val="0"/>
                <w:bCs w:val="0"/>
                <w:snapToGrid w:val="0"/>
                <w:color w:val="000000"/>
                <w:spacing w:val="-2"/>
                <w:kern w:val="0"/>
                <w:sz w:val="22"/>
                <w:szCs w:val="22"/>
              </w:rPr>
            </w:pPr>
            <w:r>
              <w:rPr>
                <w:rFonts w:hint="eastAsia" w:ascii="Times New Roman" w:hAnsi="Times New Roman" w:eastAsia="仿宋_GB2312" w:cs="Times New Roman"/>
                <w:b w:val="0"/>
                <w:bCs w:val="0"/>
                <w:snapToGrid w:val="0"/>
                <w:color w:val="000000"/>
                <w:spacing w:val="-2"/>
                <w:kern w:val="0"/>
                <w:sz w:val="22"/>
                <w:szCs w:val="22"/>
              </w:rPr>
              <w:t>投标人存在《深圳市财政局政府采购供应商信用信息管理办法》（深财规〔2023〕3号）列明的一般行政处罚信息、一般违法失信记录信息的，本项不得分，不存在上述情形的本项得</w:t>
            </w:r>
            <w:r>
              <w:rPr>
                <w:rFonts w:hint="eastAsia" w:eastAsia="仿宋_GB2312" w:cs="Times New Roman"/>
                <w:b w:val="0"/>
                <w:bCs w:val="0"/>
                <w:snapToGrid w:val="0"/>
                <w:color w:val="000000"/>
                <w:spacing w:val="-2"/>
                <w:kern w:val="0"/>
                <w:sz w:val="22"/>
                <w:szCs w:val="22"/>
                <w:lang w:val="en-US" w:eastAsia="zh-CN"/>
              </w:rPr>
              <w:t>5</w:t>
            </w:r>
            <w:r>
              <w:rPr>
                <w:rFonts w:hint="eastAsia" w:ascii="Times New Roman" w:hAnsi="Times New Roman" w:eastAsia="仿宋_GB2312" w:cs="Times New Roman"/>
                <w:b w:val="0"/>
                <w:bCs w:val="0"/>
                <w:snapToGrid w:val="0"/>
                <w:color w:val="000000"/>
                <w:spacing w:val="-2"/>
                <w:kern w:val="0"/>
                <w:sz w:val="22"/>
                <w:szCs w:val="22"/>
              </w:rPr>
              <w:t>分。投标人无需提供任何证明材料，评标过程中由工作人员向</w:t>
            </w:r>
            <w:r>
              <w:rPr>
                <w:rFonts w:hint="eastAsia" w:eastAsia="仿宋_GB2312" w:cs="Times New Roman"/>
                <w:b w:val="0"/>
                <w:bCs w:val="0"/>
                <w:snapToGrid w:val="0"/>
                <w:color w:val="000000"/>
                <w:spacing w:val="-2"/>
                <w:kern w:val="0"/>
                <w:sz w:val="22"/>
                <w:szCs w:val="22"/>
                <w:lang w:eastAsia="zh-CN"/>
              </w:rPr>
              <w:t>评分</w:t>
            </w:r>
            <w:r>
              <w:rPr>
                <w:rFonts w:hint="eastAsia" w:ascii="Times New Roman" w:hAnsi="Times New Roman" w:eastAsia="仿宋_GB2312" w:cs="Times New Roman"/>
                <w:b w:val="0"/>
                <w:bCs w:val="0"/>
                <w:snapToGrid w:val="0"/>
                <w:color w:val="000000"/>
                <w:spacing w:val="-2"/>
                <w:kern w:val="0"/>
                <w:sz w:val="22"/>
                <w:szCs w:val="22"/>
              </w:rPr>
              <w:t>委员会提供</w:t>
            </w:r>
            <w:r>
              <w:rPr>
                <w:rFonts w:hint="eastAsia" w:ascii="Times New Roman" w:hAnsi="Times New Roman" w:eastAsia="仿宋_GB2312" w:cs="Times New Roman"/>
                <w:b w:val="0"/>
                <w:bCs w:val="0"/>
                <w:snapToGrid w:val="0"/>
                <w:color w:val="000000"/>
                <w:spacing w:val="-2"/>
                <w:kern w:val="0"/>
                <w:sz w:val="22"/>
                <w:szCs w:val="22"/>
                <w:lang w:val="en-US" w:eastAsia="zh-CN"/>
              </w:rPr>
              <w:t>有关</w:t>
            </w:r>
            <w:r>
              <w:rPr>
                <w:rFonts w:hint="eastAsia" w:ascii="Times New Roman" w:hAnsi="Times New Roman" w:eastAsia="仿宋_GB2312" w:cs="Times New Roman"/>
                <w:b w:val="0"/>
                <w:bCs w:val="0"/>
                <w:snapToGrid w:val="0"/>
                <w:color w:val="000000"/>
                <w:spacing w:val="-2"/>
                <w:kern w:val="0"/>
                <w:sz w:val="22"/>
                <w:szCs w:val="22"/>
              </w:rPr>
              <w:t>供应商诚信查询结果。</w:t>
            </w:r>
          </w:p>
          <w:p>
            <w:pPr>
              <w:widowControl/>
              <w:wordWrap/>
              <w:jc w:val="both"/>
              <w:rPr>
                <w:rFonts w:hint="eastAsia" w:ascii="Times New Roman" w:hAnsi="Times New Roman" w:eastAsia="宋体" w:cs="Times New Roman"/>
                <w:szCs w:val="24"/>
              </w:rPr>
            </w:pPr>
            <w:r>
              <w:rPr>
                <w:rFonts w:hint="eastAsia" w:ascii="Times New Roman" w:hAnsi="Times New Roman" w:eastAsia="仿宋_GB2312" w:cs="Times New Roman"/>
                <w:b w:val="0"/>
                <w:bCs w:val="0"/>
                <w:snapToGrid w:val="0"/>
                <w:color w:val="000000"/>
                <w:spacing w:val="-2"/>
                <w:kern w:val="0"/>
                <w:sz w:val="22"/>
                <w:szCs w:val="22"/>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评分说明：</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1.所有评分项均以投标人提供的证明材料为依据；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2.投标文件中提供的材料应真实、完整、清晰，否则由此产生的不利后果由投标人自行承担；</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3.如发现弄虚作假行为，将按相关规定处理；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4.本评分标准由采购单位负责解释。</w:t>
      </w:r>
    </w:p>
    <w:p>
      <w:pPr>
        <w:jc w:val="left"/>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8"/>
    <w:family w:val="modern"/>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隶书">
    <w:altName w:val="宋体"/>
    <w:panose1 w:val="02010509060101010101"/>
    <w:charset w:val="86"/>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FreeSans"/>
    <w:panose1 w:val="020B0504020202020204"/>
    <w:charset w:val="00"/>
    <w:family w:val="swiss"/>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Tahoma">
    <w:altName w:val="DejaVu Sans"/>
    <w:panose1 w:val="020B0604030504040204"/>
    <w:charset w:val="00"/>
    <w:family w:val="swiss"/>
    <w:pitch w:val="default"/>
    <w:sig w:usb0="00000000" w:usb1="00000000"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ˎ̥">
    <w:altName w:val="C059"/>
    <w:panose1 w:val="00000000000000000000"/>
    <w:charset w:val="00"/>
    <w:family w:val="roman"/>
    <w:pitch w:val="default"/>
    <w:sig w:usb0="00000000" w:usb1="00000000" w:usb2="00000000" w:usb3="00000000" w:csb0="00000000" w:csb1="00000000"/>
  </w:font>
  <w:font w:name="??">
    <w:altName w:val="华文中宋"/>
    <w:panose1 w:val="00000000000000000000"/>
    <w:charset w:val="01"/>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5CC5FA93"/>
    <w:multiLevelType w:val="singleLevel"/>
    <w:tmpl w:val="5CC5FA93"/>
    <w:lvl w:ilvl="0" w:tentative="0">
      <w:start w:val="1"/>
      <w:numFmt w:val="decimal"/>
      <w:suff w:val="space"/>
      <w:lvlText w:val="%1."/>
      <w:lvlJc w:val="left"/>
    </w:lvl>
  </w:abstractNum>
  <w:abstractNum w:abstractNumId="6">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5NzA3ZmU2NDYxYTI2MmEwMzA1OWVlY2NkNTY2N2YifQ=="/>
  </w:docVars>
  <w:rsids>
    <w:rsidRoot w:val="00000000"/>
    <w:rsid w:val="089E2851"/>
    <w:rsid w:val="0F5B22D0"/>
    <w:rsid w:val="1E551952"/>
    <w:rsid w:val="2694471D"/>
    <w:rsid w:val="2EC46103"/>
    <w:rsid w:val="3D9D361B"/>
    <w:rsid w:val="4B4A579F"/>
    <w:rsid w:val="4F6208AB"/>
    <w:rsid w:val="53B13BBE"/>
    <w:rsid w:val="5F9F03DE"/>
    <w:rsid w:val="6FFD3FBC"/>
    <w:rsid w:val="752E4C17"/>
    <w:rsid w:val="EBE638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76"/>
    <w:qFormat/>
    <w:uiPriority w:val="0"/>
    <w:pPr>
      <w:adjustRightInd w:val="0"/>
      <w:jc w:val="center"/>
      <w:textAlignment w:val="baseline"/>
      <w:outlineLvl w:val="1"/>
    </w:pPr>
    <w:rPr>
      <w:kern w:val="0"/>
      <w:sz w:val="24"/>
      <w:szCs w:val="20"/>
    </w:rPr>
  </w:style>
  <w:style w:type="paragraph" w:styleId="3">
    <w:name w:val="heading 3"/>
    <w:basedOn w:val="4"/>
    <w:next w:val="1"/>
    <w:link w:val="60"/>
    <w:qFormat/>
    <w:uiPriority w:val="9"/>
    <w:pPr>
      <w:spacing w:before="260" w:after="260" w:line="240" w:lineRule="auto"/>
      <w:outlineLvl w:val="2"/>
    </w:pPr>
    <w:rPr>
      <w:rFonts w:ascii="宋体" w:hAnsi="宋体" w:eastAsia="宋体"/>
      <w:szCs w:val="32"/>
    </w:rPr>
  </w:style>
  <w:style w:type="paragraph" w:styleId="4">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5"/>
    <w:qFormat/>
    <w:uiPriority w:val="0"/>
    <w:pPr>
      <w:keepNext/>
      <w:keepLines/>
      <w:spacing w:before="280" w:after="290" w:line="376" w:lineRule="auto"/>
      <w:outlineLvl w:val="4"/>
    </w:pPr>
    <w:rPr>
      <w:b/>
      <w:sz w:val="28"/>
      <w:szCs w:val="20"/>
    </w:rPr>
  </w:style>
  <w:style w:type="paragraph" w:styleId="10">
    <w:name w:val="heading 6"/>
    <w:basedOn w:val="1"/>
    <w:next w:val="7"/>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9"/>
    <w:qFormat/>
    <w:uiPriority w:val="0"/>
    <w:pPr>
      <w:keepNext/>
      <w:keepLines/>
      <w:spacing w:before="240" w:after="64" w:line="320" w:lineRule="auto"/>
      <w:outlineLvl w:val="6"/>
    </w:pPr>
    <w:rPr>
      <w:b/>
      <w:sz w:val="24"/>
      <w:szCs w:val="20"/>
    </w:rPr>
  </w:style>
  <w:style w:type="paragraph" w:styleId="12">
    <w:name w:val="heading 8"/>
    <w:basedOn w:val="1"/>
    <w:next w:val="7"/>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2"/>
    <w:qFormat/>
    <w:uiPriority w:val="0"/>
    <w:pPr>
      <w:ind w:firstLine="420"/>
    </w:pPr>
    <w:rPr>
      <w:szCs w:val="20"/>
    </w:rPr>
  </w:style>
  <w:style w:type="paragraph" w:styleId="8">
    <w:name w:val="Body Text"/>
    <w:basedOn w:val="1"/>
    <w:next w:val="9"/>
    <w:link w:val="97"/>
    <w:qFormat/>
    <w:uiPriority w:val="0"/>
    <w:pPr>
      <w:spacing w:line="360" w:lineRule="auto"/>
    </w:pPr>
    <w:rPr>
      <w:b/>
      <w:bCs/>
      <w:sz w:val="24"/>
    </w:rPr>
  </w:style>
  <w:style w:type="paragraph" w:styleId="9">
    <w:name w:val="Title"/>
    <w:basedOn w:val="1"/>
    <w:next w:val="1"/>
    <w:link w:val="92"/>
    <w:qFormat/>
    <w:uiPriority w:val="0"/>
    <w:pPr>
      <w:spacing w:before="240" w:after="60"/>
      <w:jc w:val="center"/>
      <w:outlineLvl w:val="0"/>
    </w:pPr>
    <w:rPr>
      <w:rFonts w:ascii="Arial" w:hAnsi="Arial" w:eastAsia="隶书" w:cs="Arial"/>
      <w:b/>
      <w:bCs/>
      <w:sz w:val="32"/>
      <w:szCs w:val="32"/>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3"/>
    <w:qFormat/>
    <w:uiPriority w:val="0"/>
    <w:pPr>
      <w:spacing w:after="120"/>
    </w:pPr>
    <w:rPr>
      <w:sz w:val="16"/>
      <w:szCs w:val="16"/>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101"/>
    <w:qFormat/>
    <w:uiPriority w:val="0"/>
    <w:pPr>
      <w:spacing w:line="360" w:lineRule="auto"/>
    </w:pPr>
    <w:rPr>
      <w:sz w:val="24"/>
    </w:rPr>
  </w:style>
  <w:style w:type="paragraph" w:styleId="37">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5"/>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8"/>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4"/>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3"/>
    <w:qFormat/>
    <w:uiPriority w:val="9"/>
    <w:rPr>
      <w:rFonts w:ascii="宋体" w:hAnsi="宋体" w:eastAsia="宋体"/>
      <w:b/>
      <w:bCs/>
      <w:kern w:val="2"/>
      <w:sz w:val="28"/>
      <w:szCs w:val="32"/>
      <w:lang w:val="en-US" w:eastAsia="zh-CN" w:bidi="ar-SA"/>
    </w:rPr>
  </w:style>
  <w:style w:type="character" w:customStyle="1" w:styleId="61">
    <w:name w:val="标题 1 字符"/>
    <w:link w:val="2"/>
    <w:qFormat/>
    <w:uiPriority w:val="0"/>
    <w:rPr>
      <w:rFonts w:ascii="宋体" w:hAnsi="宋体" w:eastAsia="黑体"/>
      <w:b/>
      <w:bCs/>
      <w:kern w:val="44"/>
      <w:sz w:val="28"/>
      <w:szCs w:val="44"/>
      <w:lang w:val="en-US" w:eastAsia="zh-CN" w:bidi="ar-SA"/>
    </w:rPr>
  </w:style>
  <w:style w:type="character" w:customStyle="1" w:styleId="62">
    <w:name w:val="正文缩进 字符"/>
    <w:link w:val="7"/>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5"/>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6"/>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10"/>
    <w:qFormat/>
    <w:uiPriority w:val="0"/>
    <w:rPr>
      <w:rFonts w:ascii="Arial" w:hAnsi="Arial" w:eastAsia="黑体"/>
      <w:b/>
      <w:kern w:val="2"/>
      <w:sz w:val="24"/>
      <w:lang w:val="en-US" w:eastAsia="zh-CN" w:bidi="ar-SA"/>
    </w:rPr>
  </w:style>
  <w:style w:type="character" w:customStyle="1" w:styleId="89">
    <w:name w:val="标题 7 字符"/>
    <w:link w:val="11"/>
    <w:qFormat/>
    <w:uiPriority w:val="0"/>
    <w:rPr>
      <w:rFonts w:eastAsia="宋体"/>
      <w:b/>
      <w:kern w:val="2"/>
      <w:sz w:val="24"/>
      <w:lang w:val="en-US" w:eastAsia="zh-CN" w:bidi="ar-SA"/>
    </w:rPr>
  </w:style>
  <w:style w:type="character" w:customStyle="1" w:styleId="90">
    <w:name w:val="标题 8 字符"/>
    <w:link w:val="12"/>
    <w:qFormat/>
    <w:uiPriority w:val="0"/>
    <w:rPr>
      <w:rFonts w:ascii="Arial" w:hAnsi="Arial" w:eastAsia="黑体"/>
      <w:kern w:val="2"/>
      <w:sz w:val="24"/>
      <w:lang w:val="en-US" w:eastAsia="zh-CN" w:bidi="ar-SA"/>
    </w:rPr>
  </w:style>
  <w:style w:type="character" w:customStyle="1" w:styleId="91">
    <w:name w:val="标题 9 字符"/>
    <w:link w:val="13"/>
    <w:qFormat/>
    <w:uiPriority w:val="0"/>
    <w:rPr>
      <w:rFonts w:ascii="Arial" w:hAnsi="Arial" w:eastAsia="黑体"/>
      <w:kern w:val="2"/>
      <w:sz w:val="21"/>
      <w:lang w:val="en-US" w:eastAsia="zh-CN" w:bidi="ar-SA"/>
    </w:rPr>
  </w:style>
  <w:style w:type="character" w:customStyle="1" w:styleId="92">
    <w:name w:val="标题 字符"/>
    <w:link w:val="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7"/>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8"/>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6"/>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9"/>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9"/>
    <w:qFormat/>
    <w:uiPriority w:val="0"/>
    <w:pPr>
      <w:spacing w:before="120" w:after="120"/>
    </w:pPr>
    <w:rPr>
      <w:rFonts w:eastAsia="黑体"/>
      <w:b w:val="0"/>
      <w:sz w:val="30"/>
      <w:szCs w:val="21"/>
    </w:rPr>
  </w:style>
  <w:style w:type="paragraph" w:customStyle="1" w:styleId="106">
    <w:name w:val="样式2"/>
    <w:basedOn w:val="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8"/>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8"/>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01">
    <w:name w:val="Table Paragraph"/>
    <w:qFormat/>
    <w:uiPriority w:val="1"/>
    <w:pPr>
      <w:widowControl w:val="0"/>
      <w:jc w:val="both"/>
    </w:pPr>
    <w:rPr>
      <w:rFonts w:ascii="宋体" w:hAnsi="宋体" w:eastAsia="宋体" w:cs="宋体"/>
      <w:kern w:val="2"/>
      <w:sz w:val="21"/>
      <w:szCs w:val="24"/>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3187</Words>
  <Characters>3363</Characters>
  <Lines>47</Lines>
  <Paragraphs>89</Paragraphs>
  <TotalTime>17</TotalTime>
  <ScaleCrop>false</ScaleCrop>
  <LinksUpToDate>false</LinksUpToDate>
  <CharactersWithSpaces>3396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2022-08-11T15:27:00Z</dcterms:created>
  <dc:creator>thsware</dc:creator>
  <cp:lastModifiedBy>qtA1003-1</cp:lastModifiedBy>
  <cp:lastPrinted>2021-05-09T16:02:00Z</cp:lastPrinted>
  <dcterms:modified xsi:type="dcterms:W3CDTF">2026-06-02T15:23:45Z</dcterms:modified>
  <dc:title>招  标　文　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18EC2794EF3040FB88F2288881993310_13</vt:lpwstr>
  </property>
  <property fmtid="{D5CDD505-2E9C-101B-9397-08002B2CF9AE}" pid="3" name="KSOProductBuildVer">
    <vt:lpwstr>2052-11.8.2.12219</vt:lpwstr>
  </property>
  <property fmtid="{D5CDD505-2E9C-101B-9397-08002B2CF9AE}" pid="4" name="KSOTemplateDocerSaveRecord">
    <vt:lpwstr>eyJoZGlkIjoiMjgyNmQ1MzAyMDAzMDk4ZTc3MDcwYmM5NWYxZDgxNTMiLCJ1c2VySWQiOiI0MjgxNjgyNDgifQ==</vt:lpwstr>
  </property>
</Properties>
</file>