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CD7E">
      <w:pPr>
        <w:spacing w:before="184" w:line="230" w:lineRule="auto"/>
        <w:ind w:left="4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3</w:t>
      </w:r>
    </w:p>
    <w:p w14:paraId="2499BE2F">
      <w:pPr>
        <w:spacing w:line="461" w:lineRule="auto"/>
        <w:rPr>
          <w:rFonts w:ascii="Arial"/>
          <w:sz w:val="21"/>
        </w:rPr>
      </w:pPr>
    </w:p>
    <w:p w14:paraId="49B2E116">
      <w:pPr>
        <w:spacing w:line="216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项目申报承诺书</w:t>
      </w:r>
    </w:p>
    <w:p w14:paraId="465AE9E0">
      <w:pPr>
        <w:spacing w:line="248" w:lineRule="auto"/>
        <w:rPr>
          <w:rFonts w:ascii="Arial"/>
          <w:sz w:val="21"/>
        </w:rPr>
      </w:pPr>
    </w:p>
    <w:p w14:paraId="6F73A50F">
      <w:pPr>
        <w:spacing w:line="248" w:lineRule="auto"/>
        <w:rPr>
          <w:rFonts w:ascii="Arial"/>
          <w:sz w:val="21"/>
        </w:rPr>
      </w:pPr>
    </w:p>
    <w:p w14:paraId="75F6473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深圳市龙华区总工会</w:t>
      </w:r>
    </w:p>
    <w:p w14:paraId="36025D7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本单位郑重承诺如下：</w:t>
      </w:r>
    </w:p>
    <w:p w14:paraId="13E57FD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97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一、本单位已仔细阅读《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龙华区总工会2026年防暑降温关爱职工慰问服务项目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采购公告》，完全理解并同意公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告所有条款及要求，符合公告中关于供应商的全部资格条件，不存在任何禁止参与采购活动的情形；</w:t>
      </w:r>
    </w:p>
    <w:p w14:paraId="0ACB143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二、本次申请本项目所提交的申报材料（含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资质文件、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业绩证明、报价信息等）均真实、合法、有效，无虚假记载、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误导性陈述或重大遗漏；</w:t>
      </w:r>
    </w:p>
    <w:p w14:paraId="6430A30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" w:right="95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三、若本单位中标，所供应的慰问物资将严格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遵循国家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相关质量标准及公告约定的采购要求，所有物资均具备完整的产品质检报告、溯源信息及合格证明，确保品质可靠、安全合规，不存在以次充好、规格不符等问题；</w:t>
      </w:r>
    </w:p>
    <w:p w14:paraId="2B89ED0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1" w:right="95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四、严格履行质量保障义务：除无强制法定保质期的物资外，其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他物资剩余保质期不得少于其总保质期的三分之二，质保期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内如出现质量问题，本单位将在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小时内响应处理；对不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合格物资无条件予以退换货或补货，并承担由此产生的全部费用，确保不影响采购人慰问活动的正常开展；</w:t>
      </w:r>
    </w:p>
    <w:p w14:paraId="3C029BC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五、建立完善的售后服务机制，指定专人负责本项目售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后对接，及时响应采购人及职工的合理诉求，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高效解决物资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配送、使用过程中出现的各类问题；</w:t>
      </w:r>
    </w:p>
    <w:p w14:paraId="431078A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六、若违反上述任何承诺，本单位愿承担相应的法律责任，接受取消参与资格、中标资格、列入采购人不良合作名单等处理，并承担由此给采购人造成的一切损失。</w:t>
      </w:r>
    </w:p>
    <w:p w14:paraId="762046D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特此承诺！</w:t>
      </w:r>
    </w:p>
    <w:p w14:paraId="080ECF1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821E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BBD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承诺单位（盖章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）：</w:t>
      </w:r>
    </w:p>
    <w:p w14:paraId="0F33DBD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法定代表人或授权代表人（签字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5B4F656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日期：______年____月____</w:t>
      </w:r>
      <w:r>
        <w:rPr>
          <w:rFonts w:hint="eastAsia" w:ascii="仿宋_GB2312" w:hAnsi="仿宋_GB2312" w:eastAsia="仿宋_GB2312" w:cs="仿宋_GB2312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</w:t>
      </w:r>
    </w:p>
    <w:sectPr>
      <w:footerReference r:id="rId5" w:type="default"/>
      <w:pgSz w:w="11906" w:h="16839"/>
      <w:pgMar w:top="1431" w:right="1785" w:bottom="1158" w:left="1785" w:header="0" w:footer="7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6AD8">
    <w:pPr>
      <w:spacing w:line="361" w:lineRule="exact"/>
      <w:ind w:left="1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4"/>
        <w:w w:val="98"/>
        <w:position w:val="1"/>
        <w:sz w:val="28"/>
        <w:szCs w:val="28"/>
      </w:rPr>
      <w:t>—</w:t>
    </w:r>
    <w:r>
      <w:rPr>
        <w:rFonts w:ascii="Arial" w:hAnsi="Arial" w:eastAsia="Arial" w:cs="Arial"/>
        <w:spacing w:val="7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4"/>
        <w:w w:val="98"/>
        <w:position w:val="1"/>
        <w:sz w:val="28"/>
        <w:szCs w:val="28"/>
      </w:rPr>
      <w:t>2</w:t>
    </w:r>
    <w:r>
      <w:rPr>
        <w:rFonts w:ascii="Arial" w:hAnsi="Arial" w:eastAsia="Arial" w:cs="Arial"/>
        <w:spacing w:val="62"/>
        <w:w w:val="101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4"/>
        <w:w w:val="98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9FC3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596</Words>
  <Characters>614</Characters>
  <TotalTime>7</TotalTime>
  <ScaleCrop>false</ScaleCrop>
  <LinksUpToDate>false</LinksUpToDate>
  <CharactersWithSpaces>620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2026-01-06T09:24:00Z</dcterms:created>
  <dc:creator>admin</dc:creator>
  <cp:lastModifiedBy>陈静*</cp:lastModifiedBy>
  <dcterms:modified xsi:type="dcterms:W3CDTF">2026-05-15T02:48:20Z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2026-05-15T10:35:21Z</vt:filetime>
  </property>
  <property fmtid="{D5CDD505-2E9C-101B-9397-08002B2CF9AE}" pid="4" name="KSOTemplateDocerSaveRecord">
    <vt:lpwstr>eyJoZGlkIjoiMjgyNmQ1MzAyMDAzMDk4ZTc3MDcwYmM5NWYxZDgxNTMiLCJ1c2VySWQiOiI0MjgxNjgyNDgifQ==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4EA8C1ED70C740078D159C26F7D91246_12</vt:lpwstr>
  </property>
</Properties>
</file>