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_GB2312" w:eastAsia="仿宋_GB2312"/>
          <w:b/>
          <w:sz w:val="44"/>
          <w:szCs w:val="44"/>
        </w:rPr>
      </w:pPr>
      <w:r>
        <w:rPr>
          <w:rFonts w:hint="eastAsia" w:ascii="仿宋_GB2312" w:eastAsia="仿宋_GB2312"/>
          <w:b/>
          <w:sz w:val="44"/>
          <w:szCs w:val="44"/>
        </w:rPr>
        <w:t>龙华区数字赋能对口协作地区产业高质量发展思路与对策研究采购需求文件</w:t>
      </w:r>
    </w:p>
    <w:tbl>
      <w:tblPr>
        <w:tblStyle w:val="12"/>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15"/>
        <w:gridCol w:w="4649"/>
        <w:gridCol w:w="127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项目名称</w:t>
            </w:r>
          </w:p>
        </w:tc>
        <w:tc>
          <w:tcPr>
            <w:tcW w:w="4649" w:type="dxa"/>
            <w:shd w:val="clear" w:color="auto" w:fill="auto"/>
            <w:vAlign w:val="center"/>
          </w:tcPr>
          <w:p>
            <w:pPr>
              <w:rPr>
                <w:rFonts w:ascii="宋体" w:hAnsi="宋体" w:eastAsia="宋体"/>
                <w:sz w:val="20"/>
                <w:szCs w:val="20"/>
              </w:rPr>
            </w:pPr>
            <w:r>
              <w:rPr>
                <w:rFonts w:hint="eastAsia" w:ascii="宋体" w:hAnsi="宋体" w:eastAsia="宋体"/>
                <w:sz w:val="20"/>
                <w:szCs w:val="20"/>
              </w:rPr>
              <w:t>龙华区数字赋能对口协作地区产业高质量发展思路与对策研究</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采购类型</w:t>
            </w:r>
          </w:p>
        </w:tc>
        <w:tc>
          <w:tcPr>
            <w:tcW w:w="1894" w:type="dxa"/>
            <w:shd w:val="clear" w:color="auto" w:fill="auto"/>
            <w:vAlign w:val="center"/>
          </w:tcPr>
          <w:p>
            <w:pPr>
              <w:jc w:val="center"/>
              <w:rPr>
                <w:rFonts w:ascii="宋体" w:hAnsi="宋体" w:eastAsia="宋体"/>
                <w:szCs w:val="21"/>
              </w:rPr>
            </w:pPr>
            <w:r>
              <w:rPr>
                <w:rFonts w:hint="eastAsia" w:ascii="宋体" w:hAnsi="宋体" w:eastAsia="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采购人名称</w:t>
            </w:r>
          </w:p>
        </w:tc>
        <w:tc>
          <w:tcPr>
            <w:tcW w:w="4649" w:type="dxa"/>
            <w:shd w:val="clear" w:color="auto" w:fill="auto"/>
            <w:vAlign w:val="center"/>
          </w:tcPr>
          <w:p>
            <w:pPr>
              <w:rPr>
                <w:rFonts w:hint="default" w:ascii="宋体" w:hAnsi="宋体" w:eastAsia="宋体"/>
                <w:szCs w:val="21"/>
                <w:lang w:val="en-US" w:eastAsia="zh-CN"/>
              </w:rPr>
            </w:pPr>
            <w:r>
              <w:rPr>
                <w:rFonts w:hint="default" w:ascii="宋体" w:hAnsi="宋体" w:eastAsia="宋体"/>
                <w:szCs w:val="21"/>
                <w:lang w:val="en-US" w:eastAsia="zh-CN"/>
              </w:rPr>
              <w:t>深圳市龙华区人民政府办公室</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采购方式</w:t>
            </w:r>
          </w:p>
        </w:tc>
        <w:tc>
          <w:tcPr>
            <w:tcW w:w="1894" w:type="dxa"/>
            <w:shd w:val="clear" w:color="auto" w:fill="auto"/>
          </w:tcPr>
          <w:p>
            <w:pPr>
              <w:jc w:val="center"/>
              <w:rPr>
                <w:rFonts w:ascii="宋体" w:hAnsi="宋体" w:eastAsia="宋体"/>
                <w:szCs w:val="21"/>
              </w:rPr>
            </w:pPr>
            <w:r>
              <w:rPr>
                <w:rFonts w:hint="eastAsia" w:ascii="宋体" w:hAnsi="宋体" w:eastAsia="宋体"/>
                <w:szCs w:val="21"/>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rPr>
            </w:pPr>
            <w:r>
              <w:rPr>
                <w:rFonts w:hint="eastAsia" w:ascii="宋体" w:hAnsi="宋体" w:eastAsia="宋体"/>
                <w:szCs w:val="21"/>
              </w:rPr>
              <w:t>财政预算限额（元）</w:t>
            </w:r>
          </w:p>
        </w:tc>
        <w:tc>
          <w:tcPr>
            <w:tcW w:w="7819" w:type="dxa"/>
            <w:gridSpan w:val="3"/>
            <w:shd w:val="clear" w:color="auto" w:fill="auto"/>
          </w:tcPr>
          <w:p>
            <w:pPr>
              <w:rPr>
                <w:rFonts w:ascii="宋体" w:hAnsi="宋体" w:eastAsia="宋体"/>
                <w:szCs w:val="21"/>
              </w:rPr>
            </w:pPr>
            <w:r>
              <w:rPr>
                <w:rFonts w:hint="eastAsia" w:ascii="宋体" w:hAnsi="宋体" w:eastAsia="宋体"/>
                <w:szCs w:val="21"/>
                <w:lang w:val="en-US" w:eastAsia="zh-CN"/>
              </w:rPr>
              <w:t>¥480</w:t>
            </w:r>
            <w:r>
              <w:rPr>
                <w:rFonts w:hint="eastAsia" w:ascii="宋体" w:hAnsi="宋体" w:eastAsia="宋体"/>
                <w:szCs w:val="21"/>
              </w:rPr>
              <w:t>,000</w:t>
            </w:r>
            <w:r>
              <w:rPr>
                <w:rFonts w:hint="eastAsia" w:ascii="宋体" w:hAnsi="宋体" w:eastAsia="宋体"/>
                <w:szCs w:val="21"/>
                <w:lang w:val="en-US" w:eastAsia="zh-CN"/>
              </w:rPr>
              <w:t>.00</w:t>
            </w:r>
            <w:r>
              <w:rPr>
                <w:rFonts w:hint="eastAsia" w:ascii="宋体" w:hAnsi="宋体" w:eastAsia="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项目背景</w:t>
            </w:r>
          </w:p>
        </w:tc>
        <w:tc>
          <w:tcPr>
            <w:tcW w:w="7819" w:type="dxa"/>
            <w:gridSpan w:val="3"/>
            <w:shd w:val="clear" w:color="auto" w:fill="auto"/>
          </w:tcPr>
          <w:p>
            <w:pPr>
              <w:spacing w:line="300" w:lineRule="auto"/>
              <w:ind w:firstLine="420" w:firstLineChars="200"/>
              <w:rPr>
                <w:rFonts w:ascii="宋体" w:hAnsi="宋体" w:eastAsia="宋体"/>
              </w:rPr>
            </w:pPr>
            <w:r>
              <w:rPr>
                <w:rFonts w:hint="eastAsia" w:ascii="宋体" w:hAnsi="宋体" w:eastAsia="宋体" w:cs="Times New Roman"/>
                <w:szCs w:val="21"/>
              </w:rPr>
              <w:t>为深入学习贯彻习近平总书记关于全面推进乡村振兴系列重要指示精神，围绕省委“1310”具体部署，按照全省“百县千镇万村高质量发展工程”促进城乡区域协调发展要求，各地要探索建立新型帮扶协作机制。《深圳市深入贯彻落实省委“百县千镇万村高质量发展工程”助力全省城乡区域协调发展的实施意见》进一步提出，要以推动深汕特别合作区高质量发展、推进省内帮扶协作、强化周边辐射带动作用、推动市内各区更高质量发展为重点，助力全省城乡区域协调发展。到2025年，省内协作长效机制进一步巩固，产业协作项目形成示范效应。其中，特别提到要推动在对口帮扶县打造数字乡村示范项目。但从客观实际看，现阶段工作重点与难点在于提出跨空间、跨区域共建共享发展的有效机制、切实举措与合理路径。数字技术应用是实现跨越空间协作的有效支撑，探索数字赋能的有效路径成为高质量推进“百千万工程”的现实需要。在此背景下，亟需开展相关研究工作，以深入调查的方式摸清问题、找准阻碍，并提出进一步开展产业帮扶的有效思路。为此，拟围绕龙华区数字经济发展优势，开展以龙华区数字赋能对口协作地区产业高质量发展思路与对策研究为方向的课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投标人资质要求</w:t>
            </w:r>
          </w:p>
        </w:tc>
        <w:tc>
          <w:tcPr>
            <w:tcW w:w="9334" w:type="dxa"/>
            <w:gridSpan w:val="4"/>
            <w:shd w:val="clear" w:color="auto" w:fill="auto"/>
          </w:tcPr>
          <w:p>
            <w:pPr>
              <w:pStyle w:val="5"/>
              <w:spacing w:line="300" w:lineRule="auto"/>
              <w:ind w:left="393" w:firstLine="0"/>
              <w:rPr>
                <w:rFonts w:ascii="宋体" w:hAnsi="宋体" w:cs="宋体"/>
                <w:kern w:val="0"/>
                <w:szCs w:val="21"/>
              </w:rPr>
            </w:pPr>
            <w:r>
              <w:rPr>
                <w:rFonts w:hint="eastAsia" w:ascii="宋体" w:hAnsi="宋体" w:cs="宋体"/>
                <w:kern w:val="0"/>
                <w:szCs w:val="21"/>
              </w:rPr>
              <w:t>（1）在中国境内注册的独立法人或其他组织。</w:t>
            </w:r>
          </w:p>
          <w:p>
            <w:pPr>
              <w:pStyle w:val="5"/>
              <w:spacing w:line="300" w:lineRule="auto"/>
              <w:ind w:left="393" w:firstLine="0"/>
              <w:rPr>
                <w:rFonts w:ascii="宋体" w:hAnsi="宋体" w:cs="宋体"/>
                <w:kern w:val="0"/>
                <w:szCs w:val="21"/>
              </w:rPr>
            </w:pPr>
            <w:r>
              <w:rPr>
                <w:rFonts w:hint="eastAsia" w:ascii="宋体" w:hAnsi="宋体" w:cs="宋体"/>
                <w:kern w:val="0"/>
                <w:szCs w:val="21"/>
              </w:rPr>
              <w:t>（2）投标人必须是在深圳市政府采购中心注册的政府采购供应商。</w:t>
            </w:r>
          </w:p>
          <w:p>
            <w:pPr>
              <w:pStyle w:val="5"/>
              <w:spacing w:line="300" w:lineRule="auto"/>
              <w:ind w:left="393" w:firstLine="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rPr>
              <w:t>。</w:t>
            </w:r>
          </w:p>
          <w:p>
            <w:pPr>
              <w:pStyle w:val="5"/>
              <w:spacing w:line="300" w:lineRule="auto"/>
              <w:ind w:left="393" w:firstLine="0"/>
              <w:rPr>
                <w:rFonts w:ascii="宋体" w:hAnsi="宋体" w:cs="宋体"/>
                <w:kern w:val="0"/>
                <w:szCs w:val="21"/>
              </w:rPr>
            </w:pPr>
            <w:r>
              <w:rPr>
                <w:rFonts w:hint="eastAsia" w:ascii="宋体" w:hAnsi="宋体" w:cstheme="minorBidi"/>
                <w:szCs w:val="21"/>
              </w:rPr>
              <w:t>（</w:t>
            </w:r>
            <w:r>
              <w:rPr>
                <w:rFonts w:hint="eastAsia" w:ascii="宋体" w:hAnsi="宋体" w:cstheme="minorBidi"/>
                <w:szCs w:val="21"/>
                <w:lang w:val="en-US" w:eastAsia="zh-CN"/>
              </w:rPr>
              <w:t>4</w:t>
            </w:r>
            <w:r>
              <w:rPr>
                <w:rFonts w:hint="eastAsia" w:ascii="宋体" w:hAnsi="宋体" w:cstheme="minorBidi"/>
                <w:szCs w:val="21"/>
              </w:rPr>
              <w:t>）投标文件中必须签署《政府采购投标及履约承诺函》。</w:t>
            </w:r>
          </w:p>
          <w:p>
            <w:pPr>
              <w:pStyle w:val="5"/>
              <w:spacing w:line="300" w:lineRule="auto"/>
              <w:ind w:left="393" w:firstLine="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w:t>
            </w:r>
            <w:r>
              <w:rPr>
                <w:rFonts w:ascii="宋体" w:hAnsi="宋体" w:cs="宋体"/>
                <w:kern w:val="0"/>
                <w:szCs w:val="21"/>
              </w:rPr>
              <w:t>本项目不接受进口产品投标，不接受联合体投标</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w:t>
            </w:r>
            <w:r>
              <w:rPr>
                <w:rFonts w:ascii="宋体" w:hAnsi="宋体" w:eastAsia="宋体" w:cs="宋体"/>
                <w:color w:val="000000" w:themeColor="text1"/>
                <w:kern w:val="0"/>
                <w:szCs w:val="21"/>
                <w14:textFill>
                  <w14:solidFill>
                    <w14:schemeClr w14:val="tx1"/>
                  </w14:solidFill>
                </w14:textFill>
              </w:rPr>
              <w:t>标文件</w:t>
            </w:r>
            <w:r>
              <w:rPr>
                <w:rFonts w:hint="eastAsia" w:ascii="宋体" w:hAnsi="宋体" w:eastAsia="宋体" w:cs="宋体"/>
                <w:color w:val="000000" w:themeColor="text1"/>
                <w:kern w:val="0"/>
                <w:szCs w:val="21"/>
                <w14:textFill>
                  <w14:solidFill>
                    <w14:schemeClr w14:val="tx1"/>
                  </w14:solidFill>
                </w14:textFill>
              </w:rPr>
              <w:t>要</w:t>
            </w:r>
            <w:r>
              <w:rPr>
                <w:rFonts w:ascii="宋体" w:hAnsi="宋体" w:eastAsia="宋体" w:cs="宋体"/>
                <w:color w:val="000000" w:themeColor="text1"/>
                <w:kern w:val="0"/>
                <w:szCs w:val="21"/>
                <w14:textFill>
                  <w14:solidFill>
                    <w14:schemeClr w14:val="tx1"/>
                  </w14:solidFill>
                </w14:textFill>
              </w:rPr>
              <w:t>求</w:t>
            </w:r>
          </w:p>
        </w:tc>
        <w:tc>
          <w:tcPr>
            <w:tcW w:w="9334" w:type="dxa"/>
            <w:gridSpan w:val="4"/>
            <w:shd w:val="clear" w:color="auto" w:fill="auto"/>
          </w:tcPr>
          <w:p>
            <w:pPr>
              <w:pStyle w:val="5"/>
              <w:spacing w:line="300" w:lineRule="auto"/>
              <w:ind w:left="393" w:firstLine="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Times New Roman"/>
                <w:color w:val="auto"/>
                <w:kern w:val="2"/>
                <w:sz w:val="21"/>
                <w:szCs w:val="21"/>
                <w:highlight w:val="none"/>
                <w:lang w:val="en-US" w:eastAsia="zh-CN" w:bidi="ar-SA"/>
              </w:rPr>
              <w:t>独立法人提供营业执照扫描件</w:t>
            </w:r>
            <w:r>
              <w:rPr>
                <w:rFonts w:hint="eastAsia" w:ascii="宋体" w:hAnsi="宋体" w:cs="Times New Roman"/>
                <w:color w:val="auto"/>
                <w:kern w:val="2"/>
                <w:sz w:val="21"/>
                <w:szCs w:val="21"/>
                <w:highlight w:val="none"/>
                <w:lang w:val="en-US" w:eastAsia="zh-CN" w:bidi="ar-SA"/>
              </w:rPr>
              <w:t>、法人身份证复印件</w:t>
            </w:r>
            <w:r>
              <w:rPr>
                <w:rFonts w:hint="eastAsia" w:ascii="宋体" w:hAnsi="宋体" w:eastAsia="宋体" w:cs="Times New Roman"/>
                <w:color w:val="auto"/>
                <w:kern w:val="2"/>
                <w:sz w:val="21"/>
                <w:szCs w:val="21"/>
                <w:highlight w:val="none"/>
                <w:lang w:val="en-US" w:eastAsia="zh-CN" w:bidi="ar-SA"/>
              </w:rPr>
              <w:t>，非法人组织提供相应证照扫描件，提供“信用中国”网（www.creditchina.gov.cn)信用信息查询记录网络截图</w:t>
            </w:r>
            <w:r>
              <w:rPr>
                <w:rFonts w:hint="eastAsia" w:ascii="宋体" w:hAnsi="宋体" w:cs="宋体"/>
                <w:color w:val="auto"/>
                <w:kern w:val="0"/>
                <w:szCs w:val="21"/>
                <w:highlight w:val="none"/>
              </w:rPr>
              <w:t>。</w:t>
            </w:r>
          </w:p>
          <w:p>
            <w:pPr>
              <w:pStyle w:val="5"/>
              <w:spacing w:line="300" w:lineRule="auto"/>
              <w:ind w:left="393" w:firstLine="0"/>
              <w:rPr>
                <w:rFonts w:ascii="宋体" w:hAnsi="宋体" w:cs="宋体"/>
                <w:kern w:val="0"/>
                <w:szCs w:val="21"/>
              </w:rPr>
            </w:pPr>
            <w:r>
              <w:rPr>
                <w:rFonts w:hint="eastAsia" w:ascii="宋体" w:hAnsi="宋体" w:cs="宋体"/>
                <w:kern w:val="0"/>
                <w:szCs w:val="21"/>
              </w:rPr>
              <w:t>（2）提供注册卡或采购中心网站截图证明。</w:t>
            </w:r>
          </w:p>
          <w:p>
            <w:pPr>
              <w:pStyle w:val="5"/>
              <w:spacing w:line="300" w:lineRule="auto"/>
              <w:ind w:left="393" w:firstLine="0"/>
              <w:rPr>
                <w:rFonts w:ascii="宋体" w:hAnsi="宋体" w:cs="宋体"/>
                <w:kern w:val="0"/>
                <w:szCs w:val="21"/>
              </w:rPr>
            </w:pPr>
            <w:r>
              <w:rPr>
                <w:rFonts w:hint="eastAsia" w:ascii="宋体" w:hAnsi="宋体" w:cstheme="minorBidi"/>
                <w:szCs w:val="21"/>
              </w:rPr>
              <w:t>（3）投标人提供近三年内（投标人成立不足三年的可从成立之日起算）无重大违法犯罪记录和不存在被禁止参与政府采购活动的书面声明函。</w:t>
            </w:r>
          </w:p>
          <w:p>
            <w:pPr>
              <w:pStyle w:val="5"/>
              <w:spacing w:line="300" w:lineRule="auto"/>
              <w:ind w:left="393" w:firstLine="0"/>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rPr>
            </w:pPr>
            <w:bookmarkStart w:id="0" w:name="_Toc290736749"/>
            <w:bookmarkStart w:id="1" w:name="_Toc335139762"/>
            <w:bookmarkStart w:id="2" w:name="_Toc291149819"/>
            <w:bookmarkStart w:id="3" w:name="_Toc290921585"/>
            <w:r>
              <w:rPr>
                <w:rFonts w:hint="eastAsia" w:ascii="宋体" w:hAnsi="宋体"/>
                <w:b/>
                <w:szCs w:val="21"/>
              </w:rPr>
              <w:t>一</w:t>
            </w:r>
            <w:r>
              <w:rPr>
                <w:rFonts w:ascii="宋体" w:hAnsi="宋体" w:eastAsia="宋体"/>
                <w:b/>
                <w:szCs w:val="21"/>
              </w:rPr>
              <w:t>、</w:t>
            </w:r>
            <w:r>
              <w:rPr>
                <w:rFonts w:hint="eastAsia" w:ascii="宋体" w:hAnsi="宋体" w:eastAsia="宋体"/>
                <w:b/>
                <w:szCs w:val="21"/>
              </w:rPr>
              <w:t>项目工作</w:t>
            </w:r>
            <w:r>
              <w:rPr>
                <w:rFonts w:ascii="宋体" w:hAnsi="宋体" w:eastAsia="宋体"/>
                <w:b/>
                <w:szCs w:val="21"/>
              </w:rPr>
              <w:t>内容</w:t>
            </w:r>
          </w:p>
          <w:p>
            <w:pPr>
              <w:spacing w:line="300" w:lineRule="auto"/>
              <w:ind w:firstLine="420" w:firstLineChars="200"/>
              <w:rPr>
                <w:rFonts w:hint="eastAsia" w:ascii="宋体" w:hAnsi="宋体"/>
              </w:rPr>
            </w:pPr>
            <w:r>
              <w:rPr>
                <w:rFonts w:hint="eastAsia" w:ascii="宋体" w:hAnsi="宋体"/>
              </w:rPr>
              <w:t>（一）龙华区与对口协作地区协同发展基础条件分析</w:t>
            </w:r>
          </w:p>
          <w:p>
            <w:pPr>
              <w:spacing w:line="300" w:lineRule="auto"/>
              <w:ind w:firstLine="420" w:firstLineChars="200"/>
              <w:rPr>
                <w:rFonts w:hint="eastAsia" w:ascii="宋体" w:hAnsi="宋体"/>
              </w:rPr>
            </w:pPr>
            <w:r>
              <w:rPr>
                <w:rFonts w:hint="eastAsia" w:ascii="宋体" w:hAnsi="宋体"/>
              </w:rPr>
              <w:t>梳理河源紫金县、汕头潮阳区两个对口协作地区的产业发展基本情况，深入分析龙华与紫金县、潮阳区对口协作地区协同发展的基本特征与优势，并分析两地产业协同发展面临的主要问题。</w:t>
            </w:r>
          </w:p>
          <w:p>
            <w:pPr>
              <w:spacing w:line="300" w:lineRule="auto"/>
              <w:ind w:firstLine="420" w:firstLineChars="200"/>
              <w:rPr>
                <w:rFonts w:hint="eastAsia" w:ascii="宋体" w:hAnsi="宋体"/>
              </w:rPr>
            </w:pPr>
            <w:r>
              <w:rPr>
                <w:rFonts w:hint="eastAsia" w:ascii="宋体" w:hAnsi="宋体"/>
              </w:rPr>
              <w:t>（二）龙华区与对口协作地区数字化合作诉求调查分析</w:t>
            </w:r>
          </w:p>
          <w:p>
            <w:pPr>
              <w:spacing w:line="300" w:lineRule="auto"/>
              <w:ind w:firstLine="420" w:firstLineChars="200"/>
              <w:rPr>
                <w:rFonts w:hint="eastAsia" w:ascii="宋体" w:hAnsi="宋体"/>
              </w:rPr>
            </w:pPr>
            <w:r>
              <w:rPr>
                <w:rFonts w:hint="eastAsia" w:ascii="宋体" w:hAnsi="宋体"/>
              </w:rPr>
              <w:t>基于龙华与两个对口协作地区相关规划，深入调查两地在经济产业方面的数字化发展诉求，明确两地在数字化合作方面的初步意向及项目清单。</w:t>
            </w:r>
          </w:p>
          <w:p>
            <w:pPr>
              <w:spacing w:line="300" w:lineRule="auto"/>
              <w:ind w:firstLine="420" w:firstLineChars="200"/>
              <w:rPr>
                <w:rFonts w:hint="eastAsia" w:ascii="宋体" w:hAnsi="宋体"/>
              </w:rPr>
            </w:pPr>
            <w:r>
              <w:rPr>
                <w:rFonts w:hint="eastAsia" w:ascii="宋体" w:hAnsi="宋体"/>
              </w:rPr>
              <w:t>（三）数字赋能区域产业协调发展相关案例分析与经验借鉴</w:t>
            </w:r>
          </w:p>
          <w:p>
            <w:pPr>
              <w:spacing w:line="300" w:lineRule="auto"/>
              <w:ind w:firstLine="420" w:firstLineChars="200"/>
              <w:rPr>
                <w:rFonts w:hint="eastAsia" w:ascii="宋体" w:hAnsi="宋体"/>
              </w:rPr>
            </w:pPr>
            <w:r>
              <w:rPr>
                <w:rFonts w:hint="eastAsia" w:ascii="宋体" w:hAnsi="宋体"/>
              </w:rPr>
              <w:t>总结</w:t>
            </w:r>
            <w:r>
              <w:rPr>
                <w:rFonts w:hint="eastAsia" w:ascii="宋体" w:hAnsi="宋体"/>
                <w:lang w:val="en-US" w:eastAsia="zh-CN"/>
              </w:rPr>
              <w:t>先进地区</w:t>
            </w:r>
            <w:r>
              <w:rPr>
                <w:rFonts w:hint="eastAsia" w:ascii="宋体" w:hAnsi="宋体"/>
              </w:rPr>
              <w:t>数字赋能区域产业协调发展的主要举措、工作成效等，形成数字赋能区域产业高质量发展的经验借鉴。</w:t>
            </w:r>
          </w:p>
          <w:p>
            <w:pPr>
              <w:numPr>
                <w:ilvl w:val="0"/>
                <w:numId w:val="1"/>
              </w:numPr>
              <w:spacing w:line="300" w:lineRule="auto"/>
              <w:ind w:firstLine="420" w:firstLineChars="200"/>
              <w:rPr>
                <w:rFonts w:hint="eastAsia" w:ascii="宋体" w:hAnsi="宋体"/>
              </w:rPr>
            </w:pPr>
            <w:r>
              <w:rPr>
                <w:rFonts w:hint="eastAsia" w:ascii="宋体" w:hAnsi="宋体"/>
              </w:rPr>
              <w:t>龙华数字赋能对口协作地区高质量发展的思路及举措</w:t>
            </w:r>
          </w:p>
          <w:p>
            <w:pPr>
              <w:spacing w:line="300" w:lineRule="auto"/>
              <w:ind w:firstLine="420" w:firstLineChars="200"/>
              <w:rPr>
                <w:rFonts w:hint="eastAsia" w:ascii="宋体" w:hAnsi="宋体"/>
              </w:rPr>
            </w:pPr>
            <w:r>
              <w:rPr>
                <w:rFonts w:hint="eastAsia" w:ascii="宋体" w:hAnsi="宋体"/>
              </w:rPr>
              <w:t>提出龙华推动“百千万工程”、数字化助力对口协作地区产业高质量发展的总体思路及相关举措。</w:t>
            </w:r>
          </w:p>
          <w:p>
            <w:pPr>
              <w:spacing w:before="156" w:beforeLines="50" w:line="300" w:lineRule="auto"/>
              <w:rPr>
                <w:rFonts w:ascii="宋体" w:hAnsi="宋体" w:eastAsia="宋体"/>
                <w:b/>
                <w:szCs w:val="21"/>
              </w:rPr>
            </w:pPr>
            <w:r>
              <w:rPr>
                <w:rFonts w:hint="eastAsia" w:ascii="宋体" w:hAnsi="宋体" w:eastAsia="宋体"/>
                <w:b/>
                <w:szCs w:val="21"/>
                <w:lang w:val="en-US" w:eastAsia="zh-CN"/>
              </w:rPr>
              <w:t>二</w:t>
            </w:r>
            <w:r>
              <w:rPr>
                <w:rFonts w:hint="eastAsia" w:ascii="宋体" w:hAnsi="宋体" w:eastAsia="宋体"/>
                <w:b/>
                <w:szCs w:val="21"/>
              </w:rPr>
              <w:t>、项目管理要求</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hint="eastAsia" w:ascii="宋体" w:hAnsi="宋体"/>
                <w:color w:val="auto"/>
                <w:highlight w:val="none"/>
                <w:lang w:val="en-US" w:eastAsia="zh-CN"/>
              </w:rPr>
              <w:t>项目负责人要求具有</w:t>
            </w:r>
            <w:r>
              <w:rPr>
                <w:rFonts w:hint="eastAsia" w:ascii="宋体" w:hAnsi="宋体"/>
                <w:color w:val="auto"/>
                <w:highlight w:val="none"/>
                <w:lang w:eastAsia="zh-CN"/>
              </w:rPr>
              <w:t>五年以上工作年限</w:t>
            </w:r>
            <w:r>
              <w:rPr>
                <w:rFonts w:hint="eastAsia" w:ascii="宋体" w:hAnsi="宋体"/>
                <w:color w:val="auto"/>
                <w:highlight w:val="none"/>
                <w:lang w:val="en-US" w:eastAsia="zh-CN"/>
              </w:rPr>
              <w:t>；</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（二）项目团队成员不少于3人（包含项目负责人），其中，1人需具备硕士研究生及以上学历；</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（三）投标人需详细列清参与本项目的工作人员，并附上项目人员详细资料，包括学历证明、项目负责人工作年限承诺函等；</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（四）投标人需具有经济发展或城区发展等领域的项目研究经验，并提供以上项目合同关键页；</w:t>
            </w:r>
          </w:p>
          <w:p>
            <w:pPr>
              <w:spacing w:line="300" w:lineRule="auto"/>
              <w:ind w:firstLine="420" w:firstLineChars="200"/>
              <w:rPr>
                <w:rFonts w:hint="eastAsia" w:ascii="宋体" w:hAnsi="宋体" w:eastAsiaTheme="minorEastAsia" w:cstheme="minorBidi"/>
                <w:b w:val="0"/>
                <w:bCs w:val="0"/>
                <w:color w:val="auto"/>
                <w:kern w:val="2"/>
                <w:sz w:val="21"/>
                <w:szCs w:val="22"/>
                <w:lang w:val="en-US" w:eastAsia="zh-CN" w:bidi="ar-SA"/>
              </w:rPr>
            </w:pPr>
            <w:r>
              <w:rPr>
                <w:rFonts w:hint="eastAsia" w:ascii="宋体" w:hAnsi="宋体"/>
                <w:color w:val="auto"/>
                <w:highlight w:val="none"/>
                <w:lang w:val="en-US" w:eastAsia="zh-CN"/>
              </w:rPr>
              <w:t>（五）以上所有证</w:t>
            </w:r>
            <w:r>
              <w:rPr>
                <w:rFonts w:hint="eastAsia" w:ascii="宋体" w:hAnsi="宋体" w:eastAsiaTheme="minorEastAsia" w:cstheme="minorBidi"/>
                <w:b w:val="0"/>
                <w:bCs w:val="0"/>
                <w:color w:val="auto"/>
                <w:kern w:val="2"/>
                <w:sz w:val="21"/>
                <w:szCs w:val="22"/>
                <w:lang w:val="en-US" w:eastAsia="zh-CN" w:bidi="ar-SA"/>
              </w:rPr>
              <w:t>明材料均提供扫描件</w:t>
            </w:r>
            <w:r>
              <w:rPr>
                <w:rFonts w:hint="eastAsia" w:ascii="宋体" w:hAnsi="宋体" w:cstheme="minorBidi"/>
                <w:b w:val="0"/>
                <w:bCs w:val="0"/>
                <w:color w:val="auto"/>
                <w:kern w:val="2"/>
                <w:sz w:val="21"/>
                <w:szCs w:val="22"/>
                <w:lang w:val="en-US" w:eastAsia="zh-CN" w:bidi="ar-SA"/>
              </w:rPr>
              <w:t>（加盖公章）</w:t>
            </w:r>
            <w:r>
              <w:rPr>
                <w:rFonts w:hint="eastAsia" w:ascii="宋体" w:hAnsi="宋体" w:eastAsiaTheme="minorEastAsia" w:cstheme="minorBidi"/>
                <w:b w:val="0"/>
                <w:bCs w:val="0"/>
                <w:color w:val="auto"/>
                <w:kern w:val="2"/>
                <w:sz w:val="21"/>
                <w:szCs w:val="22"/>
                <w:lang w:val="en-US" w:eastAsia="zh-CN" w:bidi="ar-SA"/>
              </w:rPr>
              <w:t>，原件备查；</w:t>
            </w:r>
          </w:p>
          <w:p>
            <w:pPr>
              <w:spacing w:line="300" w:lineRule="auto"/>
              <w:ind w:firstLine="420" w:firstLineChars="200"/>
              <w:rPr>
                <w:rFonts w:ascii="宋体" w:hAnsi="宋体" w:eastAsia="宋体"/>
              </w:rPr>
            </w:pPr>
            <w:r>
              <w:rPr>
                <w:rFonts w:hint="eastAsia" w:ascii="宋体" w:hAnsi="宋体"/>
                <w:color w:val="auto"/>
                <w:lang w:val="en-US" w:eastAsia="zh-CN"/>
              </w:rPr>
              <w:t>（六）具体</w:t>
            </w:r>
            <w:r>
              <w:rPr>
                <w:rFonts w:hint="eastAsia" w:ascii="宋体" w:hAnsi="宋体"/>
                <w:color w:val="auto"/>
              </w:rPr>
              <w:t>合同</w:t>
            </w:r>
            <w:r>
              <w:rPr>
                <w:rFonts w:ascii="宋体" w:hAnsi="宋体"/>
                <w:color w:val="auto"/>
              </w:rPr>
              <w:t>执行过程中，</w:t>
            </w:r>
            <w:r>
              <w:rPr>
                <w:rFonts w:hint="eastAsia" w:ascii="宋体" w:hAnsi="宋体"/>
                <w:color w:val="auto"/>
                <w:lang w:val="en-US" w:eastAsia="zh-CN"/>
              </w:rPr>
              <w:t>投标人</w:t>
            </w:r>
            <w:r>
              <w:rPr>
                <w:rFonts w:hint="eastAsia" w:ascii="宋体" w:hAnsi="宋体"/>
                <w:color w:val="auto"/>
              </w:rPr>
              <w:t>不得随意更换项目负责人和项目组成员，如不经采购单位同意擅自更换，则采购单位有权解除合同。</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rPr>
            </w:pPr>
            <w:r>
              <w:rPr>
                <w:rFonts w:hint="eastAsia" w:ascii="宋体" w:hAnsi="宋体" w:eastAsia="宋体"/>
                <w:b/>
                <w:color w:val="000000" w:themeColor="text1"/>
                <w:szCs w:val="21"/>
                <w14:textFill>
                  <w14:solidFill>
                    <w14:schemeClr w14:val="tx1"/>
                  </w14:solidFill>
                </w14:textFill>
              </w:rPr>
              <w:t>一</w:t>
            </w:r>
            <w:r>
              <w:rPr>
                <w:rFonts w:hint="eastAsia" w:ascii="宋体" w:hAnsi="宋体" w:eastAsia="宋体"/>
                <w:b/>
                <w:szCs w:val="21"/>
              </w:rPr>
              <w:t>、项</w:t>
            </w:r>
            <w:r>
              <w:rPr>
                <w:rFonts w:ascii="宋体" w:hAnsi="宋体" w:eastAsia="宋体"/>
                <w:b/>
                <w:szCs w:val="21"/>
              </w:rPr>
              <w:t>目</w:t>
            </w:r>
            <w:r>
              <w:rPr>
                <w:rFonts w:hint="eastAsia" w:ascii="宋体" w:hAnsi="宋体" w:eastAsia="宋体"/>
                <w:b/>
                <w:szCs w:val="21"/>
              </w:rPr>
              <w:t>服务期限</w:t>
            </w:r>
          </w:p>
          <w:p>
            <w:pPr>
              <w:spacing w:line="300" w:lineRule="auto"/>
              <w:ind w:firstLine="420" w:firstLineChars="200"/>
              <w:rPr>
                <w:rFonts w:hint="default" w:ascii="宋体" w:hAnsi="宋体"/>
                <w:color w:val="auto"/>
                <w:highlight w:val="none"/>
                <w:lang w:val="en-US"/>
              </w:rPr>
            </w:pPr>
            <w:bookmarkStart w:id="4" w:name="_Toc198369145"/>
            <w:bookmarkEnd w:id="4"/>
            <w:bookmarkStart w:id="5" w:name="_Toc292359301"/>
            <w:bookmarkEnd w:id="5"/>
            <w:bookmarkStart w:id="6" w:name="_Toc198365466"/>
            <w:bookmarkEnd w:id="6"/>
            <w:bookmarkStart w:id="7" w:name="_Toc240681978"/>
            <w:bookmarkEnd w:id="7"/>
            <w:bookmarkStart w:id="8" w:name="_Toc247441308"/>
            <w:bookmarkEnd w:id="8"/>
            <w:bookmarkStart w:id="9" w:name="_Hlk3304720"/>
            <w:r>
              <w:rPr>
                <w:rFonts w:hint="eastAsia" w:ascii="宋体" w:hAnsi="宋体"/>
                <w:color w:val="auto"/>
                <w:highlight w:val="none"/>
                <w:lang w:val="en-US" w:eastAsia="zh-CN"/>
              </w:rPr>
              <w:t>项目服务期限为4个月。合同期满后，根据项目进展情况，经</w:t>
            </w:r>
            <w:r>
              <w:rPr>
                <w:rFonts w:hint="eastAsia" w:ascii="宋体" w:hAnsi="宋体"/>
              </w:rPr>
              <w:t>采购方</w:t>
            </w:r>
            <w:r>
              <w:rPr>
                <w:rFonts w:hint="eastAsia" w:ascii="宋体" w:hAnsi="宋体"/>
                <w:color w:val="auto"/>
                <w:highlight w:val="none"/>
                <w:lang w:val="en-US" w:eastAsia="zh-CN"/>
              </w:rPr>
              <w:t>、中标方双方协商可将项目最终成果提交时间适当顺延。</w:t>
            </w:r>
          </w:p>
          <w:bookmarkEnd w:id="9"/>
          <w:p>
            <w:pPr>
              <w:spacing w:before="156" w:beforeLines="50" w:line="300" w:lineRule="auto"/>
              <w:rPr>
                <w:rFonts w:ascii="宋体" w:hAnsi="宋体" w:eastAsia="宋体"/>
                <w:b/>
                <w:szCs w:val="21"/>
              </w:rPr>
            </w:pPr>
            <w:r>
              <w:rPr>
                <w:rFonts w:hint="eastAsia" w:ascii="宋体" w:hAnsi="宋体" w:eastAsia="宋体"/>
                <w:b/>
                <w:szCs w:val="21"/>
              </w:rPr>
              <w:t>二、项</w:t>
            </w:r>
            <w:r>
              <w:rPr>
                <w:rFonts w:ascii="宋体" w:hAnsi="宋体" w:eastAsia="宋体"/>
                <w:b/>
                <w:szCs w:val="21"/>
              </w:rPr>
              <w:t>目</w:t>
            </w:r>
            <w:r>
              <w:rPr>
                <w:rFonts w:hint="eastAsia" w:ascii="宋体" w:hAnsi="宋体" w:eastAsia="宋体"/>
                <w:b/>
                <w:szCs w:val="21"/>
              </w:rPr>
              <w:t>进度安排</w:t>
            </w:r>
          </w:p>
          <w:p>
            <w:pPr>
              <w:spacing w:line="300" w:lineRule="auto"/>
              <w:ind w:firstLine="420" w:firstLineChars="200"/>
              <w:rPr>
                <w:rFonts w:ascii="宋体" w:hAnsi="宋体"/>
              </w:rPr>
            </w:pPr>
            <w:r>
              <w:rPr>
                <w:rFonts w:hint="eastAsia" w:ascii="宋体" w:hAnsi="宋体"/>
              </w:rPr>
              <w:t>项</w:t>
            </w:r>
            <w:r>
              <w:rPr>
                <w:rFonts w:ascii="宋体" w:hAnsi="宋体"/>
              </w:rPr>
              <w:t>目</w:t>
            </w:r>
            <w:r>
              <w:rPr>
                <w:rFonts w:hint="eastAsia" w:ascii="宋体" w:hAnsi="宋体"/>
              </w:rPr>
              <w:t>各工作阶段具体工作时间和内容安排如下：</w:t>
            </w:r>
          </w:p>
          <w:p>
            <w:pPr>
              <w:spacing w:line="300" w:lineRule="auto"/>
              <w:ind w:firstLine="420" w:firstLineChars="200"/>
              <w:rPr>
                <w:rFonts w:hint="eastAsia" w:ascii="宋体" w:hAnsi="宋体"/>
                <w:color w:val="auto"/>
                <w:highlight w:val="none"/>
              </w:rPr>
            </w:pPr>
            <w:r>
              <w:rPr>
                <w:rFonts w:hint="eastAsia" w:ascii="宋体" w:hAnsi="宋体"/>
                <w:color w:val="auto"/>
                <w:highlight w:val="none"/>
              </w:rPr>
              <w:t>（一）合同签订后</w:t>
            </w:r>
            <w:r>
              <w:rPr>
                <w:rFonts w:hint="eastAsia" w:ascii="宋体" w:hAnsi="宋体"/>
                <w:color w:val="auto"/>
                <w:highlight w:val="none"/>
                <w:lang w:val="en-US" w:eastAsia="zh-CN"/>
              </w:rPr>
              <w:t>1</w:t>
            </w:r>
            <w:r>
              <w:rPr>
                <w:rFonts w:hint="eastAsia" w:ascii="宋体" w:hAnsi="宋体"/>
                <w:color w:val="auto"/>
                <w:highlight w:val="none"/>
              </w:rPr>
              <w:t>个月内，组织开展案头研究、调研或座谈；</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rPr>
              <w:t>（二）合同签订后第</w:t>
            </w:r>
            <w:r>
              <w:rPr>
                <w:rFonts w:hint="eastAsia" w:ascii="宋体" w:hAnsi="宋体"/>
                <w:color w:val="auto"/>
                <w:highlight w:val="none"/>
                <w:lang w:val="en-US" w:eastAsia="zh-CN"/>
              </w:rPr>
              <w:t>2</w:t>
            </w:r>
            <w:r>
              <w:rPr>
                <w:rFonts w:hint="eastAsia" w:ascii="宋体" w:hAnsi="宋体"/>
                <w:color w:val="auto"/>
                <w:highlight w:val="none"/>
              </w:rPr>
              <w:t>个月内，形成研究报告初稿</w:t>
            </w:r>
            <w:r>
              <w:rPr>
                <w:rFonts w:hint="eastAsia" w:ascii="宋体" w:hAnsi="宋体"/>
                <w:color w:val="auto"/>
                <w:highlight w:val="none"/>
                <w:lang w:eastAsia="zh-CN"/>
              </w:rPr>
              <w:t>；</w:t>
            </w:r>
          </w:p>
          <w:p>
            <w:pPr>
              <w:spacing w:line="300" w:lineRule="auto"/>
              <w:ind w:firstLine="420" w:firstLineChars="2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三</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3</w:t>
            </w:r>
            <w:r>
              <w:rPr>
                <w:rFonts w:hint="eastAsia" w:ascii="宋体" w:hAnsi="宋体"/>
                <w:color w:val="auto"/>
                <w:highlight w:val="none"/>
              </w:rPr>
              <w:t>个月内，经采购方审查通过后提交中期成果；</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rPr>
              <w:t>（</w:t>
            </w:r>
            <w:r>
              <w:rPr>
                <w:rFonts w:hint="eastAsia" w:ascii="宋体" w:hAnsi="宋体"/>
                <w:color w:val="auto"/>
                <w:highlight w:val="none"/>
                <w:lang w:eastAsia="zh-CN"/>
              </w:rPr>
              <w:t>四</w:t>
            </w:r>
            <w:r>
              <w:rPr>
                <w:rFonts w:hint="eastAsia" w:ascii="宋体" w:hAnsi="宋体"/>
                <w:color w:val="auto"/>
                <w:highlight w:val="none"/>
              </w:rPr>
              <w:t>）合同签订后第</w:t>
            </w:r>
            <w:r>
              <w:rPr>
                <w:rFonts w:hint="eastAsia" w:ascii="宋体" w:hAnsi="宋体"/>
                <w:color w:val="auto"/>
                <w:highlight w:val="none"/>
                <w:lang w:val="en-US" w:eastAsia="zh-CN"/>
              </w:rPr>
              <w:t>4</w:t>
            </w:r>
            <w:r>
              <w:rPr>
                <w:rFonts w:hint="eastAsia" w:ascii="宋体" w:hAnsi="宋体"/>
                <w:color w:val="auto"/>
                <w:highlight w:val="none"/>
              </w:rPr>
              <w:t>个月内，经采购方审查通过后提交结题成果。</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三、投标报价要求</w:t>
            </w:r>
          </w:p>
          <w:p>
            <w:pPr>
              <w:spacing w:line="30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一</w:t>
            </w:r>
            <w:r>
              <w:rPr>
                <w:rFonts w:hint="eastAsia" w:ascii="宋体" w:hAnsi="宋体"/>
                <w:szCs w:val="21"/>
              </w:rPr>
              <w:t>）投标</w:t>
            </w:r>
            <w:r>
              <w:rPr>
                <w:rFonts w:hint="eastAsia" w:ascii="宋体" w:hAnsi="宋体"/>
                <w:szCs w:val="21"/>
                <w:lang w:val="en-US" w:eastAsia="zh-CN"/>
              </w:rPr>
              <w:t>人</w:t>
            </w:r>
            <w:r>
              <w:rPr>
                <w:rFonts w:hint="eastAsia" w:ascii="宋体" w:hAnsi="宋体"/>
                <w:szCs w:val="21"/>
              </w:rPr>
              <w:t>应提供报价详细清单（含报价依据及其详细计算过程等）；</w:t>
            </w:r>
          </w:p>
          <w:p>
            <w:pPr>
              <w:spacing w:line="300" w:lineRule="auto"/>
              <w:ind w:firstLine="420" w:firstLineChars="200"/>
              <w:rPr>
                <w:rFonts w:hint="eastAsia" w:ascii="宋体" w:hAnsi="宋体" w:eastAsiaTheme="minorEastAsia"/>
                <w:szCs w:val="21"/>
                <w:lang w:eastAsia="zh-CN"/>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）投标</w:t>
            </w:r>
            <w:r>
              <w:rPr>
                <w:rFonts w:hint="eastAsia" w:ascii="宋体" w:hAnsi="宋体"/>
                <w:szCs w:val="21"/>
                <w:lang w:val="en-US" w:eastAsia="zh-CN"/>
              </w:rPr>
              <w:t>人</w:t>
            </w:r>
            <w:r>
              <w:rPr>
                <w:rFonts w:hint="eastAsia" w:ascii="宋体" w:hAnsi="宋体"/>
                <w:szCs w:val="21"/>
              </w:rPr>
              <w:t>不得以低于成本报价进行竞标</w:t>
            </w:r>
            <w:r>
              <w:rPr>
                <w:rFonts w:hint="eastAsia" w:ascii="宋体" w:hAnsi="宋体"/>
                <w:szCs w:val="21"/>
                <w:lang w:eastAsia="zh-CN"/>
              </w:rPr>
              <w:t>；</w:t>
            </w:r>
          </w:p>
          <w:p>
            <w:pPr>
              <w:spacing w:line="30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）投标人的投标价格不得超过财政预算限额。</w:t>
            </w:r>
          </w:p>
          <w:p>
            <w:pPr>
              <w:spacing w:before="156" w:beforeLines="50" w:line="300" w:lineRule="auto"/>
              <w:rPr>
                <w:rFonts w:ascii="宋体" w:hAnsi="宋体" w:eastAsia="宋体"/>
                <w:b/>
                <w:color w:val="FF0000"/>
                <w:szCs w:val="21"/>
              </w:rPr>
            </w:pPr>
            <w:r>
              <w:rPr>
                <w:rFonts w:hint="eastAsia" w:ascii="宋体" w:hAnsi="宋体" w:eastAsia="宋体"/>
                <w:b/>
                <w:color w:val="000000" w:themeColor="text1"/>
                <w:szCs w:val="21"/>
                <w14:textFill>
                  <w14:solidFill>
                    <w14:schemeClr w14:val="tx1"/>
                  </w14:solidFill>
                </w14:textFill>
              </w:rPr>
              <w:t>四</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成果验收要</w:t>
            </w:r>
            <w:r>
              <w:rPr>
                <w:rFonts w:ascii="宋体" w:hAnsi="宋体" w:eastAsia="宋体"/>
                <w:b/>
                <w:color w:val="000000" w:themeColor="text1"/>
                <w:szCs w:val="21"/>
                <w14:textFill>
                  <w14:solidFill>
                    <w14:schemeClr w14:val="tx1"/>
                  </w14:solidFill>
                </w14:textFill>
              </w:rPr>
              <w:t>求</w:t>
            </w:r>
          </w:p>
          <w:p>
            <w:pPr>
              <w:spacing w:line="300" w:lineRule="auto"/>
              <w:ind w:firstLine="420" w:firstLineChars="200"/>
              <w:rPr>
                <w:rFonts w:ascii="宋体" w:hAnsi="宋体"/>
              </w:rPr>
            </w:pPr>
            <w:r>
              <w:rPr>
                <w:rFonts w:hint="eastAsia" w:ascii="宋体" w:hAnsi="宋体"/>
              </w:rPr>
              <w:t>（一）</w:t>
            </w:r>
            <w:r>
              <w:rPr>
                <w:rFonts w:hint="eastAsia" w:ascii="宋体" w:hAnsi="宋体"/>
                <w:lang w:val="en-US" w:eastAsia="zh-CN"/>
              </w:rPr>
              <w:t>项目</w:t>
            </w:r>
            <w:r>
              <w:rPr>
                <w:rFonts w:hint="eastAsia" w:ascii="宋体" w:hAnsi="宋体"/>
              </w:rPr>
              <w:t>成</w:t>
            </w:r>
            <w:r>
              <w:rPr>
                <w:rFonts w:ascii="宋体" w:hAnsi="宋体"/>
              </w:rPr>
              <w:t>果</w:t>
            </w:r>
          </w:p>
          <w:p>
            <w:pPr>
              <w:spacing w:line="300" w:lineRule="auto"/>
              <w:ind w:firstLine="420" w:firstLineChars="200"/>
              <w:rPr>
                <w:rFonts w:hint="eastAsia" w:ascii="宋体" w:hAnsi="宋体"/>
              </w:rPr>
            </w:pPr>
            <w:r>
              <w:rPr>
                <w:rFonts w:hint="eastAsia" w:ascii="宋体" w:hAnsi="宋体"/>
              </w:rPr>
              <w:t>（1）《龙华区数字赋能对口协作地区产业高质量发展思路与对策研究》研究报告；</w:t>
            </w:r>
          </w:p>
          <w:p>
            <w:pPr>
              <w:spacing w:line="300" w:lineRule="auto"/>
              <w:ind w:firstLine="420" w:firstLineChars="200"/>
              <w:rPr>
                <w:rFonts w:ascii="宋体" w:hAnsi="宋体"/>
              </w:rPr>
            </w:pPr>
            <w:r>
              <w:rPr>
                <w:rFonts w:hint="eastAsia" w:ascii="宋体" w:hAnsi="宋体"/>
              </w:rPr>
              <w:t>（</w:t>
            </w:r>
            <w:r>
              <w:rPr>
                <w:rFonts w:hint="eastAsia" w:ascii="宋体" w:hAnsi="宋体"/>
                <w:lang w:val="en-US" w:eastAsia="zh-CN"/>
              </w:rPr>
              <w:t>2</w:t>
            </w:r>
            <w:r>
              <w:rPr>
                <w:rFonts w:hint="eastAsia" w:ascii="宋体" w:hAnsi="宋体"/>
              </w:rPr>
              <w:t>）成果汇报PPT</w:t>
            </w:r>
            <w:r>
              <w:rPr>
                <w:rFonts w:ascii="宋体" w:hAnsi="宋体"/>
              </w:rPr>
              <w:t>；</w:t>
            </w:r>
          </w:p>
          <w:p>
            <w:pPr>
              <w:spacing w:line="300" w:lineRule="auto"/>
              <w:ind w:firstLine="420" w:firstLineChars="200"/>
              <w:rPr>
                <w:rFonts w:ascii="宋体" w:hAnsi="宋体"/>
              </w:rPr>
            </w:pPr>
            <w:r>
              <w:rPr>
                <w:rFonts w:hint="eastAsia" w:ascii="宋体" w:hAnsi="宋体"/>
              </w:rPr>
              <w:t>以上成果的纸</w:t>
            </w:r>
            <w:r>
              <w:rPr>
                <w:rFonts w:ascii="宋体" w:hAnsi="宋体"/>
              </w:rPr>
              <w:t>质</w:t>
            </w:r>
            <w:r>
              <w:rPr>
                <w:rFonts w:hint="eastAsia" w:ascii="宋体" w:hAnsi="宋体"/>
              </w:rPr>
              <w:t>版</w:t>
            </w:r>
            <w:r>
              <w:rPr>
                <w:rFonts w:hint="eastAsia" w:ascii="宋体" w:hAnsi="宋体"/>
                <w:lang w:val="en-US" w:eastAsia="zh-CN"/>
              </w:rPr>
              <w:t>2</w:t>
            </w:r>
            <w:r>
              <w:rPr>
                <w:rFonts w:hint="eastAsia" w:ascii="宋体" w:hAnsi="宋体"/>
              </w:rPr>
              <w:t>套</w:t>
            </w:r>
            <w:r>
              <w:rPr>
                <w:rFonts w:ascii="宋体" w:hAnsi="宋体"/>
              </w:rPr>
              <w:t>和</w:t>
            </w:r>
            <w:r>
              <w:rPr>
                <w:rFonts w:hint="eastAsia" w:ascii="宋体" w:hAnsi="宋体"/>
              </w:rPr>
              <w:t>电子版</w:t>
            </w:r>
            <w:r>
              <w:rPr>
                <w:rFonts w:hint="eastAsia" w:ascii="宋体" w:hAnsi="宋体"/>
                <w:lang w:val="en-US" w:eastAsia="zh-CN"/>
              </w:rPr>
              <w:t>1</w:t>
            </w:r>
            <w:r>
              <w:rPr>
                <w:rFonts w:hint="eastAsia" w:ascii="宋体" w:hAnsi="宋体"/>
              </w:rPr>
              <w:t>套。</w:t>
            </w:r>
          </w:p>
          <w:p>
            <w:pPr>
              <w:spacing w:line="300" w:lineRule="auto"/>
              <w:ind w:firstLine="420" w:firstLineChars="200"/>
              <w:rPr>
                <w:rFonts w:ascii="宋体" w:hAnsi="宋体"/>
              </w:rPr>
            </w:pPr>
            <w:r>
              <w:rPr>
                <w:rFonts w:hint="eastAsia" w:ascii="宋体" w:hAnsi="宋体"/>
              </w:rPr>
              <w:t>（</w:t>
            </w:r>
            <w:r>
              <w:rPr>
                <w:rFonts w:hint="eastAsia" w:ascii="宋体" w:hAnsi="宋体"/>
                <w:lang w:val="en-US" w:eastAsia="zh-CN"/>
              </w:rPr>
              <w:t>二</w:t>
            </w:r>
            <w:r>
              <w:rPr>
                <w:rFonts w:ascii="宋体" w:hAnsi="宋体"/>
              </w:rPr>
              <w:t>）</w:t>
            </w:r>
            <w:r>
              <w:rPr>
                <w:rFonts w:hint="eastAsia" w:ascii="宋体" w:hAnsi="宋体"/>
              </w:rPr>
              <w:t>验收方式</w:t>
            </w:r>
          </w:p>
          <w:p>
            <w:pPr>
              <w:spacing w:line="300" w:lineRule="auto"/>
              <w:ind w:firstLine="420" w:firstLineChars="200"/>
              <w:rPr>
                <w:rFonts w:hint="eastAsia" w:ascii="宋体" w:hAnsi="宋体"/>
                <w:color w:val="auto"/>
                <w:highlight w:val="none"/>
                <w:lang w:val="en-US"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中期成果：</w:t>
            </w:r>
            <w:r>
              <w:rPr>
                <w:rFonts w:hint="eastAsia" w:ascii="宋体" w:hAnsi="宋体"/>
                <w:color w:val="auto"/>
                <w:highlight w:val="none"/>
              </w:rPr>
              <w:t>研究报告中期稿</w:t>
            </w:r>
            <w:r>
              <w:rPr>
                <w:rFonts w:hint="eastAsia" w:ascii="宋体" w:hAnsi="宋体"/>
                <w:color w:val="auto"/>
                <w:highlight w:val="none"/>
                <w:lang w:val="en-US" w:eastAsia="zh-CN"/>
              </w:rPr>
              <w:t>；</w:t>
            </w:r>
          </w:p>
          <w:p>
            <w:pPr>
              <w:spacing w:line="300" w:lineRule="auto"/>
              <w:ind w:firstLine="420" w:firstLineChars="200"/>
              <w:rPr>
                <w:rFonts w:hint="default"/>
                <w:lang w:val="en-US" w:eastAsia="zh-CN"/>
              </w:rPr>
            </w:pPr>
            <w:r>
              <w:rPr>
                <w:rFonts w:hint="eastAsia" w:ascii="宋体" w:hAnsi="宋体"/>
                <w:color w:val="auto"/>
                <w:highlight w:val="none"/>
                <w:lang w:val="en-US" w:eastAsia="zh-CN"/>
              </w:rPr>
              <w:t>（2）结题成果：</w:t>
            </w:r>
            <w:r>
              <w:rPr>
                <w:rFonts w:hint="eastAsia" w:ascii="宋体" w:hAnsi="宋体"/>
                <w:color w:val="auto"/>
                <w:highlight w:val="none"/>
              </w:rPr>
              <w:t>研究报告</w:t>
            </w:r>
            <w:r>
              <w:rPr>
                <w:rFonts w:hint="eastAsia" w:ascii="宋体" w:hAnsi="宋体"/>
                <w:color w:val="auto"/>
                <w:highlight w:val="none"/>
                <w:lang w:eastAsia="zh-CN"/>
              </w:rPr>
              <w:t>、</w:t>
            </w:r>
            <w:r>
              <w:rPr>
                <w:rFonts w:hint="eastAsia" w:ascii="宋体" w:hAnsi="宋体"/>
                <w:color w:val="auto"/>
                <w:highlight w:val="none"/>
                <w:lang w:val="en-US" w:eastAsia="zh-CN"/>
              </w:rPr>
              <w:t>汇报PPT最终稿。</w:t>
            </w:r>
          </w:p>
          <w:p>
            <w:pPr>
              <w:spacing w:line="300" w:lineRule="auto"/>
              <w:ind w:firstLine="420" w:firstLineChars="200"/>
              <w:rPr>
                <w:rFonts w:ascii="宋体" w:hAnsi="宋体"/>
              </w:rPr>
            </w:pPr>
            <w:r>
              <w:rPr>
                <w:rFonts w:hint="eastAsia" w:ascii="宋体" w:hAnsi="宋体"/>
              </w:rPr>
              <w:t>中标方需按采购方的招标技术及时间要求，完成</w:t>
            </w:r>
            <w:r>
              <w:rPr>
                <w:rFonts w:hint="eastAsia" w:ascii="宋体" w:hAnsi="宋体"/>
                <w:lang w:val="en-US" w:eastAsia="zh-CN"/>
              </w:rPr>
              <w:t>中期成果、结题</w:t>
            </w:r>
            <w:r>
              <w:rPr>
                <w:rFonts w:hint="eastAsia" w:ascii="宋体" w:hAnsi="宋体"/>
              </w:rPr>
              <w:t>成果并全部提交后，采购方</w:t>
            </w:r>
            <w:r>
              <w:rPr>
                <w:rFonts w:hint="eastAsia" w:ascii="宋体" w:hAnsi="宋体"/>
                <w:lang w:val="en-US" w:eastAsia="zh-CN"/>
              </w:rPr>
              <w:t>分别</w:t>
            </w:r>
            <w:r>
              <w:rPr>
                <w:rFonts w:hint="eastAsia" w:ascii="宋体" w:hAnsi="宋体"/>
              </w:rPr>
              <w:t>进行</w:t>
            </w:r>
            <w:r>
              <w:rPr>
                <w:rFonts w:hint="eastAsia" w:ascii="宋体" w:hAnsi="宋体"/>
                <w:lang w:val="en-US" w:eastAsia="zh-CN"/>
              </w:rPr>
              <w:t>中期审查和</w:t>
            </w:r>
            <w:r>
              <w:rPr>
                <w:rFonts w:ascii="宋体" w:hAnsi="宋体"/>
              </w:rPr>
              <w:t>成果</w:t>
            </w:r>
            <w:r>
              <w:rPr>
                <w:rFonts w:hint="eastAsia" w:ascii="宋体" w:hAnsi="宋体"/>
              </w:rPr>
              <w:t>验收。</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售后服务要求</w:t>
            </w:r>
          </w:p>
          <w:p>
            <w:pPr>
              <w:spacing w:line="300" w:lineRule="auto"/>
              <w:ind w:firstLine="420" w:firstLineChars="200"/>
              <w:rPr>
                <w:rFonts w:ascii="宋体" w:hAnsi="宋体" w:cs="宋体"/>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售后服务要求和期限</w:t>
            </w:r>
          </w:p>
          <w:p>
            <w:pPr>
              <w:spacing w:line="300" w:lineRule="auto"/>
              <w:ind w:firstLine="420" w:firstLineChars="200"/>
              <w:rPr>
                <w:rFonts w:ascii="宋体" w:hAnsi="宋体" w:cs="宋体"/>
                <w:color w:val="000000"/>
              </w:rPr>
            </w:pPr>
            <w:r>
              <w:rPr>
                <w:rFonts w:hint="eastAsia" w:ascii="宋体" w:hAnsi="宋体" w:cs="宋体"/>
              </w:rPr>
              <w:t>（1）中标方在公开招标文件中应提供详细的售后服务承诺书，并</w:t>
            </w:r>
            <w:r>
              <w:rPr>
                <w:rFonts w:hint="eastAsia" w:ascii="宋体" w:hAnsi="宋体" w:cs="宋体"/>
                <w:color w:val="000000"/>
              </w:rPr>
              <w:t>加盖中标方单位公章；</w:t>
            </w:r>
          </w:p>
          <w:p>
            <w:pPr>
              <w:spacing w:line="300" w:lineRule="auto"/>
              <w:ind w:firstLine="420" w:firstLineChars="200"/>
              <w:rPr>
                <w:rFonts w:ascii="宋体" w:hAnsi="宋体" w:cs="宋体"/>
                <w:color w:val="000000"/>
              </w:rPr>
            </w:pPr>
            <w:r>
              <w:rPr>
                <w:rFonts w:hint="eastAsia" w:ascii="宋体" w:hAnsi="宋体" w:cs="宋体"/>
                <w:color w:val="000000"/>
              </w:rPr>
              <w:t>（2）项目由采购方审查通过后进入售后服务期，售后服务内容要求主要包括技术支持等；</w:t>
            </w:r>
          </w:p>
          <w:p>
            <w:pPr>
              <w:spacing w:line="300" w:lineRule="auto"/>
              <w:ind w:firstLine="420" w:firstLineChars="200"/>
              <w:rPr>
                <w:rFonts w:ascii="宋体" w:hAnsi="宋体" w:cs="宋体"/>
              </w:rPr>
            </w:pPr>
            <w:r>
              <w:rPr>
                <w:rFonts w:hint="eastAsia" w:ascii="宋体" w:hAnsi="宋体" w:cs="宋体"/>
              </w:rPr>
              <w:t>（3）本项目要求</w:t>
            </w:r>
            <w:r>
              <w:rPr>
                <w:rFonts w:hint="eastAsia" w:ascii="宋体" w:hAnsi="宋体" w:cs="宋体"/>
                <w:kern w:val="0"/>
                <w:szCs w:val="21"/>
              </w:rPr>
              <w:t>项目结题后1年内，应采购</w:t>
            </w:r>
            <w:r>
              <w:rPr>
                <w:rFonts w:hint="eastAsia" w:ascii="宋体" w:hAnsi="宋体" w:cs="宋体"/>
                <w:kern w:val="0"/>
                <w:szCs w:val="21"/>
                <w:lang w:val="en-US" w:eastAsia="zh-CN"/>
              </w:rPr>
              <w:t>方</w:t>
            </w:r>
            <w:r>
              <w:rPr>
                <w:rFonts w:hint="eastAsia" w:ascii="宋体" w:hAnsi="宋体" w:cs="宋体"/>
                <w:kern w:val="0"/>
                <w:szCs w:val="21"/>
              </w:rPr>
              <w:t>的要求，提供必要的咨询与解释服务。</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二）</w:t>
            </w:r>
            <w:r>
              <w:rPr>
                <w:rFonts w:hint="eastAsia" w:ascii="宋体" w:hAnsi="宋体" w:cs="宋体"/>
                <w:color w:val="000000"/>
              </w:rPr>
              <w:t>售后服务内容</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lang w:val="en-US" w:eastAsia="zh-CN"/>
                <w14:textFill>
                  <w14:solidFill>
                    <w14:schemeClr w14:val="tx1"/>
                  </w14:solidFill>
                </w14:textFill>
              </w:rPr>
              <w:t>六</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其它项目管理要求</w:t>
            </w:r>
          </w:p>
          <w:p>
            <w:pPr>
              <w:spacing w:line="300" w:lineRule="auto"/>
              <w:ind w:firstLine="420" w:firstLineChars="200"/>
              <w:rPr>
                <w:rFonts w:hint="eastAsia" w:ascii="宋体" w:hAnsi="宋体" w:cs="宋体"/>
                <w:color w:val="000000"/>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投标</w:t>
            </w:r>
            <w:r>
              <w:rPr>
                <w:rFonts w:hint="eastAsia" w:ascii="宋体" w:hAnsi="宋体" w:cs="宋体"/>
                <w:color w:val="000000"/>
                <w:lang w:val="en-US" w:eastAsia="zh-CN"/>
              </w:rPr>
              <w:t>人</w:t>
            </w:r>
            <w:r>
              <w:rPr>
                <w:rFonts w:hint="eastAsia" w:ascii="宋体" w:hAnsi="宋体" w:cs="宋体"/>
                <w:color w:val="000000"/>
              </w:rPr>
              <w:t>应确保文件中的人员信息真实、有效；</w:t>
            </w:r>
          </w:p>
          <w:p>
            <w:pPr>
              <w:pStyle w:val="2"/>
              <w:ind w:firstLine="420" w:firstLineChars="200"/>
              <w:rPr>
                <w:rFonts w:hint="eastAsia" w:ascii="宋体" w:hAnsi="宋体" w:cs="宋体" w:eastAsiaTheme="minorEastAsia"/>
                <w:b w:val="0"/>
                <w:bCs w:val="0"/>
                <w:color w:val="000000"/>
                <w:kern w:val="2"/>
                <w:sz w:val="21"/>
                <w:szCs w:val="22"/>
                <w:lang w:val="en-US" w:eastAsia="zh-CN" w:bidi="ar-SA"/>
              </w:rPr>
            </w:pPr>
            <w:r>
              <w:rPr>
                <w:rFonts w:hint="eastAsia" w:ascii="宋体" w:hAnsi="宋体" w:cs="宋体" w:eastAsiaTheme="minorEastAsia"/>
                <w:b w:val="0"/>
                <w:bCs w:val="0"/>
                <w:color w:val="000000"/>
                <w:kern w:val="2"/>
                <w:sz w:val="21"/>
                <w:szCs w:val="22"/>
                <w:lang w:val="en-US" w:eastAsia="zh-CN" w:bidi="ar-SA"/>
              </w:rPr>
              <w:t>（二）</w:t>
            </w:r>
            <w:r>
              <w:rPr>
                <w:rFonts w:hint="eastAsia" w:ascii="宋体" w:hAnsi="宋体" w:cs="宋体" w:eastAsiaTheme="minorEastAsia"/>
                <w:b w:val="0"/>
                <w:bCs w:val="0"/>
                <w:color w:val="000000"/>
                <w:kern w:val="2"/>
                <w:sz w:val="21"/>
                <w:szCs w:val="22"/>
                <w:highlight w:val="none"/>
                <w:lang w:val="en-US" w:eastAsia="zh-CN" w:bidi="ar-SA"/>
              </w:rPr>
              <w:t>中标方需安排课题组人员在龙华区全程跟进项目实施，并提供承诺函</w:t>
            </w:r>
            <w:r>
              <w:rPr>
                <w:rFonts w:hint="eastAsia" w:ascii="宋体" w:hAnsi="宋体" w:cs="宋体" w:eastAsiaTheme="minorEastAsia"/>
                <w:b w:val="0"/>
                <w:bCs w:val="0"/>
                <w:color w:val="000000"/>
                <w:kern w:val="2"/>
                <w:sz w:val="21"/>
                <w:szCs w:val="22"/>
                <w:lang w:val="en-US" w:eastAsia="zh-CN" w:bidi="ar-SA"/>
              </w:rPr>
              <w:t>；</w:t>
            </w:r>
          </w:p>
          <w:p>
            <w:pPr>
              <w:spacing w:line="300" w:lineRule="auto"/>
              <w:ind w:firstLine="42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三</w:t>
            </w:r>
            <w:r>
              <w:rPr>
                <w:rFonts w:ascii="宋体" w:hAnsi="宋体" w:cs="宋体"/>
                <w:color w:val="000000"/>
              </w:rPr>
              <w:t>）</w:t>
            </w:r>
            <w:r>
              <w:rPr>
                <w:rFonts w:hint="eastAsia" w:ascii="宋体" w:hAnsi="宋体" w:cs="宋体"/>
                <w:color w:val="000000"/>
              </w:rPr>
              <w:t>投标</w:t>
            </w:r>
            <w:r>
              <w:rPr>
                <w:rFonts w:hint="eastAsia" w:ascii="宋体" w:hAnsi="宋体" w:cs="宋体"/>
                <w:color w:val="000000"/>
                <w:lang w:val="en-US" w:eastAsia="zh-CN"/>
              </w:rPr>
              <w:t>人</w:t>
            </w:r>
            <w:r>
              <w:rPr>
                <w:rFonts w:hint="eastAsia" w:ascii="宋体" w:hAnsi="宋体" w:cs="宋体"/>
                <w:color w:val="000000"/>
              </w:rPr>
              <w:t>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lang w:eastAsia="zh-CN"/>
              </w:rPr>
            </w:pPr>
            <w:r>
              <w:rPr>
                <w:rFonts w:hint="eastAsia" w:ascii="宋体" w:hAnsi="宋体" w:cs="宋体"/>
                <w:color w:val="000000"/>
              </w:rPr>
              <w:t>（</w:t>
            </w:r>
            <w:r>
              <w:rPr>
                <w:rFonts w:hint="eastAsia" w:ascii="宋体" w:hAnsi="宋体" w:cs="宋体"/>
                <w:color w:val="000000"/>
                <w:lang w:val="en-US" w:eastAsia="zh-CN"/>
              </w:rPr>
              <w:t>四</w:t>
            </w:r>
            <w:r>
              <w:rPr>
                <w:rFonts w:ascii="宋体" w:hAnsi="宋体" w:cs="宋体"/>
                <w:color w:val="000000"/>
              </w:rPr>
              <w:t>）</w:t>
            </w:r>
            <w:r>
              <w:rPr>
                <w:rFonts w:hint="eastAsia" w:ascii="宋体" w:hAnsi="宋体" w:cs="宋体"/>
                <w:color w:val="000000"/>
              </w:rPr>
              <w:t>中标方不得将项目非法分包或转包给任何单位和个人，否则采购方有权即刻终止合同，并要求中标方赔偿相应损失</w:t>
            </w:r>
            <w:r>
              <w:rPr>
                <w:rFonts w:hint="eastAsia" w:ascii="宋体" w:hAnsi="宋体" w:cs="宋体"/>
                <w:color w:val="000000"/>
                <w:lang w:eastAsia="zh-CN"/>
              </w:rPr>
              <w:t>；</w:t>
            </w:r>
          </w:p>
          <w:p>
            <w:pPr>
              <w:spacing w:line="300" w:lineRule="auto"/>
              <w:ind w:firstLine="420" w:firstLineChars="200"/>
              <w:rPr>
                <w:rFonts w:hint="eastAsia" w:ascii="宋体" w:hAnsi="宋体" w:cs="宋体" w:eastAsiaTheme="minorEastAsia"/>
                <w:color w:val="000000"/>
                <w:lang w:eastAsia="zh-CN"/>
              </w:rPr>
            </w:pPr>
            <w:r>
              <w:rPr>
                <w:rFonts w:hint="eastAsia" w:ascii="宋体" w:hAnsi="宋体" w:cs="宋体"/>
                <w:color w:val="000000"/>
              </w:rPr>
              <w:t>（</w:t>
            </w:r>
            <w:r>
              <w:rPr>
                <w:rFonts w:hint="eastAsia" w:ascii="宋体" w:hAnsi="宋体" w:cs="宋体"/>
                <w:color w:val="000000"/>
                <w:lang w:val="en-US" w:eastAsia="zh-CN"/>
              </w:rPr>
              <w:t>五</w:t>
            </w:r>
            <w:r>
              <w:rPr>
                <w:rFonts w:ascii="宋体" w:hAnsi="宋体" w:cs="宋体"/>
                <w:color w:val="000000"/>
              </w:rPr>
              <w:t>）</w:t>
            </w:r>
            <w:r>
              <w:rPr>
                <w:rFonts w:hint="eastAsia" w:ascii="宋体" w:hAnsi="宋体" w:cs="宋体"/>
                <w:color w:val="000000"/>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lang w:eastAsia="zh-CN"/>
              </w:rPr>
              <w:t>；</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w:t>
            </w:r>
            <w:r>
              <w:rPr>
                <w:rFonts w:hint="eastAsia" w:ascii="宋体" w:hAnsi="宋体" w:cs="宋体"/>
                <w:color w:val="000000"/>
                <w:lang w:val="en-US" w:eastAsia="zh-CN"/>
              </w:rPr>
              <w:t>六</w:t>
            </w:r>
            <w:r>
              <w:rPr>
                <w:rFonts w:ascii="宋体" w:hAnsi="宋体" w:cs="宋体"/>
                <w:color w:val="000000"/>
              </w:rPr>
              <w:t>）</w:t>
            </w:r>
            <w:r>
              <w:rPr>
                <w:rFonts w:hint="eastAsia" w:ascii="宋体" w:hAnsi="宋体" w:cs="宋体"/>
                <w:color w:val="000000"/>
              </w:rPr>
              <w:t>供应商须在法定质疑期内一次性提出针对同一采购程序环节的质疑。</w:t>
            </w:r>
          </w:p>
        </w:tc>
      </w:tr>
    </w:tbl>
    <w:p>
      <w:pPr>
        <w:rPr>
          <w:rFonts w:hint="eastAsia" w:ascii="仿宋" w:hAnsi="仿宋" w:eastAsia="仿宋" w:cs="Times New Roman"/>
          <w:color w:val="000000"/>
          <w:sz w:val="32"/>
          <w:szCs w:val="24"/>
        </w:rPr>
      </w:pPr>
      <w:r>
        <w:rPr>
          <w:rFonts w:hint="eastAsia" w:ascii="仿宋" w:hAnsi="仿宋" w:eastAsia="仿宋" w:cs="Times New Roman"/>
          <w:color w:val="000000"/>
          <w:sz w:val="32"/>
          <w:szCs w:val="24"/>
        </w:rPr>
        <w:br w:type="page"/>
      </w:r>
    </w:p>
    <w:p>
      <w:pPr>
        <w:spacing w:line="360" w:lineRule="auto"/>
        <w:jc w:val="left"/>
        <w:outlineLvl w:val="0"/>
        <w:rPr>
          <w:rFonts w:hint="eastAsia"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outlineLvl w:val="0"/>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jc w:val="center"/>
        <w:rPr>
          <w:rFonts w:ascii="Calibri" w:hAnsi="Calibri" w:eastAsia="宋体" w:cs="Times New Roman"/>
          <w:sz w:val="44"/>
          <w:szCs w:val="44"/>
        </w:rPr>
      </w:pPr>
    </w:p>
    <w:p>
      <w:pPr>
        <w:spacing w:line="560" w:lineRule="exact"/>
        <w:jc w:val="lef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我单位深知本项目对贵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的重要性和紧迫性，亦了解贵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对廉政建设的相关要求，因此我单位承诺如下：</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自本项目起所有采购项目的投标事宜。</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s="Times New Roman"/>
          <w:color w:val="000000" w:themeColor="text1"/>
          <w:sz w:val="30"/>
          <w:szCs w:val="30"/>
          <w14:textFill>
            <w14:solidFill>
              <w14:schemeClr w14:val="tx1"/>
            </w14:solidFill>
          </w14:textFill>
        </w:rPr>
        <w:t>.我单位承诺不对采购人进行贿赂，进行有偿报答。</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.我单位承诺不对采购人进行任何形式的利益输送。</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.我单位承诺不对采购人进行宴请和娱乐等消费活动。</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5</w:t>
      </w:r>
      <w:r>
        <w:rPr>
          <w:rFonts w:hint="eastAsia" w:ascii="仿宋" w:hAnsi="仿宋" w:eastAsia="仿宋" w:cs="Times New Roman"/>
          <w:color w:val="000000" w:themeColor="text1"/>
          <w:sz w:val="30"/>
          <w:szCs w:val="30"/>
          <w14:textFill>
            <w14:solidFill>
              <w14:schemeClr w14:val="tx1"/>
            </w14:solidFill>
          </w14:textFill>
        </w:rPr>
        <w:t>.我单位承诺不对采购人进行赠送各种礼品、现金、有价证券、中介费、好处费等行为。</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8CB15"/>
    <w:multiLevelType w:val="singleLevel"/>
    <w:tmpl w:val="E098CB1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8D1"/>
    <w:rsid w:val="00185281"/>
    <w:rsid w:val="0018748F"/>
    <w:rsid w:val="001921F6"/>
    <w:rsid w:val="001A0310"/>
    <w:rsid w:val="001A246E"/>
    <w:rsid w:val="001B7153"/>
    <w:rsid w:val="001C0510"/>
    <w:rsid w:val="001D5B1E"/>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51B3"/>
    <w:rsid w:val="002677ED"/>
    <w:rsid w:val="0027482E"/>
    <w:rsid w:val="00274D26"/>
    <w:rsid w:val="00283F21"/>
    <w:rsid w:val="002933B2"/>
    <w:rsid w:val="00297D62"/>
    <w:rsid w:val="002A0271"/>
    <w:rsid w:val="002A5880"/>
    <w:rsid w:val="002B3D27"/>
    <w:rsid w:val="002C1309"/>
    <w:rsid w:val="002C2912"/>
    <w:rsid w:val="002C6499"/>
    <w:rsid w:val="002D1AE5"/>
    <w:rsid w:val="002F0910"/>
    <w:rsid w:val="002F1BED"/>
    <w:rsid w:val="002F49DE"/>
    <w:rsid w:val="002F574E"/>
    <w:rsid w:val="00300319"/>
    <w:rsid w:val="0030571B"/>
    <w:rsid w:val="00310423"/>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7081F"/>
    <w:rsid w:val="00573681"/>
    <w:rsid w:val="00574195"/>
    <w:rsid w:val="00577D5B"/>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7BB3"/>
    <w:rsid w:val="0067063A"/>
    <w:rsid w:val="0067755A"/>
    <w:rsid w:val="006825DF"/>
    <w:rsid w:val="006838CA"/>
    <w:rsid w:val="006840B0"/>
    <w:rsid w:val="00684E53"/>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592C"/>
    <w:rsid w:val="008A2369"/>
    <w:rsid w:val="008A4E91"/>
    <w:rsid w:val="008A5510"/>
    <w:rsid w:val="008A5CCE"/>
    <w:rsid w:val="008C3832"/>
    <w:rsid w:val="008C76D2"/>
    <w:rsid w:val="008D1F68"/>
    <w:rsid w:val="008D7B24"/>
    <w:rsid w:val="008E31B1"/>
    <w:rsid w:val="008F2800"/>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4481"/>
    <w:rsid w:val="00C26DED"/>
    <w:rsid w:val="00C3357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1801B2A"/>
    <w:rsid w:val="0D806940"/>
    <w:rsid w:val="0E296C7E"/>
    <w:rsid w:val="0E327C89"/>
    <w:rsid w:val="0EFA1B5D"/>
    <w:rsid w:val="11C80118"/>
    <w:rsid w:val="13A6751D"/>
    <w:rsid w:val="14C9120E"/>
    <w:rsid w:val="14F420FB"/>
    <w:rsid w:val="16266124"/>
    <w:rsid w:val="16441EB3"/>
    <w:rsid w:val="178D06C6"/>
    <w:rsid w:val="18117269"/>
    <w:rsid w:val="18922AE3"/>
    <w:rsid w:val="1E36133C"/>
    <w:rsid w:val="20FF4636"/>
    <w:rsid w:val="214F2047"/>
    <w:rsid w:val="217262C3"/>
    <w:rsid w:val="22176455"/>
    <w:rsid w:val="2450509E"/>
    <w:rsid w:val="26CA2793"/>
    <w:rsid w:val="26E935DD"/>
    <w:rsid w:val="2A6F60C7"/>
    <w:rsid w:val="2CA727FC"/>
    <w:rsid w:val="31924A89"/>
    <w:rsid w:val="325D7571"/>
    <w:rsid w:val="32941945"/>
    <w:rsid w:val="330A332F"/>
    <w:rsid w:val="336F09A9"/>
    <w:rsid w:val="33782315"/>
    <w:rsid w:val="36511D0E"/>
    <w:rsid w:val="3A290274"/>
    <w:rsid w:val="3F21616F"/>
    <w:rsid w:val="3F8B179B"/>
    <w:rsid w:val="4097064B"/>
    <w:rsid w:val="45B94E6D"/>
    <w:rsid w:val="47C472C7"/>
    <w:rsid w:val="48295336"/>
    <w:rsid w:val="4A524318"/>
    <w:rsid w:val="4AE11F22"/>
    <w:rsid w:val="4AF139E2"/>
    <w:rsid w:val="4B346498"/>
    <w:rsid w:val="4CED0F0B"/>
    <w:rsid w:val="4D261079"/>
    <w:rsid w:val="4DF1237F"/>
    <w:rsid w:val="4EC044DD"/>
    <w:rsid w:val="50AA1436"/>
    <w:rsid w:val="52704F7C"/>
    <w:rsid w:val="5459336F"/>
    <w:rsid w:val="57704544"/>
    <w:rsid w:val="59FF4D91"/>
    <w:rsid w:val="5A1F0E13"/>
    <w:rsid w:val="5C476E7B"/>
    <w:rsid w:val="5CB72A53"/>
    <w:rsid w:val="5D0626BE"/>
    <w:rsid w:val="5DED1918"/>
    <w:rsid w:val="5E897B43"/>
    <w:rsid w:val="5F057D5A"/>
    <w:rsid w:val="5FFB5833"/>
    <w:rsid w:val="61DF2F38"/>
    <w:rsid w:val="63980872"/>
    <w:rsid w:val="6511297B"/>
    <w:rsid w:val="66C045A6"/>
    <w:rsid w:val="672E6B1E"/>
    <w:rsid w:val="676A4DBB"/>
    <w:rsid w:val="68EC0250"/>
    <w:rsid w:val="6A1856BB"/>
    <w:rsid w:val="6A7725FB"/>
    <w:rsid w:val="6AA30DD3"/>
    <w:rsid w:val="6B365C0E"/>
    <w:rsid w:val="6C5F3259"/>
    <w:rsid w:val="6F19D4BD"/>
    <w:rsid w:val="71A83691"/>
    <w:rsid w:val="71EC4035"/>
    <w:rsid w:val="739F0ECD"/>
    <w:rsid w:val="75243EB9"/>
    <w:rsid w:val="761C0E8C"/>
    <w:rsid w:val="77A068FA"/>
    <w:rsid w:val="79F718C4"/>
    <w:rsid w:val="7FE3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0"/>
    <w:pPr>
      <w:spacing w:line="360" w:lineRule="auto"/>
    </w:pPr>
    <w:rPr>
      <w:rFonts w:ascii="Times New Roman" w:hAnsi="Times New Roman" w:eastAsia="宋体" w:cs="Times New Roman"/>
      <w:b/>
      <w:bCs/>
      <w:sz w:val="24"/>
      <w:szCs w:val="24"/>
    </w:rPr>
  </w:style>
  <w:style w:type="paragraph" w:styleId="3">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5">
    <w:name w:val="Normal Indent"/>
    <w:basedOn w:val="1"/>
    <w:link w:val="27"/>
    <w:qFormat/>
    <w:uiPriority w:val="0"/>
    <w:pPr>
      <w:ind w:firstLine="420"/>
    </w:pPr>
    <w:rPr>
      <w:rFonts w:ascii="Times New Roman" w:hAnsi="Times New Roman" w:eastAsia="宋体" w:cs="Times New Roman"/>
      <w:szCs w:val="20"/>
    </w:rPr>
  </w:style>
  <w:style w:type="paragraph" w:styleId="6">
    <w:name w:val="annotation text"/>
    <w:basedOn w:val="1"/>
    <w:link w:val="23"/>
    <w:semiHidden/>
    <w:unhideWhenUsed/>
    <w:qFormat/>
    <w:uiPriority w:val="99"/>
    <w:pPr>
      <w:jc w:val="left"/>
    </w:pPr>
  </w:style>
  <w:style w:type="paragraph" w:styleId="7">
    <w:name w:val="Balloon Text"/>
    <w:basedOn w:val="1"/>
    <w:link w:val="22"/>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Emphasis"/>
    <w:basedOn w:val="14"/>
    <w:qFormat/>
    <w:uiPriority w:val="20"/>
    <w:rPr>
      <w:i/>
      <w:iCs/>
    </w:rPr>
  </w:style>
  <w:style w:type="character" w:styleId="17">
    <w:name w:val="Hyperlink"/>
    <w:basedOn w:val="14"/>
    <w:semiHidden/>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0"/>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4"/>
    <w:link w:val="7"/>
    <w:semiHidden/>
    <w:qFormat/>
    <w:uiPriority w:val="99"/>
    <w:rPr>
      <w:sz w:val="18"/>
      <w:szCs w:val="18"/>
    </w:rPr>
  </w:style>
  <w:style w:type="character" w:customStyle="1" w:styleId="23">
    <w:name w:val="批注文字 Char"/>
    <w:basedOn w:val="14"/>
    <w:link w:val="6"/>
    <w:semiHidden/>
    <w:qFormat/>
    <w:uiPriority w:val="99"/>
  </w:style>
  <w:style w:type="character" w:customStyle="1" w:styleId="24">
    <w:name w:val="批注主题 Char"/>
    <w:basedOn w:val="23"/>
    <w:link w:val="11"/>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3 Char"/>
    <w:basedOn w:val="14"/>
    <w:link w:val="4"/>
    <w:qFormat/>
    <w:uiPriority w:val="0"/>
    <w:rPr>
      <w:rFonts w:ascii="Times New Roman" w:hAnsi="Times New Roman" w:eastAsia="宋体" w:cs="Times New Roman"/>
      <w:b/>
      <w:bCs/>
      <w:sz w:val="32"/>
      <w:szCs w:val="32"/>
    </w:rPr>
  </w:style>
  <w:style w:type="character" w:customStyle="1" w:styleId="27">
    <w:name w:val="正文缩进 Char"/>
    <w:link w:val="5"/>
    <w:qFormat/>
    <w:uiPriority w:val="0"/>
    <w:rPr>
      <w:rFonts w:ascii="Times New Roman" w:hAnsi="Times New Roman" w:eastAsia="宋体" w:cs="Times New Roman"/>
      <w:szCs w:val="20"/>
    </w:rPr>
  </w:style>
  <w:style w:type="character" w:customStyle="1" w:styleId="28">
    <w:name w:val="正文文本 Char"/>
    <w:basedOn w:val="14"/>
    <w:link w:val="2"/>
    <w:qFormat/>
    <w:uiPriority w:val="0"/>
    <w:rPr>
      <w:rFonts w:ascii="Times New Roman" w:hAnsi="Times New Roman" w:eastAsia="宋体" w:cs="Times New Roman"/>
      <w:b/>
      <w:bCs/>
      <w:sz w:val="24"/>
      <w:szCs w:val="24"/>
    </w:rPr>
  </w:style>
  <w:style w:type="character" w:customStyle="1" w:styleId="29">
    <w:name w:val="标题 Char"/>
    <w:basedOn w:val="14"/>
    <w:link w:val="3"/>
    <w:qFormat/>
    <w:uiPriority w:val="10"/>
    <w:rPr>
      <w:rFonts w:eastAsia="宋体" w:asciiTheme="majorHAnsi" w:hAnsiTheme="majorHAnsi" w:cstheme="majorBidi"/>
      <w:b/>
      <w:bCs/>
      <w:sz w:val="32"/>
      <w:szCs w:val="32"/>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
    <w:name w:val="PlainText"/>
    <w:qFormat/>
    <w:uiPriority w:val="0"/>
    <w:pPr>
      <w:widowControl w:val="0"/>
      <w:spacing w:line="560" w:lineRule="exact"/>
      <w:ind w:firstLine="880" w:firstLineChars="200"/>
      <w:jc w:val="both"/>
      <w:textAlignment w:val="baseline"/>
    </w:pPr>
    <w:rPr>
      <w:rFonts w:ascii="宋体" w:hAnsi="Calibri" w:eastAsia="仿宋_GB2312" w:cstheme="minorBidi"/>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Lines>23</Lines>
  <Paragraphs>6</Paragraphs>
  <TotalTime>65</TotalTime>
  <ScaleCrop>false</ScaleCrop>
  <LinksUpToDate>false</LinksUpToDate>
  <CharactersWithSpaces>3368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2022-04-19T18:55:00Z</dcterms:created>
  <dc:creator>OPT3050</dc:creator>
  <cp:lastModifiedBy>GXJ</cp:lastModifiedBy>
  <cp:lastPrinted>2023-02-24T23:55:00Z</cp:lastPrinted>
  <dcterms:modified xsi:type="dcterms:W3CDTF">2024-05-16T07:25:43Z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2652014496BA46B7B70A332F6EBB15EE</vt:lpwstr>
  </property>
</Properties>
</file>