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深圳市龙华区重点产业链群分类标准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（征求意见稿）</w:t>
      </w:r>
    </w:p>
    <w:p>
      <w:pPr>
        <w:pStyle w:val="7"/>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0"/>
        <w:rPr>
          <w:rFonts w:ascii="仿宋_GB2312" w:hAnsi="仿宋_GB2312" w:eastAsia="仿宋_GB2312"/>
          <w:color w:val="auto"/>
          <w:highlight w:val="none"/>
        </w:rPr>
      </w:pPr>
      <w:r>
        <w:rPr>
          <w:rFonts w:hint="eastAsia" w:ascii="黑体" w:hAnsi="黑体" w:eastAsia="黑体" w:cs="黑体"/>
          <w:bCs/>
          <w:color w:val="auto"/>
          <w:sz w:val="32"/>
          <w:szCs w:val="32"/>
          <w:highlight w:val="none"/>
        </w:rPr>
        <w:t>一、分类目的</w:t>
      </w:r>
    </w:p>
    <w:p>
      <w:pPr>
        <w:spacing w:line="600" w:lineRule="exact"/>
        <w:ind w:firstLine="640"/>
        <w:rPr>
          <w:rFonts w:hint="default"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rPr>
        <w:t>为</w:t>
      </w:r>
      <w:r>
        <w:rPr>
          <w:rFonts w:hint="eastAsia" w:ascii="仿宋_GB2312" w:hAnsi="仿宋_GB2312" w:eastAsia="仿宋_GB2312"/>
          <w:color w:val="auto"/>
          <w:sz w:val="32"/>
          <w:highlight w:val="none"/>
          <w:lang w:val="en-US" w:eastAsia="zh-CN"/>
        </w:rPr>
        <w:t>贯彻落实国家、省市关于数字经济发展的战略部署，积极落实全市“20+8”产业集群链群和区“3+3+N”现代产业体系工作部署，体系化推动我区数字经济十大产业链群和“11+6产业链群”等重点产业集群链群发展，制定本分类。</w:t>
      </w:r>
    </w:p>
    <w:p>
      <w:pPr>
        <w:pStyle w:val="7"/>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0"/>
        <w:rPr>
          <w:rFonts w:hint="default"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rPr>
        <w:t>二、</w:t>
      </w:r>
      <w:r>
        <w:rPr>
          <w:rFonts w:hint="eastAsia" w:ascii="黑体" w:hAnsi="黑体" w:eastAsia="黑体" w:cs="黑体"/>
          <w:bCs/>
          <w:color w:val="000000"/>
          <w:sz w:val="32"/>
          <w:szCs w:val="32"/>
          <w:highlight w:val="none"/>
          <w:lang w:val="en-US" w:eastAsia="zh-CN"/>
        </w:rPr>
        <w:t>分类定义和范围</w:t>
      </w:r>
    </w:p>
    <w:p>
      <w:pPr>
        <w:spacing w:line="600" w:lineRule="exact"/>
        <w:ind w:firstLine="624"/>
        <w:rPr>
          <w:rFonts w:hint="eastAsia" w:ascii="仿宋_GB2312" w:hAnsi="宋体" w:eastAsia="仿宋_GB2312" w:cs="宋体"/>
          <w:color w:val="000000"/>
          <w:spacing w:val="-4"/>
          <w:sz w:val="32"/>
          <w:szCs w:val="32"/>
          <w:highlight w:val="none"/>
          <w:lang w:val="en-US" w:eastAsia="zh-CN"/>
        </w:rPr>
      </w:pPr>
      <w:r>
        <w:rPr>
          <w:rFonts w:hint="eastAsia" w:ascii="仿宋_GB2312" w:hAnsi="宋体" w:eastAsia="仿宋_GB2312" w:cs="宋体"/>
          <w:color w:val="000000"/>
          <w:spacing w:val="-4"/>
          <w:sz w:val="32"/>
          <w:szCs w:val="32"/>
          <w:highlight w:val="none"/>
          <w:lang w:val="en-US" w:eastAsia="zh-CN"/>
        </w:rPr>
        <w:t>本分类规定的龙华区重点产业集群链群指龙华区依托现有产业基础，符合数字经济、战略性新兴产业和未来产业发展方向，经区委区政府审定的重点发展的若干产业链集群，包括：龙华区数字经济十大产业链群以及龙华区“11+6”产业集群链群。</w:t>
      </w:r>
    </w:p>
    <w:p>
      <w:pPr>
        <w:pStyle w:val="7"/>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0"/>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三、编制原则</w:t>
      </w:r>
    </w:p>
    <w:p>
      <w:pPr>
        <w:spacing w:line="600" w:lineRule="exact"/>
        <w:ind w:firstLine="624"/>
        <w:rPr>
          <w:rFonts w:hint="default" w:ascii="仿宋_GB2312" w:hAnsi="宋体" w:eastAsia="仿宋_GB2312" w:cs="宋体"/>
          <w:color w:val="000000"/>
          <w:spacing w:val="-4"/>
          <w:sz w:val="32"/>
          <w:szCs w:val="32"/>
          <w:highlight w:val="none"/>
          <w:lang w:val="en-US" w:eastAsia="zh-CN"/>
        </w:rPr>
      </w:pPr>
      <w:r>
        <w:rPr>
          <w:rFonts w:hint="default" w:ascii="仿宋_GB2312" w:hAnsi="宋体" w:eastAsia="仿宋_GB2312" w:cs="宋体"/>
          <w:color w:val="000000"/>
          <w:spacing w:val="-4"/>
          <w:sz w:val="32"/>
          <w:szCs w:val="32"/>
          <w:highlight w:val="none"/>
          <w:lang w:val="en-US" w:eastAsia="zh-CN"/>
        </w:rPr>
        <w:t>（一）以</w:t>
      </w:r>
      <w:r>
        <w:rPr>
          <w:rFonts w:hint="eastAsia" w:ascii="仿宋_GB2312" w:hAnsi="宋体" w:eastAsia="仿宋_GB2312" w:cs="宋体"/>
          <w:color w:val="000000"/>
          <w:spacing w:val="-4"/>
          <w:sz w:val="32"/>
          <w:szCs w:val="32"/>
          <w:highlight w:val="none"/>
          <w:lang w:val="en-US" w:eastAsia="zh-CN"/>
        </w:rPr>
        <w:t>深圳市龙华区有关</w:t>
      </w:r>
      <w:r>
        <w:rPr>
          <w:rFonts w:hint="default" w:ascii="仿宋_GB2312" w:hAnsi="宋体" w:eastAsia="仿宋_GB2312" w:cs="宋体"/>
          <w:color w:val="000000"/>
          <w:spacing w:val="-4"/>
          <w:sz w:val="32"/>
          <w:szCs w:val="32"/>
          <w:highlight w:val="none"/>
          <w:lang w:val="en-US" w:eastAsia="zh-CN"/>
        </w:rPr>
        <w:t>文件为依据。</w:t>
      </w:r>
      <w:r>
        <w:rPr>
          <w:rFonts w:hint="eastAsia" w:ascii="仿宋_GB2312" w:hAnsi="宋体" w:eastAsia="仿宋_GB2312" w:cs="宋体"/>
          <w:color w:val="000000"/>
          <w:spacing w:val="-4"/>
          <w:sz w:val="32"/>
          <w:szCs w:val="32"/>
          <w:highlight w:val="none"/>
          <w:lang w:val="en-US" w:eastAsia="zh-CN"/>
        </w:rPr>
        <w:t>本分类以《龙华区打造数字经济先行区十大举措》《龙华区重点产业链“链长制”工作方案》《深圳市龙华区数字经济三年工作实施方案 （2021—2023 年）》等有关文件为指导，充分体现全区对于数字经济十大产业链的发展要求，从而确定龙华区数字经济十大产业链的基本范围。</w:t>
      </w:r>
    </w:p>
    <w:p>
      <w:pPr>
        <w:spacing w:line="600" w:lineRule="exact"/>
        <w:ind w:firstLine="624"/>
        <w:rPr>
          <w:rFonts w:hint="default" w:ascii="仿宋_GB2312" w:hAnsi="宋体" w:eastAsia="仿宋_GB2312" w:cs="宋体"/>
          <w:color w:val="000000"/>
          <w:spacing w:val="-4"/>
          <w:sz w:val="32"/>
          <w:szCs w:val="32"/>
          <w:highlight w:val="none"/>
          <w:lang w:val="en-US" w:eastAsia="zh-CN"/>
        </w:rPr>
      </w:pPr>
      <w:r>
        <w:rPr>
          <w:rFonts w:hint="default" w:ascii="仿宋_GB2312" w:hAnsi="宋体" w:eastAsia="仿宋_GB2312" w:cs="宋体"/>
          <w:color w:val="000000"/>
          <w:spacing w:val="-4"/>
          <w:sz w:val="32"/>
          <w:szCs w:val="32"/>
          <w:highlight w:val="none"/>
          <w:lang w:val="en-US" w:eastAsia="zh-CN"/>
        </w:rPr>
        <w:t>（二）以国内外相关统计分类标准为参考。本分类充分</w:t>
      </w:r>
      <w:r>
        <w:rPr>
          <w:rFonts w:hint="eastAsia" w:ascii="仿宋_GB2312" w:hAnsi="宋体" w:eastAsia="仿宋_GB2312" w:cs="宋体"/>
          <w:color w:val="000000"/>
          <w:spacing w:val="-4"/>
          <w:sz w:val="32"/>
          <w:szCs w:val="32"/>
          <w:highlight w:val="none"/>
          <w:lang w:val="en-US" w:eastAsia="zh-CN"/>
        </w:rPr>
        <w:t>参照国家统计局</w:t>
      </w:r>
      <w:r>
        <w:rPr>
          <w:rFonts w:hint="default" w:ascii="仿宋_GB2312" w:hAnsi="宋体" w:eastAsia="仿宋_GB2312" w:cs="宋体"/>
          <w:color w:val="000000"/>
          <w:spacing w:val="-4"/>
          <w:sz w:val="32"/>
          <w:szCs w:val="32"/>
          <w:highlight w:val="none"/>
          <w:lang w:val="en-US" w:eastAsia="zh-CN"/>
        </w:rPr>
        <w:t>《战略性新兴产业分类（2018）》《数字经济及</w:t>
      </w:r>
      <w:r>
        <w:rPr>
          <w:rFonts w:hint="eastAsia" w:ascii="仿宋_GB2312" w:hAnsi="宋体" w:eastAsia="仿宋_GB2312" w:cs="宋体"/>
          <w:color w:val="000000"/>
          <w:spacing w:val="-4"/>
          <w:sz w:val="32"/>
          <w:szCs w:val="32"/>
          <w:highlight w:val="none"/>
          <w:lang w:val="en-US" w:eastAsia="zh-CN"/>
        </w:rPr>
        <w:t>其</w:t>
      </w:r>
      <w:r>
        <w:rPr>
          <w:rFonts w:hint="default" w:ascii="仿宋_GB2312" w:hAnsi="宋体" w:eastAsia="仿宋_GB2312" w:cs="宋体"/>
          <w:color w:val="000000"/>
          <w:spacing w:val="-4"/>
          <w:sz w:val="32"/>
          <w:szCs w:val="32"/>
          <w:highlight w:val="none"/>
          <w:lang w:val="en-US" w:eastAsia="zh-CN"/>
        </w:rPr>
        <w:t>核心产业</w:t>
      </w:r>
      <w:r>
        <w:rPr>
          <w:rFonts w:hint="eastAsia" w:ascii="仿宋_GB2312" w:hAnsi="宋体" w:eastAsia="仿宋_GB2312" w:cs="宋体"/>
          <w:color w:val="000000"/>
          <w:spacing w:val="-4"/>
          <w:sz w:val="32"/>
          <w:szCs w:val="32"/>
          <w:highlight w:val="none"/>
          <w:lang w:val="en-US" w:eastAsia="zh-CN"/>
        </w:rPr>
        <w:t>统计</w:t>
      </w:r>
      <w:r>
        <w:rPr>
          <w:rFonts w:hint="default" w:ascii="仿宋_GB2312" w:hAnsi="宋体" w:eastAsia="仿宋_GB2312" w:cs="宋体"/>
          <w:color w:val="000000"/>
          <w:spacing w:val="-4"/>
          <w:sz w:val="32"/>
          <w:szCs w:val="32"/>
          <w:highlight w:val="none"/>
          <w:lang w:val="en-US" w:eastAsia="zh-CN"/>
        </w:rPr>
        <w:t>分类（2021）》</w:t>
      </w:r>
      <w:r>
        <w:rPr>
          <w:rFonts w:hint="eastAsia" w:ascii="仿宋_GB2312" w:hAnsi="宋体" w:eastAsia="仿宋_GB2312" w:cs="宋体"/>
          <w:color w:val="000000"/>
          <w:spacing w:val="-4"/>
          <w:sz w:val="32"/>
          <w:szCs w:val="32"/>
          <w:highlight w:val="none"/>
          <w:lang w:val="en-US" w:eastAsia="zh-CN"/>
        </w:rPr>
        <w:t>及深圳市“20+7”战略性新兴产业分类</w:t>
      </w:r>
      <w:r>
        <w:rPr>
          <w:rFonts w:hint="default" w:ascii="仿宋_GB2312" w:hAnsi="宋体" w:eastAsia="仿宋_GB2312" w:cs="宋体"/>
          <w:color w:val="000000"/>
          <w:spacing w:val="-4"/>
          <w:sz w:val="32"/>
          <w:szCs w:val="32"/>
          <w:highlight w:val="none"/>
          <w:lang w:val="en-US" w:eastAsia="zh-CN"/>
        </w:rPr>
        <w:t>等相关统计分类标准，</w:t>
      </w:r>
      <w:r>
        <w:rPr>
          <w:rFonts w:hint="eastAsia" w:ascii="仿宋_GB2312" w:hAnsi="宋体" w:eastAsia="仿宋_GB2312" w:cs="宋体"/>
          <w:color w:val="000000"/>
          <w:spacing w:val="-4"/>
          <w:sz w:val="32"/>
          <w:szCs w:val="32"/>
          <w:highlight w:val="none"/>
          <w:lang w:val="en-US" w:eastAsia="zh-CN"/>
        </w:rPr>
        <w:t>同时考虑龙华区的产业特色，</w:t>
      </w:r>
      <w:r>
        <w:rPr>
          <w:rFonts w:hint="default" w:ascii="仿宋_GB2312" w:hAnsi="宋体" w:eastAsia="仿宋_GB2312" w:cs="宋体"/>
          <w:color w:val="000000"/>
          <w:spacing w:val="-4"/>
          <w:sz w:val="32"/>
          <w:szCs w:val="32"/>
          <w:highlight w:val="none"/>
          <w:lang w:val="en-US" w:eastAsia="zh-CN"/>
        </w:rPr>
        <w:t>最大程度反映</w:t>
      </w:r>
      <w:r>
        <w:rPr>
          <w:rFonts w:hint="eastAsia" w:ascii="仿宋_GB2312" w:hAnsi="宋体" w:eastAsia="仿宋_GB2312" w:cs="宋体"/>
          <w:color w:val="000000"/>
          <w:spacing w:val="-4"/>
          <w:sz w:val="32"/>
          <w:szCs w:val="32"/>
          <w:highlight w:val="none"/>
          <w:lang w:val="en-US" w:eastAsia="zh-CN"/>
        </w:rPr>
        <w:t>龙华区主导、重点产业</w:t>
      </w:r>
      <w:r>
        <w:rPr>
          <w:rFonts w:hint="default" w:ascii="仿宋_GB2312" w:hAnsi="宋体" w:eastAsia="仿宋_GB2312" w:cs="宋体"/>
          <w:color w:val="000000"/>
          <w:spacing w:val="-4"/>
          <w:sz w:val="32"/>
          <w:szCs w:val="32"/>
          <w:highlight w:val="none"/>
          <w:lang w:val="en-US" w:eastAsia="zh-CN"/>
        </w:rPr>
        <w:t>活动类型。</w:t>
      </w:r>
    </w:p>
    <w:p>
      <w:pPr>
        <w:spacing w:line="600" w:lineRule="exact"/>
        <w:ind w:firstLine="624"/>
        <w:rPr>
          <w:rFonts w:hint="default" w:ascii="仿宋_GB2312" w:hAnsi="宋体" w:eastAsia="仿宋_GB2312" w:cs="宋体"/>
          <w:color w:val="000000"/>
          <w:spacing w:val="-4"/>
          <w:sz w:val="32"/>
          <w:szCs w:val="32"/>
          <w:highlight w:val="none"/>
          <w:lang w:val="en-US" w:eastAsia="zh-CN"/>
        </w:rPr>
      </w:pPr>
      <w:r>
        <w:rPr>
          <w:rFonts w:hint="default" w:ascii="仿宋_GB2312" w:hAnsi="宋体" w:eastAsia="仿宋_GB2312" w:cs="宋体"/>
          <w:color w:val="000000"/>
          <w:spacing w:val="-4"/>
          <w:sz w:val="32"/>
          <w:szCs w:val="32"/>
          <w:highlight w:val="none"/>
          <w:lang w:val="en-US" w:eastAsia="zh-CN"/>
        </w:rPr>
        <w:t>（三）以《国民经济行业分类》为基础。本分类基于《国民经济行业分类》（GB/T 4754-2017），对国民经济行业分类中符合</w:t>
      </w:r>
      <w:r>
        <w:rPr>
          <w:rFonts w:hint="eastAsia" w:ascii="仿宋_GB2312" w:hAnsi="宋体" w:eastAsia="仿宋_GB2312" w:cs="宋体"/>
          <w:color w:val="000000"/>
          <w:spacing w:val="-4"/>
          <w:sz w:val="32"/>
          <w:szCs w:val="32"/>
          <w:highlight w:val="none"/>
          <w:lang w:val="en-US" w:eastAsia="zh-CN"/>
        </w:rPr>
        <w:t>龙华区重点产业集群链群发展方向</w:t>
      </w:r>
      <w:r>
        <w:rPr>
          <w:rFonts w:hint="default" w:ascii="仿宋_GB2312" w:hAnsi="宋体" w:eastAsia="仿宋_GB2312" w:cs="宋体"/>
          <w:color w:val="000000"/>
          <w:spacing w:val="-4"/>
          <w:sz w:val="32"/>
          <w:szCs w:val="32"/>
          <w:highlight w:val="none"/>
          <w:lang w:val="en-US" w:eastAsia="zh-CN"/>
        </w:rPr>
        <w:t>的相关行业小类活动</w:t>
      </w:r>
      <w:r>
        <w:rPr>
          <w:rFonts w:hint="eastAsia" w:ascii="仿宋_GB2312" w:hAnsi="宋体" w:eastAsia="仿宋_GB2312" w:cs="宋体"/>
          <w:color w:val="000000"/>
          <w:spacing w:val="-4"/>
          <w:sz w:val="32"/>
          <w:szCs w:val="32"/>
          <w:highlight w:val="none"/>
          <w:lang w:val="en-US" w:eastAsia="zh-CN"/>
        </w:rPr>
        <w:t>进行筛选</w:t>
      </w:r>
      <w:r>
        <w:rPr>
          <w:rFonts w:hint="default" w:ascii="仿宋_GB2312" w:hAnsi="宋体" w:eastAsia="仿宋_GB2312" w:cs="宋体"/>
          <w:color w:val="000000"/>
          <w:spacing w:val="-4"/>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0"/>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四、有关说明</w:t>
      </w:r>
    </w:p>
    <w:p>
      <w:pPr>
        <w:overflowPunct w:val="0"/>
        <w:adjustRightInd w:val="0"/>
        <w:snapToGrid w:val="0"/>
        <w:spacing w:line="600" w:lineRule="exact"/>
        <w:ind w:firstLine="624"/>
        <w:rPr>
          <w:rFonts w:ascii="仿宋_GB2312" w:hAnsi="宋体" w:eastAsia="仿宋_GB2312" w:cs="宋体"/>
          <w:spacing w:val="-4"/>
          <w:kern w:val="0"/>
          <w:sz w:val="32"/>
          <w:szCs w:val="32"/>
          <w:highlight w:val="none"/>
        </w:rPr>
      </w:pPr>
      <w:r>
        <w:rPr>
          <w:rFonts w:ascii="仿宋_GB2312" w:hAnsi="宋体" w:eastAsia="仿宋_GB2312" w:cs="宋体"/>
          <w:spacing w:val="-4"/>
          <w:kern w:val="0"/>
          <w:sz w:val="32"/>
          <w:szCs w:val="32"/>
          <w:highlight w:val="none"/>
        </w:rPr>
        <w:t>（</w:t>
      </w:r>
      <w:r>
        <w:rPr>
          <w:rFonts w:hint="eastAsia" w:ascii="仿宋_GB2312" w:hAnsi="宋体" w:eastAsia="仿宋_GB2312" w:cs="宋体"/>
          <w:spacing w:val="-4"/>
          <w:kern w:val="0"/>
          <w:sz w:val="32"/>
          <w:szCs w:val="32"/>
          <w:highlight w:val="none"/>
        </w:rPr>
        <w:t>一</w:t>
      </w:r>
      <w:r>
        <w:rPr>
          <w:rFonts w:ascii="仿宋_GB2312" w:hAnsi="宋体" w:eastAsia="仿宋_GB2312" w:cs="宋体"/>
          <w:spacing w:val="-4"/>
          <w:kern w:val="0"/>
          <w:sz w:val="32"/>
          <w:szCs w:val="32"/>
          <w:highlight w:val="none"/>
        </w:rPr>
        <w:t>）</w:t>
      </w:r>
      <w:r>
        <w:rPr>
          <w:rFonts w:hint="eastAsia" w:ascii="仿宋_GB2312" w:hAnsi="宋体" w:eastAsia="仿宋_GB2312" w:cs="宋体"/>
          <w:spacing w:val="-4"/>
          <w:kern w:val="0"/>
          <w:sz w:val="32"/>
          <w:szCs w:val="32"/>
          <w:highlight w:val="none"/>
        </w:rPr>
        <w:t>本分类建立了</w:t>
      </w:r>
      <w:r>
        <w:rPr>
          <w:rFonts w:hint="eastAsia" w:ascii="仿宋_GB2312" w:hAnsi="宋体" w:eastAsia="仿宋_GB2312" w:cs="宋体"/>
          <w:spacing w:val="-4"/>
          <w:kern w:val="0"/>
          <w:sz w:val="32"/>
          <w:szCs w:val="32"/>
          <w:highlight w:val="none"/>
          <w:lang w:val="en-US" w:eastAsia="zh-CN"/>
        </w:rPr>
        <w:t>龙华区重点产业集群链群</w:t>
      </w:r>
      <w:r>
        <w:rPr>
          <w:rFonts w:hint="eastAsia" w:ascii="仿宋_GB2312" w:hAnsi="宋体" w:eastAsia="仿宋_GB2312" w:cs="宋体"/>
          <w:spacing w:val="-4"/>
          <w:kern w:val="0"/>
          <w:sz w:val="32"/>
          <w:szCs w:val="32"/>
          <w:highlight w:val="none"/>
        </w:rPr>
        <w:t>与《国民经济行业分类》（GB/T 4754-2017</w:t>
      </w:r>
      <w:r>
        <w:rPr>
          <w:rFonts w:ascii="仿宋_GB2312" w:hAnsi="宋体" w:eastAsia="仿宋_GB2312" w:cs="宋体"/>
          <w:spacing w:val="-4"/>
          <w:kern w:val="0"/>
          <w:sz w:val="32"/>
          <w:szCs w:val="32"/>
          <w:highlight w:val="none"/>
        </w:rPr>
        <w:t>）</w:t>
      </w:r>
      <w:r>
        <w:rPr>
          <w:rFonts w:hint="eastAsia" w:ascii="仿宋_GB2312" w:hAnsi="宋体" w:eastAsia="仿宋_GB2312" w:cs="宋体"/>
          <w:spacing w:val="-4"/>
          <w:kern w:val="0"/>
          <w:sz w:val="32"/>
          <w:szCs w:val="32"/>
          <w:highlight w:val="none"/>
        </w:rPr>
        <w:t>的对应关系。在国民经济行业分类中仅部分活动属于</w:t>
      </w:r>
      <w:r>
        <w:rPr>
          <w:rFonts w:hint="eastAsia" w:ascii="仿宋_GB2312" w:hAnsi="宋体" w:eastAsia="仿宋_GB2312" w:cs="宋体"/>
          <w:spacing w:val="-4"/>
          <w:kern w:val="0"/>
          <w:sz w:val="32"/>
          <w:szCs w:val="32"/>
          <w:highlight w:val="none"/>
          <w:lang w:val="en-US" w:eastAsia="zh-CN"/>
        </w:rPr>
        <w:t>龙华区重点产业集群链群</w:t>
      </w:r>
      <w:r>
        <w:rPr>
          <w:rFonts w:hint="eastAsia" w:ascii="仿宋_GB2312" w:hAnsi="宋体" w:eastAsia="仿宋_GB2312" w:cs="宋体"/>
          <w:spacing w:val="-4"/>
          <w:kern w:val="0"/>
          <w:sz w:val="32"/>
          <w:szCs w:val="32"/>
          <w:highlight w:val="none"/>
        </w:rPr>
        <w:t>的</w:t>
      </w:r>
      <w:r>
        <w:rPr>
          <w:rFonts w:hint="eastAsia" w:ascii="仿宋_GB2312" w:hAnsi="宋体" w:eastAsia="仿宋_GB2312" w:cs="宋体"/>
          <w:spacing w:val="-4"/>
          <w:kern w:val="0"/>
          <w:sz w:val="32"/>
          <w:szCs w:val="32"/>
          <w:highlight w:val="none"/>
          <w:lang w:val="en-US" w:eastAsia="zh-CN"/>
        </w:rPr>
        <w:t>相应类别</w:t>
      </w:r>
      <w:r>
        <w:rPr>
          <w:rFonts w:hint="eastAsia" w:ascii="仿宋_GB2312" w:hAnsi="宋体" w:eastAsia="仿宋_GB2312" w:cs="宋体"/>
          <w:spacing w:val="-4"/>
          <w:kern w:val="0"/>
          <w:sz w:val="32"/>
          <w:szCs w:val="32"/>
          <w:highlight w:val="none"/>
        </w:rPr>
        <w:t>，行业代码用“*”做标记</w:t>
      </w:r>
      <w:r>
        <w:rPr>
          <w:rFonts w:ascii="仿宋_GB2312" w:hAnsi="宋体" w:eastAsia="仿宋_GB2312" w:cs="宋体"/>
          <w:spacing w:val="-4"/>
          <w:kern w:val="0"/>
          <w:sz w:val="32"/>
          <w:szCs w:val="32"/>
          <w:highlight w:val="none"/>
        </w:rPr>
        <w:t>。</w:t>
      </w:r>
    </w:p>
    <w:p>
      <w:pPr>
        <w:overflowPunct w:val="0"/>
        <w:adjustRightInd w:val="0"/>
        <w:snapToGrid w:val="0"/>
        <w:spacing w:line="600" w:lineRule="exact"/>
        <w:ind w:firstLine="624"/>
        <w:rPr>
          <w:rFonts w:hint="eastAsia" w:ascii="仿宋_GB2312" w:hAnsi="宋体" w:eastAsia="仿宋_GB2312" w:cs="宋体"/>
          <w:spacing w:val="-4"/>
          <w:kern w:val="0"/>
          <w:sz w:val="32"/>
          <w:szCs w:val="32"/>
          <w:highlight w:val="none"/>
        </w:rPr>
      </w:pPr>
      <w:r>
        <w:rPr>
          <w:rFonts w:hint="eastAsia" w:ascii="仿宋_GB2312" w:hAnsi="宋体" w:eastAsia="仿宋_GB2312" w:cs="宋体"/>
          <w:spacing w:val="-4"/>
          <w:kern w:val="0"/>
          <w:sz w:val="32"/>
          <w:szCs w:val="32"/>
          <w:highlight w:val="none"/>
        </w:rPr>
        <w:t>（</w:t>
      </w:r>
      <w:r>
        <w:rPr>
          <w:rFonts w:hint="eastAsia" w:ascii="仿宋_GB2312" w:hAnsi="宋体" w:eastAsia="仿宋_GB2312" w:cs="宋体"/>
          <w:spacing w:val="-4"/>
          <w:kern w:val="0"/>
          <w:sz w:val="32"/>
          <w:szCs w:val="32"/>
          <w:highlight w:val="none"/>
          <w:lang w:val="en-US" w:eastAsia="zh-CN"/>
        </w:rPr>
        <w:t>二</w:t>
      </w:r>
      <w:r>
        <w:rPr>
          <w:rFonts w:hint="eastAsia" w:ascii="仿宋_GB2312" w:hAnsi="宋体" w:eastAsia="仿宋_GB2312" w:cs="宋体"/>
          <w:spacing w:val="-4"/>
          <w:kern w:val="0"/>
          <w:sz w:val="32"/>
          <w:szCs w:val="32"/>
          <w:highlight w:val="none"/>
        </w:rPr>
        <w:t>）</w:t>
      </w:r>
      <w:r>
        <w:rPr>
          <w:rFonts w:hint="eastAsia" w:ascii="仿宋_GB2312" w:hAnsi="宋体" w:eastAsia="仿宋_GB2312" w:cs="宋体"/>
          <w:spacing w:val="-4"/>
          <w:kern w:val="0"/>
          <w:sz w:val="32"/>
          <w:szCs w:val="32"/>
          <w:highlight w:val="none"/>
          <w:lang w:val="en-US" w:eastAsia="zh-CN"/>
        </w:rPr>
        <w:t>数字经济十大产业链群与“11+6”产业集群链群部分产业范畴一致，部分产业链之间存在部分交叉，两者之间关系详见附件“龙华区数字经济十大产业链与“11+6”产业链群关系表”。</w:t>
      </w:r>
    </w:p>
    <w:p>
      <w:pPr>
        <w:overflowPunct w:val="0"/>
        <w:adjustRightInd w:val="0"/>
        <w:snapToGrid w:val="0"/>
        <w:spacing w:line="600" w:lineRule="exact"/>
        <w:ind w:firstLine="624"/>
        <w:rPr>
          <w:rFonts w:hint="default" w:ascii="仿宋_GB2312" w:hAnsi="宋体" w:eastAsia="仿宋_GB2312" w:cs="宋体"/>
          <w:spacing w:val="-4"/>
          <w:kern w:val="0"/>
          <w:sz w:val="32"/>
          <w:szCs w:val="32"/>
          <w:highlight w:val="none"/>
          <w:lang w:val="en-US" w:eastAsia="zh-CN"/>
        </w:rPr>
      </w:pPr>
      <w:r>
        <w:rPr>
          <w:rFonts w:hint="eastAsia" w:ascii="仿宋_GB2312" w:hAnsi="宋体" w:eastAsia="仿宋_GB2312" w:cs="宋体"/>
          <w:spacing w:val="-4"/>
          <w:kern w:val="0"/>
          <w:sz w:val="32"/>
          <w:szCs w:val="32"/>
          <w:highlight w:val="none"/>
          <w:lang w:eastAsia="zh-CN"/>
        </w:rPr>
        <w:t>（</w:t>
      </w:r>
      <w:r>
        <w:rPr>
          <w:rFonts w:hint="eastAsia" w:ascii="仿宋_GB2312" w:hAnsi="宋体" w:eastAsia="仿宋_GB2312" w:cs="宋体"/>
          <w:spacing w:val="-4"/>
          <w:kern w:val="0"/>
          <w:sz w:val="32"/>
          <w:szCs w:val="32"/>
          <w:highlight w:val="none"/>
          <w:lang w:val="en-US" w:eastAsia="zh-CN"/>
        </w:rPr>
        <w:t>三</w:t>
      </w:r>
      <w:r>
        <w:rPr>
          <w:rFonts w:hint="eastAsia" w:ascii="仿宋_GB2312" w:hAnsi="宋体" w:eastAsia="仿宋_GB2312" w:cs="宋体"/>
          <w:spacing w:val="-4"/>
          <w:kern w:val="0"/>
          <w:sz w:val="32"/>
          <w:szCs w:val="32"/>
          <w:highlight w:val="none"/>
          <w:lang w:eastAsia="zh-CN"/>
        </w:rPr>
        <w:t>）</w:t>
      </w:r>
      <w:r>
        <w:rPr>
          <w:rFonts w:hint="eastAsia" w:ascii="仿宋_GB2312" w:hAnsi="宋体" w:eastAsia="仿宋_GB2312" w:cs="宋体"/>
          <w:spacing w:val="-4"/>
          <w:kern w:val="0"/>
          <w:sz w:val="32"/>
          <w:szCs w:val="32"/>
          <w:highlight w:val="none"/>
          <w:lang w:val="en-US" w:eastAsia="zh-CN"/>
        </w:rPr>
        <w:t>龙华区重点发展的产业集群链群处于动态变化过程中，对行业代码暂未列入但符合龙华区产业发展方向的企业，同样可以认定其属于龙华区重点产业集群链群范畴。</w:t>
      </w:r>
    </w:p>
    <w:p>
      <w:pPr>
        <w:rPr>
          <w:rFonts w:hint="eastAsia" w:ascii="仿宋_GB2312" w:hAnsi="宋体" w:eastAsia="仿宋_GB2312" w:cs="宋体"/>
          <w:spacing w:val="-4"/>
          <w:kern w:val="0"/>
          <w:sz w:val="32"/>
          <w:szCs w:val="32"/>
          <w:highlight w:val="none"/>
        </w:rPr>
      </w:pPr>
      <w:r>
        <w:rPr>
          <w:rFonts w:hint="eastAsia" w:ascii="仿宋_GB2312" w:hAnsi="宋体" w:eastAsia="仿宋_GB2312" w:cs="宋体"/>
          <w:spacing w:val="-4"/>
          <w:kern w:val="0"/>
          <w:sz w:val="32"/>
          <w:szCs w:val="32"/>
          <w:highlight w:val="none"/>
        </w:rPr>
        <w:br w:type="page"/>
      </w:r>
    </w:p>
    <w:p>
      <w:pPr>
        <w:pStyle w:val="7"/>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0"/>
        <w:rPr>
          <w:rFonts w:hint="default"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五、龙华区数字经济十大产业链分类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bookmarkStart w:id="0" w:name="_Toc523217700"/>
      <w:r>
        <w:rPr>
          <w:rFonts w:hint="eastAsia" w:ascii="仿宋_GB2312" w:hAnsi="宋体" w:eastAsia="仿宋_GB2312" w:cs="宋体"/>
          <w:b/>
          <w:bCs/>
          <w:spacing w:val="-4"/>
          <w:kern w:val="0"/>
          <w:sz w:val="32"/>
          <w:szCs w:val="32"/>
          <w:highlight w:val="none"/>
          <w:lang w:val="en-US" w:eastAsia="zh-CN"/>
        </w:rPr>
        <w:t>1</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龙华区工业互联网产业链分类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数字经济十大产业链中，工业互联网产业是新一代信息通信技术与工业经济深度融合的新型基础设施、应用模式和工业生态。一方面，包括部分互联网生产服务平台和工业互联网相关的软件开发和应用等，另一方面，包含应用工业互联网技术和设备，以个性定制、柔性制造等新模式开展的数字产品/非数字产业的生产和制造活动。</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宋体" w:hAnsi="宋体" w:eastAsia="宋体" w:cs="宋体"/>
          <w:b w:val="0"/>
          <w:bCs w:val="0"/>
          <w:spacing w:val="-4"/>
          <w:kern w:val="0"/>
          <w:sz w:val="24"/>
          <w:szCs w:val="24"/>
          <w:highlight w:val="none"/>
          <w:lang w:val="en-US" w:eastAsia="zh-CN"/>
        </w:rPr>
      </w:pPr>
      <w:r>
        <w:rPr>
          <w:rFonts w:hint="eastAsia" w:ascii="宋体" w:hAnsi="宋体" w:eastAsia="宋体" w:cs="宋体"/>
          <w:b/>
          <w:bCs/>
          <w:spacing w:val="-4"/>
          <w:kern w:val="0"/>
          <w:sz w:val="24"/>
          <w:szCs w:val="24"/>
          <w:highlight w:val="none"/>
          <w:lang w:val="en-US" w:eastAsia="zh-CN"/>
        </w:rPr>
        <w:t>表1 龙华区工业互联网产业链分类表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工业互联网基础软件</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工业互联网基础软件开发</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6511*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基础软件开发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6512*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支撑软件开发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6513*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6519*</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工业互联网平台和软件</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000000"/>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工业互联网平台</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6431*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互联网生产服务平台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工业互联网技术集成应用</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000000"/>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工业互联网系统集成</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6531*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信息系统集成服务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工业互联网咨询服务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6560*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信息技术咨询服务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工业互联网应用制造业</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3922*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通信终端设备制造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3921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通信系统设备制造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3824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电力电子元器件制造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3825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光伏设备及元器件制造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3971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电子真空器件制造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3981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电阻电容电感元件制造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3982</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电子电路制造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6" w:type="dxa"/>
            <w:tcBorders>
              <w:top w:val="nil"/>
              <w:left w:val="nil"/>
              <w:bottom w:val="nil"/>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3983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敏感元件及传感器制造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6" w:type="dxa"/>
            <w:tcBorders>
              <w:top w:val="nil"/>
              <w:left w:val="nil"/>
              <w:bottom w:val="nil"/>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3984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电声器件及零件制造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6" w:type="dxa"/>
            <w:tcBorders>
              <w:top w:val="nil"/>
              <w:left w:val="nil"/>
              <w:bottom w:val="nil"/>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3985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电子专用材料制造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6"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3989</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其他电子元件制造</w:t>
            </w:r>
          </w:p>
        </w:tc>
      </w:tr>
    </w:tbl>
    <w:p>
      <w:pPr>
        <w:keepNext w:val="0"/>
        <w:keepLines w:val="0"/>
        <w:pageBreakBefore w:val="0"/>
        <w:widowControl w:val="0"/>
        <w:numPr>
          <w:ilvl w:val="0"/>
          <w:numId w:val="1"/>
        </w:numPr>
        <w:kinsoku/>
        <w:wordWrap/>
        <w:overflowPunct w:val="0"/>
        <w:topLinePunct w:val="0"/>
        <w:autoSpaceDE/>
        <w:autoSpaceDN/>
        <w:bidi w:val="0"/>
        <w:adjustRightInd w:val="0"/>
        <w:snapToGrid w:val="0"/>
        <w:spacing w:line="600" w:lineRule="exact"/>
        <w:ind w:left="6" w:leftChars="0" w:firstLine="624" w:firstLineChars="0"/>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龙华区区块链产业链分类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数字经济十大产业链中，区块链产业是区块链本身的硬件制造、软件研发和应用区块链技术和理念生产的产品和提供的服务产业的总和。产业链主要由部分互联网数据服务中区块链技术相关软件和服务及区块链相关的技术研发、基础软件开发、应用软件开发和其他软件开发服务构成。</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表2 龙华区区块链产业链分类表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22"/>
                <w:szCs w:val="2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区块链底层、核心技术研发</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kern w:val="0"/>
                <w:sz w:val="22"/>
                <w:szCs w:val="22"/>
                <w:highlight w:val="none"/>
                <w:u w:val="none"/>
                <w:lang w:val="en-US" w:eastAsia="zh-CN" w:bidi="ar"/>
              </w:rPr>
              <w:t>区块链相关基础软件研发</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6511*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基础软件开发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区块链服务平台</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2.2.1</w:t>
            </w: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区块链互联网平台</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6431*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互联网生产服务平台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6434*</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互联网公共服务平台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6439*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其他互联网平台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6450*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互联网数据服务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6490*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其他互联网服务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区块链应用场景服务和解决方案</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bCs/>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区块链应用软件开发</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6513*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应用软件开发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6519*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区块链技术服务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6599*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其他未列明信息技术服务业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6550*</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信息处理和存储支持服务</w:t>
            </w:r>
          </w:p>
        </w:tc>
      </w:tr>
      <w:bookmarkEnd w:id="0"/>
    </w:tbl>
    <w:p>
      <w:pPr>
        <w:keepNext w:val="0"/>
        <w:keepLines w:val="0"/>
        <w:pageBreakBefore w:val="0"/>
        <w:widowControl w:val="0"/>
        <w:numPr>
          <w:ilvl w:val="0"/>
          <w:numId w:val="1"/>
        </w:numPr>
        <w:kinsoku/>
        <w:wordWrap/>
        <w:overflowPunct w:val="0"/>
        <w:topLinePunct w:val="0"/>
        <w:autoSpaceDE/>
        <w:autoSpaceDN/>
        <w:bidi w:val="0"/>
        <w:adjustRightInd w:val="0"/>
        <w:snapToGrid w:val="0"/>
        <w:spacing w:line="600" w:lineRule="exact"/>
        <w:ind w:left="6" w:leftChars="0" w:firstLine="624" w:firstLineChars="0"/>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龙华区人工智能产业链分类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数字经济十大产业链中，人工智能产业包括三层：基础层、技术层和应用层。其中，基础层为人工智能产业奠定网络、算法、硬件铺设、数据获取等基础；技术层以模拟人的智能相关特征为出发点，构建技术路径；应用层集成一类或多类人工智能基础应用技术，面向特定应用场景需求而形成的软硬件产品或解决方案。</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表3 龙华区人工智能产业链分类表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人工智能基础核心技术研究和开发</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人工智能算法研究与应用</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6432*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互联网生活服务平台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人工智能基础和支撑软件开发</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6511*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基础软件开发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6512*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支撑软件开发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人工智能产品和服务提供</w:t>
            </w:r>
          </w:p>
        </w:tc>
        <w:tc>
          <w:tcPr>
            <w:tcW w:w="1106" w:type="dxa"/>
            <w:tcBorders>
              <w:top w:val="nil"/>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c>
          <w:tcPr>
            <w:tcW w:w="2723" w:type="dxa"/>
            <w:tcBorders>
              <w:top w:val="nil"/>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人工智能设备制造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工业机器人制造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3492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特殊作业机器人制造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3874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智能照明器具制造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3922*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通信终端设备制造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3961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可穿戴智能设备制造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3962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智能车载设备制造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3963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智能无人飞行器制造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3964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服务消费机器人制造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3969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其他智能消费设备制造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人工智能软件开发服务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6513*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6519*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人工智能应用服务</w:t>
            </w:r>
          </w:p>
        </w:tc>
        <w:tc>
          <w:tcPr>
            <w:tcW w:w="1106" w:type="dxa"/>
            <w:tcBorders>
              <w:top w:val="nil"/>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c>
          <w:tcPr>
            <w:tcW w:w="2723" w:type="dxa"/>
            <w:tcBorders>
              <w:top w:val="nil"/>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6"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人工智能应用服务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6550*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信息处理和存储支持服务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nil"/>
              <w:left w:val="nil"/>
              <w:bottom w:val="nil"/>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6560*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信息技术咨询服务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6"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6531*</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信息系统集成服务</w:t>
            </w:r>
          </w:p>
        </w:tc>
      </w:tr>
    </w:tbl>
    <w:p>
      <w:pPr>
        <w:keepNext w:val="0"/>
        <w:keepLines w:val="0"/>
        <w:pageBreakBefore w:val="0"/>
        <w:widowControl w:val="0"/>
        <w:numPr>
          <w:ilvl w:val="0"/>
          <w:numId w:val="1"/>
        </w:numPr>
        <w:kinsoku/>
        <w:wordWrap/>
        <w:overflowPunct w:val="0"/>
        <w:topLinePunct w:val="0"/>
        <w:autoSpaceDE/>
        <w:autoSpaceDN/>
        <w:bidi w:val="0"/>
        <w:adjustRightInd w:val="0"/>
        <w:snapToGrid w:val="0"/>
        <w:spacing w:line="600" w:lineRule="exact"/>
        <w:ind w:left="6" w:leftChars="0" w:firstLine="624" w:firstLineChars="0"/>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龙华区集成电路产业链分类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数字经济十大产业链中，集成电路产业是以半导体技术为核心，提供半导体材料和设备制造、集成电路设计、制造和封装测试等产品和服务的产业总和。产业链主要由集成电路原材料和装备制造、集成电路设计和制造、集成电路封装测试和批发三部分组成。</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表4 龙华区集成电路产业链分类表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集成电路原材料和装备制造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半导体用合成材料制造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2659*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其他合成材料制造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半导体用陶瓷制品制造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3073*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特种陶瓷制品制造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4.1.3</w:t>
            </w: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半导体专用材料制造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3985*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电子专用材料制造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4.1.4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半导体专用设备制造</w:t>
            </w: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3599*</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4.1.5</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半导体监测电子专用设备制造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3569*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其他电子专用设备制造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4.1.6</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半导体和集成电路测试仪器</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4028*</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电子测量仪器制造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4.1.7</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半导体器件专用设备制造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3562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半导体器件专用设备制造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集成电路设计和制造</w:t>
            </w:r>
          </w:p>
        </w:tc>
        <w:tc>
          <w:tcPr>
            <w:tcW w:w="1106" w:type="dxa"/>
            <w:tcBorders>
              <w:top w:val="nil"/>
              <w:left w:val="single" w:color="auto" w:sz="4" w:space="0"/>
              <w:bottom w:val="nil"/>
              <w:right w:val="single" w:color="auto" w:sz="4" w:space="0"/>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4.2.1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半导体分立器件制造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3972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半导体分立器件制造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4.2.2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3973*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4.2.3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集成电路设计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6520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集成电路封装、测试和批发</w:t>
            </w:r>
          </w:p>
        </w:tc>
        <w:tc>
          <w:tcPr>
            <w:tcW w:w="1106" w:type="dxa"/>
            <w:tcBorders>
              <w:top w:val="nil"/>
              <w:left w:val="single" w:color="auto" w:sz="4" w:space="0"/>
              <w:bottom w:val="nil"/>
              <w:right w:val="single" w:color="auto" w:sz="4" w:space="0"/>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集成电路封装、测试</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3973*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4.3.2</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集成电路产品批发</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5179*</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其他机械设备及电子产品批发</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5</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龙华区新型显示产业链分类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数字经济十大产业链中，新型显示产业指以应用于显示、照明等领域的电子元器件、显示面板、显示屏等上下游产业链的总和。产业链主要由显示材料、显示器件、半导体照明器件及光电子器件等电子元器件及设备制造和电子纸、电容式触摸屏、激光显示、LED外延片、LED芯片、LED器件、LED应用产品等其他电子器件制造构成。</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表5 龙华区新型显示产业链分类表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bottom"/>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新型显示原材料、相关元器件制造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新型显示用合成材料制造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2659*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其他合成材料制造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新型显示用玻璃制造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3059*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其他玻璃制品制造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3049*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其他玻璃制造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3052*</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光学玻璃制造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kern w:val="0"/>
                <w:sz w:val="22"/>
                <w:szCs w:val="22"/>
                <w:highlight w:val="none"/>
                <w:u w:val="none"/>
                <w:lang w:val="en-US" w:eastAsia="zh-CN" w:bidi="ar"/>
              </w:rPr>
              <w:t>5.1.3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新型显示专用设备制造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3569*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其他电子专用设备制造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5.1.4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新型显示用电子专用材料制造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3985*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电子专用材料制造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新型显示面板、显示器件制造</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5.2.1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显示器件制造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3974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显示器件制造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5.2.2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半导体照明器件制造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3975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半导体照明器件制造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5.2.3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光电子器件制造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3976</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光电子器件制造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5.2.4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新型显示用电子器件制造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3979*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其他电子器件制造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新型显示终端制造、应用</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LED照明灯具制造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3872*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照明灯具制造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5.3.2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显示终端制造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3922*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通信终端设备制造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5.3.3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计算机用显示设备</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3912*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计算机零部件制造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5.3.4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电视机制造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3951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电视机制造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5.3.5</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新型显示产品批发</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5179*</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其他机械设备及电子产品批发</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6</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龙华区智能制造装备产业链分类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龙华区数字经济十大产业链中，智能制造装备产业是以数字技术、智能技术为载体，生产面向行业应用的数字设备</w:t>
      </w:r>
      <w:bookmarkStart w:id="1" w:name="_GoBack"/>
      <w:bookmarkEnd w:id="1"/>
      <w:r>
        <w:rPr>
          <w:rFonts w:hint="eastAsia" w:ascii="仿宋_GB2312" w:hAnsi="宋体" w:eastAsia="仿宋_GB2312" w:cs="宋体"/>
          <w:b w:val="0"/>
          <w:bCs w:val="0"/>
          <w:spacing w:val="-4"/>
          <w:kern w:val="0"/>
          <w:sz w:val="32"/>
          <w:szCs w:val="32"/>
          <w:highlight w:val="none"/>
          <w:lang w:val="en-US" w:eastAsia="zh-CN"/>
        </w:rPr>
        <w:t>或用于数字设备生产制造的装备制造产业的总和，包括基础零部件制造、装备制造、信息通信设备制造等环节。</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表6 龙华区智能制造装备产业链分类表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spacing w:val="-4"/>
                <w:kern w:val="0"/>
                <w:sz w:val="22"/>
                <w:szCs w:val="2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智能关键基础零部件制造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智能关键基础零部件制造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3444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液压动力机械及元件制造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3445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液力动力机械及元件制造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3446</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气压动力机械及元件制造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3451</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滚动轴承制造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3453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齿轮及齿轮减、变速箱制造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3484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机械零部件加工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3489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其他通用零部件制造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3499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其他未列明通用设备制造业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3813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微特电机及组件制造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3821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变压器、整流器和电感器制造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智能装备制造</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6.2.1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工业母机制造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3421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金属切削机床制造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3422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金属成形机床制造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6.2.2</w:t>
            </w:r>
          </w:p>
        </w:tc>
        <w:tc>
          <w:tcPr>
            <w:tcW w:w="3927" w:type="dxa"/>
            <w:tcBorders>
              <w:top w:val="nil"/>
              <w:left w:val="single" w:color="auto" w:sz="4" w:space="0"/>
              <w:bottom w:val="nil"/>
              <w:right w:val="single" w:color="auto" w:sz="4" w:space="0"/>
            </w:tcBorders>
            <w:shd w:val="clear" w:color="auto" w:fill="FFFFFF"/>
            <w:vAlign w:val="center"/>
          </w:tcPr>
          <w:p>
            <w:pPr>
              <w:jc w:val="left"/>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高端机械制造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3423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铸造机械制造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3424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金属切割及焊接设备制造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3425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机床功能部件及附件制造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3429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其他金属加工机械制造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4011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工业自动控制系统装置制造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6.2.3</w:t>
            </w:r>
          </w:p>
        </w:tc>
        <w:tc>
          <w:tcPr>
            <w:tcW w:w="3927" w:type="dxa"/>
            <w:tcBorders>
              <w:top w:val="nil"/>
              <w:left w:val="single" w:color="auto" w:sz="4" w:space="0"/>
              <w:bottom w:val="nil"/>
              <w:right w:val="single" w:color="auto" w:sz="4" w:space="0"/>
            </w:tcBorders>
            <w:shd w:val="clear" w:color="auto" w:fill="FFFFFF"/>
            <w:vAlign w:val="center"/>
          </w:tcPr>
          <w:p>
            <w:pPr>
              <w:jc w:val="left"/>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精密仪器设备</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4012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电工仪器仪表制造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4013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绘图、计算及测量仪器制造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4014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实验分析仪器制造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4015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试验机制造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4016</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供应用仪器仪表制造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4019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w:t>
            </w:r>
            <w:r>
              <w:rPr>
                <w:rStyle w:val="8"/>
                <w:rFonts w:hint="eastAsia" w:ascii="宋体" w:hAnsi="宋体" w:eastAsia="宋体" w:cs="宋体"/>
                <w:b w:val="0"/>
                <w:bCs w:val="0"/>
                <w:color w:val="auto"/>
                <w:sz w:val="22"/>
                <w:szCs w:val="22"/>
                <w:highlight w:val="none"/>
                <w:lang w:val="en-US" w:eastAsia="zh-CN" w:bidi="ar"/>
              </w:rPr>
              <w:t>通用仪器制造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4029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其他专用仪器制造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6.2.4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增材制造装备</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3493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增材制造装备制造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6.2.5</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专用通用设备制造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3561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电工机械专用设备制造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3569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其他电子专用设备制造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3599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3499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其他未列明通用设备制造业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6.3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信息通信设备制造</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信息通信设备制造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3911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计算机整机制造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3912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计算机零部件制造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3913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计算机外围设备制造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3914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工业控制计算机及系统制造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3915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信息安全设备制造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3919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其他计算机制造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3922*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通信终端设备制造（手机制造）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3940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雷达及配套设备制造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3563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电子元器件与机电组件设备制造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3891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电气信号设备装置制造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3990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3475</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计算器及货币专用设备制造</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宋体" w:hAnsi="宋体" w:eastAsia="宋体" w:cs="宋体"/>
          <w:b/>
          <w:bCs/>
          <w:spacing w:val="-4"/>
          <w:kern w:val="0"/>
          <w:sz w:val="32"/>
          <w:szCs w:val="32"/>
          <w:highlight w:val="none"/>
          <w:lang w:val="en-US" w:eastAsia="zh-CN"/>
        </w:rPr>
      </w:pPr>
      <w:r>
        <w:rPr>
          <w:rFonts w:hint="eastAsia" w:ascii="宋体" w:hAnsi="宋体" w:eastAsia="宋体" w:cs="宋体"/>
          <w:b/>
          <w:bCs/>
          <w:spacing w:val="-4"/>
          <w:kern w:val="0"/>
          <w:sz w:val="32"/>
          <w:szCs w:val="32"/>
          <w:highlight w:val="none"/>
          <w:lang w:val="en-US" w:eastAsia="zh-CN"/>
        </w:rPr>
        <w:t>7</w:t>
      </w:r>
      <w:r>
        <w:rPr>
          <w:rFonts w:hint="eastAsia" w:ascii="宋体" w:hAnsi="宋体" w:eastAsia="宋体" w:cs="宋体"/>
          <w:b/>
          <w:bCs/>
          <w:spacing w:val="-4"/>
          <w:kern w:val="0"/>
          <w:sz w:val="32"/>
          <w:szCs w:val="32"/>
          <w:highlight w:val="none"/>
        </w:rPr>
        <w:t>．</w:t>
      </w:r>
      <w:r>
        <w:rPr>
          <w:rFonts w:hint="eastAsia" w:ascii="宋体" w:hAnsi="宋体" w:eastAsia="宋体" w:cs="宋体"/>
          <w:b/>
          <w:bCs/>
          <w:spacing w:val="-4"/>
          <w:kern w:val="0"/>
          <w:sz w:val="32"/>
          <w:szCs w:val="32"/>
          <w:highlight w:val="none"/>
          <w:lang w:val="en-US" w:eastAsia="zh-CN"/>
        </w:rPr>
        <w:t>龙华区消费互联网产业链分类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数字经济十大产业链中，消费互联网产业指以个人为用户，以日常生活为应用场景，满足消费者在生活中的消费需求和数字产品的消费需求而生的业态。包括面向生产以外的互联网生活服务平台、消费互联信息咨询和软件开发、互联网批发零售、消费仓储物流以及数字产品的批发、零售、租赁。</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宋体" w:hAnsi="宋体" w:eastAsia="宋体"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表7 龙华区消费互联网产业链分类表</w:t>
      </w:r>
    </w:p>
    <w:tbl>
      <w:tblPr>
        <w:tblStyle w:val="5"/>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color w:val="auto"/>
                <w:spacing w:val="-4"/>
                <w:kern w:val="0"/>
                <w:sz w:val="22"/>
                <w:szCs w:val="22"/>
                <w:highlight w:val="none"/>
                <w:lang w:val="en-US" w:eastAsia="zh-CN"/>
              </w:rPr>
              <w:br w:type="page"/>
            </w:r>
            <w:r>
              <w:rPr>
                <w:rFonts w:hint="eastAsia" w:ascii="宋体" w:hAnsi="宋体" w:eastAsia="宋体" w:cs="宋体"/>
                <w:b w:val="0"/>
                <w:bCs w:val="0"/>
                <w:i w:val="0"/>
                <w:iCs w:val="0"/>
                <w:color w:val="auto"/>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kern w:val="0"/>
                <w:sz w:val="22"/>
                <w:szCs w:val="22"/>
                <w:highlight w:val="none"/>
                <w:u w:val="none"/>
                <w:lang w:val="en-US" w:eastAsia="zh-CN" w:bidi="ar"/>
              </w:rPr>
              <w:t>国民经济行业名称</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数字消费产品渠道</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数字消费产品批发零售</w:t>
            </w: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5176</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计算机、软件及辅助设备批发</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5177</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通讯设备批发</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5178</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广播影视设备批发</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5273</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计算机、软件及辅助设备零售</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5274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通信设备零售</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5244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音像制品、电子和数字出版物零售</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消费互联网平台和服务</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7.2.1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互联网批发零售</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5193</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互联网批发</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5292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互联网零售</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7.2.2</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消费互联网服务平台</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6432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互联网生活服务平台</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6431*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互联网生产服务平台</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消费互联网信息咨询服务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6560*</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信息技术咨询服务</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7.2.3</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消费互联网软件开发</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6519*</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其他软件开发</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仓储物流</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仓储服务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5920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通用仓储</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5930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低温仓储</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5990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其他仓储业</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7.3.2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快递服务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6020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快递服务</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6090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其他寄递服务</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7.3.3</w:t>
            </w:r>
          </w:p>
        </w:tc>
        <w:tc>
          <w:tcPr>
            <w:tcW w:w="3927" w:type="dxa"/>
            <w:tcBorders>
              <w:top w:val="nil"/>
              <w:left w:val="single" w:color="auto" w:sz="4" w:space="0"/>
              <w:right w:val="single" w:color="auto"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供应链管理服务</w:t>
            </w:r>
          </w:p>
        </w:tc>
        <w:tc>
          <w:tcPr>
            <w:tcW w:w="1106" w:type="dxa"/>
            <w:tcBorders>
              <w:top w:val="nil"/>
              <w:left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7224</w:t>
            </w:r>
          </w:p>
        </w:tc>
        <w:tc>
          <w:tcPr>
            <w:tcW w:w="2723" w:type="dxa"/>
            <w:tcBorders>
              <w:top w:val="nil"/>
              <w:left w:val="single" w:color="auto" w:sz="4" w:space="0"/>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供应链管理服务</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8</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龙华区时尚创意产业链分类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龙华区数字经济十大产业链中，时尚创意产业是指对人体本身或直接使用物品进行设计、装饰和美化的行业，产业链包括时尚服饰、鞋帽、手表等时尚创意产品的设计、制造和营销管理等。</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表8 龙华区时尚创意产业链分类表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jc w:val="left"/>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spacing w:val="-4"/>
                <w:kern w:val="0"/>
                <w:sz w:val="22"/>
                <w:szCs w:val="2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时尚创意设计研发</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时尚创意产品设计服务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7492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时尚创意产品制造</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8.2.1</w:t>
            </w: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服装制造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运动机织服装制造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1819</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其他机织服装制造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运动休闲针织服装制造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其他针织或钩针编织服装制造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皮革制品和制鞋业</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皮革服装制造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皮箱、包(袋)制造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皮手套及皮装饰制品制造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bCs/>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其他皮革制品制造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毛皮鞣制加工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毛皮服装加工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其他毛皮制品加工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1941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羽毛(绒)加工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1942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羽毛(绒)制品加工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纺织面料鞋制造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皮鞋制造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塑料鞋制造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橡胶鞋制造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其他制鞋业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8.2.3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珠宝首饰制造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2438</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珠宝首饰及有关物品制造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8.2.4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化妆品制造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2682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化妆品制造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8.3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时尚创意产品营销管理</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服装批发零售</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5132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服装批发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5232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服装零售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8.3.2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珠宝首饰批发零售</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5146</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首饰、工艺品及收藏品批发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bCs/>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5245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珠宝首饰零售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8.3.3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美妆批发零售</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5134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化妆品及卫生用品批发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5234</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化妆品及卫生用品零售</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9</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龙华区数字文化产业链分类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数字经济十大产业链中，数字文化产业以文化创意内容为核心，依托数字技术进行创作、生产、传播和服务以及数字文化相关的设备、产品的制造业。产业链主要由数字文化装备生产销售、数字文化创作与服务、文化产业数字化融合等构成。</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表9 龙华区数字文化产业链分类表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color w:val="auto"/>
                <w:spacing w:val="-4"/>
                <w:kern w:val="0"/>
                <w:sz w:val="22"/>
                <w:szCs w:val="22"/>
                <w:highlight w:val="none"/>
                <w:lang w:val="en-US" w:eastAsia="zh-CN"/>
              </w:rPr>
              <w:br w:type="page"/>
            </w:r>
            <w:r>
              <w:rPr>
                <w:rFonts w:hint="eastAsia" w:ascii="宋体" w:hAnsi="宋体" w:eastAsia="宋体" w:cs="宋体"/>
                <w:b w:val="0"/>
                <w:bCs w:val="0"/>
                <w:i w:val="0"/>
                <w:iCs w:val="0"/>
                <w:color w:val="auto"/>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数字文化装备生产销售</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数字文化装备生产</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3471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电影机械制造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3931</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广播电视节目制作及发射设备制造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3932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广播电视接收设备制造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3933</w:t>
            </w:r>
          </w:p>
        </w:tc>
        <w:tc>
          <w:tcPr>
            <w:tcW w:w="2723" w:type="dxa"/>
            <w:tcBorders>
              <w:top w:val="nil"/>
              <w:left w:val="single" w:color="auto" w:sz="4" w:space="0"/>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广播电视专用配件制造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3934</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专业音响设备制造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3939</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应用电视设备及其他广播电视设备制造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3952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音响设备制造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3953</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影视录放设备制造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2330</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记录媒介复制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2462*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游艺用品及室内游艺器材制造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2664</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文化用信息化学品制造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9.1.2</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数字文化设备批发零售租赁</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5178</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广播影视设备批发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5244</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音像制品、电子和数字出版物零售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7125</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音像制品出租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9.2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数字文化创作与服务</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9.2.1</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数字文化传输服务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6321</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有线广播电视传输服务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6322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无线广播电视传输服务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6331</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广播电视卫星传输服务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6339</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其他卫星传输服务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9.2.2</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互联网内容服务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6421</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互联网搜索服务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6422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互联网游戏服务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8610*</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新闻业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6429*</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互联网其他信息服务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9.2.3</w:t>
            </w:r>
          </w:p>
        </w:tc>
        <w:tc>
          <w:tcPr>
            <w:tcW w:w="3927" w:type="dxa"/>
            <w:vMerge w:val="restart"/>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数字文化软件开发</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6513*</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应用软件开发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vMerge w:val="continue"/>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6519*</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9.2.4</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数字内容服务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6571</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地理遥感信息服务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7441</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遥感测绘服务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7449</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其他测绘地理信息服务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6572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动漫、游戏数字内容服务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6579</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其他数字内容服务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9.2.5</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广播电视制作发行</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8710</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8720</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8730</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影视节目制作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8740</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广播电视集成播控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8750</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电影和广播电视节目发行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8760</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电影放映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8770</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录音制作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9.2.6</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数字内容出版</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8624</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音像制品出版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8625</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电子出版物出版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top"/>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8626</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数字出版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9.2.7</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互联网广告</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7251</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互联网广告服务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9.3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文化产业数字化融合</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其他文化产业</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8810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文艺创作与表演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7259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其他广告服务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7284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文化会展服务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7484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工程设计活动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7485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规划设计管理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7492</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专业设计服务</w:t>
            </w:r>
          </w:p>
        </w:tc>
      </w:tr>
    </w:tbl>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龙华区生命健康产业链分类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龙华区数字经济十大产业链中，生命健康产业是指以人的健康为目的产业的集合与发展。生命健康产业涉及到生命健康相关研究试验、医药和医疗器械产品生产及医药和医疗器械批发等产业。</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表10 龙华区生命健康产业链分类表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4"/>
        <w:gridCol w:w="3759"/>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934"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spacing w:val="-4"/>
                <w:kern w:val="0"/>
                <w:sz w:val="22"/>
                <w:szCs w:val="2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759"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10.1</w:t>
            </w:r>
          </w:p>
        </w:tc>
        <w:tc>
          <w:tcPr>
            <w:tcW w:w="3759"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研发试验与原材料制造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10.1.1</w:t>
            </w:r>
          </w:p>
        </w:tc>
        <w:tc>
          <w:tcPr>
            <w:tcW w:w="3759"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生命健康研究试验</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7340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医学研究和试验发展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10.1.2</w:t>
            </w:r>
          </w:p>
        </w:tc>
        <w:tc>
          <w:tcPr>
            <w:tcW w:w="3759"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生命健康原材料生产</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2665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医学生产用信息化学品制造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10.2</w:t>
            </w:r>
          </w:p>
        </w:tc>
        <w:tc>
          <w:tcPr>
            <w:tcW w:w="3759"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医药和医疗器械制造</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10.2.1</w:t>
            </w:r>
          </w:p>
        </w:tc>
        <w:tc>
          <w:tcPr>
            <w:tcW w:w="3759"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医药制造</w:t>
            </w: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2710</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化学药品原料药制造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2720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化学药品制剂制造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2730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中药饮片加工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2740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中成药生产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2750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兽用药品制造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2761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生物药品制造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2762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基因工程药物和疫苗制造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bCs/>
                <w:i w:val="0"/>
                <w:iCs w:val="0"/>
                <w:color w:val="auto"/>
                <w:sz w:val="22"/>
                <w:szCs w:val="22"/>
                <w:highlight w:val="none"/>
                <w:u w:val="none"/>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2770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卫生材料及医药用品制造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2780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药用辅料及包装材料制造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10.2.2</w:t>
            </w:r>
          </w:p>
        </w:tc>
        <w:tc>
          <w:tcPr>
            <w:tcW w:w="3759"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医疗仪器设备及器械制造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3581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医疗诊断、监护及治疗设备制造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3582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口腔科用设备及器具制造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3583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医疗实验室及医用消毒设备和器具制造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3584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医疗、外科及兽医用器械制造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3585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机械治疗及病房护理设备制造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3586</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康复辅具制造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3587</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眼镜制造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3589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其他医疗设备及器械制造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10.3</w:t>
            </w:r>
          </w:p>
        </w:tc>
        <w:tc>
          <w:tcPr>
            <w:tcW w:w="3759"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医药及医疗器械批发</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10.3.1</w:t>
            </w:r>
          </w:p>
        </w:tc>
        <w:tc>
          <w:tcPr>
            <w:tcW w:w="3759"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医药及医疗器材批发</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5151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西药批发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5152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中药批发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759"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5153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动物用药品批发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4" w:type="dxa"/>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759"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5154</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医疗用品及器材批发</w:t>
            </w:r>
          </w:p>
        </w:tc>
      </w:tr>
    </w:tbl>
    <w:p>
      <w:pPr>
        <w:pStyle w:val="7"/>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0"/>
        <w:rPr>
          <w:rFonts w:hint="default"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六、龙华区“11+6”产业链群分类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（一）十一大战略性新兴产业链群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1</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智能终端产业链群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龙华区“11+6”产业链群中智能终端产业指具有高性能、高集成度计算和数据处理能力的嵌入式计算系统设备的生产企业的集合，包括通信终端和计算机终端等。</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宋体" w:hAnsi="宋体" w:eastAsia="宋体" w:cs="宋体"/>
          <w:b/>
          <w:bCs/>
          <w:spacing w:val="-4"/>
          <w:kern w:val="0"/>
          <w:sz w:val="24"/>
          <w:szCs w:val="24"/>
          <w:highlight w:val="none"/>
          <w:lang w:val="en-US" w:eastAsia="zh-CN"/>
        </w:rPr>
      </w:pPr>
      <w:r>
        <w:rPr>
          <w:rFonts w:hint="eastAsia" w:ascii="宋体" w:hAnsi="宋体" w:eastAsia="宋体" w:cs="宋体"/>
          <w:b/>
          <w:bCs/>
          <w:spacing w:val="-4"/>
          <w:kern w:val="0"/>
          <w:sz w:val="24"/>
          <w:szCs w:val="24"/>
          <w:highlight w:val="none"/>
          <w:lang w:val="en-US" w:eastAsia="zh-CN"/>
        </w:rPr>
        <w:t>表11 智能终端产业链群分类表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sz w:val="22"/>
                <w:szCs w:val="22"/>
                <w:highlight w:val="none"/>
                <w:u w:val="none"/>
              </w:rPr>
              <w:t>智能终端产业链群</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智能终端制造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3922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通信终端设备制造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lang w:val="en-US" w:eastAsia="zh-CN"/>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3911</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计算机整机制造</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2</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半导体与集成电路产业链群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半导体与集成电路产业指以半导体技术为核心，提供半导体材料和设备制造、集成电路设计、制造和封装测试等产品和服务的产业总和。产业链主要由集成电路原材料和装备制造、集成电路设计和制造、集成电路封装测试和批发三部分组成。</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宋体" w:hAnsi="宋体" w:eastAsia="宋体" w:cs="宋体"/>
          <w:b/>
          <w:bCs/>
          <w:spacing w:val="-4"/>
          <w:kern w:val="0"/>
          <w:sz w:val="24"/>
          <w:szCs w:val="24"/>
          <w:highlight w:val="none"/>
          <w:lang w:val="en-US" w:eastAsia="zh-CN"/>
        </w:rPr>
      </w:pPr>
      <w:r>
        <w:rPr>
          <w:rFonts w:hint="eastAsia" w:ascii="宋体" w:hAnsi="宋体" w:eastAsia="宋体" w:cs="宋体"/>
          <w:b/>
          <w:bCs/>
          <w:spacing w:val="-4"/>
          <w:kern w:val="0"/>
          <w:sz w:val="24"/>
          <w:szCs w:val="24"/>
          <w:highlight w:val="none"/>
          <w:lang w:val="en-US" w:eastAsia="zh-CN"/>
        </w:rPr>
        <w:t>表12 半导体与集成电路产业链群分类表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集成电路、原材料和装备制造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半导体用合成材料制造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2659*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其他合成材料制造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半导体用陶瓷制品制造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3073*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特种陶瓷制品制造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2.1.3</w:t>
            </w: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半导体专用材料制造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3985*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电子专用材料制造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半导体专用设备制造</w:t>
            </w: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3599*</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2.1.5</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半导体监测电子专用设备制造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3569*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其他电子专用设备制造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2.1.6</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半导体和集成电路测试仪器</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4028*</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电子测量仪器制造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2.1.7</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半导体器件专用设备制造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3562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半导体器件专用设备制造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集成电路设计和制造</w:t>
            </w:r>
          </w:p>
        </w:tc>
        <w:tc>
          <w:tcPr>
            <w:tcW w:w="1106" w:type="dxa"/>
            <w:tcBorders>
              <w:top w:val="nil"/>
              <w:left w:val="single" w:color="auto" w:sz="4" w:space="0"/>
              <w:bottom w:val="nil"/>
              <w:right w:val="single" w:color="auto" w:sz="4" w:space="0"/>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半导体分立器件制造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3972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半导体分立器件制造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3973*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集成电路设计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6520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集成电路封装、测试和批发</w:t>
            </w:r>
          </w:p>
        </w:tc>
        <w:tc>
          <w:tcPr>
            <w:tcW w:w="1106" w:type="dxa"/>
            <w:tcBorders>
              <w:top w:val="nil"/>
              <w:left w:val="single" w:color="auto" w:sz="4" w:space="0"/>
              <w:bottom w:val="nil"/>
              <w:right w:val="single" w:color="auto" w:sz="4" w:space="0"/>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集成电路封装、测试</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3973*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2.3.2</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集成电路产品批发</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5179*</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其他机械设备及电子产品批发</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3</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新能源产业链群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新能源产业指采集、利用可再生能源、清洁绿色能源等非传统能源的相关设备、车辆的生产和推广服务，包括新能源相关设备、新能源汽车及其关键部件、光伏设备、新能源电池制造及新能源技术推广服务等。</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表13 新能源产业链群分类表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新能源设备制造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新能源设备制造</w:t>
            </w: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3415</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风能原动设备制造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新能源汽车制造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3612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新能源车整车制造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3.1.3</w:t>
            </w: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both"/>
              <w:textAlignment w:val="top"/>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新能源汽车零部件</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3670*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汽车零部件及配件制造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新能源用电动机制造</w:t>
            </w: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3812*</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电动机制造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3.1.5</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光伏设备制造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3825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光伏设备及元器件制造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3862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太阳能器具制造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新能源电池制造</w:t>
            </w:r>
          </w:p>
        </w:tc>
        <w:tc>
          <w:tcPr>
            <w:tcW w:w="1106" w:type="dxa"/>
            <w:tcBorders>
              <w:top w:val="nil"/>
              <w:left w:val="single" w:color="auto" w:sz="4" w:space="0"/>
              <w:bottom w:val="nil"/>
              <w:right w:val="single" w:color="auto" w:sz="4" w:space="0"/>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3.1.1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新能源用锂离子电池制造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3841*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锂离子电池制造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3.1.2</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新能源用铅蓄电池制造</w:t>
            </w: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both"/>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3843*</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铅蓄电池制造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3.1.3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新能源用其他电池制造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3849*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其他电池制造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新能源技术推广服务</w:t>
            </w:r>
          </w:p>
        </w:tc>
        <w:tc>
          <w:tcPr>
            <w:tcW w:w="1106" w:type="dxa"/>
            <w:tcBorders>
              <w:top w:val="nil"/>
              <w:left w:val="single" w:color="auto" w:sz="4" w:space="0"/>
              <w:bottom w:val="nil"/>
              <w:right w:val="single" w:color="auto" w:sz="4" w:space="0"/>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3.3.1</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新能源技术推广服务</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7515</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top"/>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新能源技术推广服务</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jc w:val="left"/>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4</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安全节能环保产业链群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龙华区“11+6”产业链群中安全节能环保产业指面向国家安全节能环保方向的相关设备制造和服务的集合，包括节能环保用相关设备制造、节能环保服务等。</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表14 安全节能环保产业链群分类表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jc w:val="left"/>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节能环保用设备制造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4.1.1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节能环保用设备制造</w:t>
            </w: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2666</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环境污染处理专用药剂材料制造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3591</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环境保护专用设备制造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top"/>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3597</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水资源专用机械制造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auto"/>
            <w:noWrap/>
            <w:vAlign w:val="top"/>
          </w:tcPr>
          <w:p>
            <w:pPr>
              <w:keepNext w:val="0"/>
              <w:keepLines w:val="0"/>
              <w:widowControl/>
              <w:suppressLineNumbers w:val="0"/>
              <w:jc w:val="left"/>
              <w:textAlignment w:val="top"/>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4021</w:t>
            </w:r>
          </w:p>
        </w:tc>
        <w:tc>
          <w:tcPr>
            <w:tcW w:w="2723" w:type="dxa"/>
            <w:tcBorders>
              <w:top w:val="nil"/>
              <w:left w:val="single" w:color="auto" w:sz="4" w:space="0"/>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环境监测专用仪器仪表制造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4027</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核子及核辐射测量仪器制造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4.2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2"/>
                <w:sz w:val="22"/>
                <w:szCs w:val="22"/>
                <w:highlight w:val="none"/>
                <w:u w:val="none"/>
                <w:lang w:val="en-US" w:eastAsia="zh-CN" w:bidi="ar-SA"/>
              </w:rPr>
              <w:t>节能环保服务</w:t>
            </w: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default" w:ascii="宋体" w:hAnsi="宋体" w:eastAsia="宋体" w:cs="宋体"/>
                <w:b w:val="0"/>
                <w:bCs w:val="0"/>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4.2.1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4861</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节能工程施工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4862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环保工程施工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4863</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生态保护工程施工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bCs/>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7245</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环保咨询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7461</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环境保护监测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7462</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生态资源监测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7514</w:t>
            </w:r>
          </w:p>
        </w:tc>
        <w:tc>
          <w:tcPr>
            <w:tcW w:w="2723" w:type="dxa"/>
            <w:tcBorders>
              <w:top w:val="nil"/>
              <w:left w:val="single" w:color="auto"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节能技术推广服务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7516</w:t>
            </w:r>
          </w:p>
        </w:tc>
        <w:tc>
          <w:tcPr>
            <w:tcW w:w="2723" w:type="dxa"/>
            <w:tcBorders>
              <w:top w:val="nil"/>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环保技术推广服务</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5</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网络与通信产业链群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default"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龙华区“11+6”产业链群中网络与通信产业指应用与网络和通信领域的设备生产制造与网络通信建设和服务的集合。包括网络通信用材料、系统设备、终端设备制造与网络通信的建设和电信服务等。</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表15 网络与通信产业链群分类表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网络与通信设备制造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5.1.1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网络通信材料制造</w:t>
            </w: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3831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电线、电缆制造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3832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光纤制造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top"/>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3833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光缆制造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5.1.2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通信设备制造</w:t>
            </w: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3921</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通信系统设备制造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3922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通信终端设备制造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2"/>
                <w:sz w:val="22"/>
                <w:szCs w:val="22"/>
                <w:highlight w:val="none"/>
                <w:u w:val="none"/>
                <w:lang w:val="en-US" w:eastAsia="zh-CN" w:bidi="ar-SA"/>
              </w:rPr>
              <w:t>5.2.1</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2"/>
                <w:sz w:val="22"/>
                <w:szCs w:val="22"/>
                <w:highlight w:val="none"/>
                <w:u w:val="none"/>
                <w:lang w:val="en-US" w:eastAsia="zh-CN" w:bidi="ar-SA"/>
              </w:rPr>
              <w:t>网络与通信建设</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default" w:ascii="宋体" w:hAnsi="宋体" w:eastAsia="宋体" w:cs="宋体"/>
                <w:b w:val="0"/>
                <w:bCs w:val="0"/>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2"/>
                <w:sz w:val="22"/>
                <w:szCs w:val="22"/>
                <w:highlight w:val="none"/>
                <w:u w:val="none"/>
                <w:lang w:val="en-US" w:eastAsia="zh-CN" w:bidi="ar-SA"/>
              </w:rPr>
              <w:t>5.2.1</w:t>
            </w:r>
          </w:p>
        </w:tc>
        <w:tc>
          <w:tcPr>
            <w:tcW w:w="3927"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center"/>
              <w:rPr>
                <w:rFonts w:hint="default"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2"/>
                <w:sz w:val="22"/>
                <w:szCs w:val="22"/>
                <w:highlight w:val="none"/>
                <w:u w:val="none"/>
                <w:lang w:val="en-US" w:eastAsia="zh-CN" w:bidi="ar-SA"/>
              </w:rPr>
              <w:t>网络与通信建设</w:t>
            </w: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4790*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其他房屋建筑业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4851*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架线及设备工程建筑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default" w:ascii="宋体" w:hAnsi="宋体" w:eastAsia="宋体" w:cs="宋体"/>
                <w:b/>
                <w:bCs/>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4910*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电气安装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4999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其他建筑安装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网络与通信服务</w:t>
            </w: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网络与通信服务</w:t>
            </w:r>
          </w:p>
        </w:tc>
        <w:tc>
          <w:tcPr>
            <w:tcW w:w="1106" w:type="dxa"/>
            <w:tcBorders>
              <w:top w:val="nil"/>
              <w:left w:val="single" w:color="auto" w:sz="4" w:space="0"/>
              <w:bottom w:val="nil"/>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6311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固定电信服务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6312</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移动电信服务</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6</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精密仪器设备产业链群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龙华区“11+6”产业链群中精密仪器设备产业指用以产生、测量精密量的设备和装置，主要为各类测量、分析、试验及其他通用专用仪器制造组成。</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表16 精密仪器设备产业链群分类表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精密仪器设备制造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6.1.1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电工仪器仪表制造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4012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电工仪器仪表制造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sz w:val="22"/>
                <w:szCs w:val="22"/>
                <w:highlight w:val="none"/>
                <w:u w:val="none"/>
                <w:lang w:val="en-US" w:eastAsia="zh-CN"/>
              </w:rPr>
              <w:t>6.1.2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绘图、计算及测量仪器制造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4013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绘图、计算及测量仪器制造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sz w:val="22"/>
                <w:szCs w:val="22"/>
                <w:highlight w:val="none"/>
                <w:u w:val="none"/>
                <w:lang w:val="en-US" w:eastAsia="zh-CN"/>
              </w:rPr>
              <w:t>6.1.3</w:t>
            </w: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实验分析仪器制造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4014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实验分析仪器制造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6.1.4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试验机制造</w:t>
            </w: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4015</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试验机制造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sz w:val="22"/>
                <w:szCs w:val="22"/>
                <w:highlight w:val="none"/>
                <w:u w:val="none"/>
                <w:lang w:val="en-US" w:eastAsia="zh-CN"/>
              </w:rPr>
              <w:t>6.1.5</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供应用仪器仪表制造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4016</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供应用仪器仪表制造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sz w:val="22"/>
                <w:szCs w:val="22"/>
                <w:highlight w:val="none"/>
                <w:u w:val="none"/>
                <w:lang w:val="en-US" w:eastAsia="zh-CN"/>
              </w:rPr>
              <w:t>6.1.6</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其他通用仪器制造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4019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其他通用仪器制造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sz w:val="22"/>
                <w:szCs w:val="22"/>
                <w:highlight w:val="none"/>
                <w:u w:val="none"/>
                <w:lang w:val="en-US" w:eastAsia="zh-CN"/>
              </w:rPr>
              <w:t>6.1.7</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其他专用仪器制造</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4029</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其他专用仪器制造</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7</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高端医疗器械产业链群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龙华区“11+6”产业链群中高端医疗器械产业指用于单独或组合用于医疗的高端仪器、设备、器具等产品的生产。</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表17 高端医疗器械产业链群分类表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高端医疗器械制造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7.1.1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高端医疗器械制造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3581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医疗诊断、监护及治疗设备制造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sz w:val="22"/>
                <w:szCs w:val="22"/>
                <w:highlight w:val="none"/>
                <w:u w:val="none"/>
                <w:lang w:val="en-US" w:eastAsia="zh-CN"/>
              </w:rPr>
              <w:t>7.1.2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3582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口腔科用设备及器具制造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sz w:val="22"/>
                <w:szCs w:val="22"/>
                <w:highlight w:val="none"/>
                <w:u w:val="none"/>
                <w:lang w:val="en-US" w:eastAsia="zh-CN"/>
              </w:rPr>
              <w:t>7.1.3</w:t>
            </w: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3583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医疗实验室及医用消毒设备和器具制造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7.1.4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3584</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医疗、外科及兽医用器械制造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sz w:val="22"/>
                <w:szCs w:val="22"/>
                <w:highlight w:val="none"/>
                <w:u w:val="none"/>
                <w:lang w:val="en-US" w:eastAsia="zh-CN"/>
              </w:rPr>
              <w:t>7.1.5</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3585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机械治疗及病房护理设备制造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sz w:val="22"/>
                <w:szCs w:val="22"/>
                <w:highlight w:val="none"/>
                <w:u w:val="none"/>
                <w:lang w:val="en-US" w:eastAsia="zh-CN"/>
              </w:rPr>
              <w:t>7.1.6</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3586</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康复辅具制造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7.1.7</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3587*</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眼镜制造</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8</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智能传感器产业链群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龙华区“11+6”产业链群中，智能传感器产业是具有信息处理功能的传感器的生产。与一般传感器相比，智能传感器可以通过软件技术可实现高精度的信息采集、具有一定的编程自动化能力、功能多样化。</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表18 智能传感器产业链群分类表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智能传感器制造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8.1.1</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auto"/>
                <w:sz w:val="22"/>
                <w:szCs w:val="22"/>
                <w:highlight w:val="none"/>
                <w:u w:val="none"/>
                <w:lang w:val="en-US" w:eastAsia="zh-CN"/>
              </w:rPr>
              <w:t>智能传感器制造</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3983</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敏感元件及传感器制造</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9</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工业母机产业链群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龙华区“11+6”产业链群中，工业母机产业是指生产制造机床的机床的企业的集合，包含生产高端车床、刨床、铣床、钻床、磨床、镗床等等的高端机床生产。</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表19 工业母机产业链群分类表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工业母机制造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9.1.1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工业母机制造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3421*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金属切削机床制造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9.1.2</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3422*</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金属成形机床制造</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10</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激光与增材产业链群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龙华区“11+6”产业链群中，激光与增材产业是指增材制造的核心元器件、重点工艺装备的生产和高可靠长寿命激光器核心功能部件、国产先进激光器，高端激光制造工艺装备生产的集合。</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表20 激光与增材产业链群分类表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增材装备制造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10.1.1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sz w:val="22"/>
                <w:szCs w:val="22"/>
                <w:highlight w:val="none"/>
                <w:u w:val="none"/>
                <w:lang w:val="en-US" w:eastAsia="zh-CN"/>
              </w:rPr>
              <w:t>增材制造装备制造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3493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增材制造装备制造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10.2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高端激光装备制造</w:t>
            </w: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sz w:val="22"/>
                <w:szCs w:val="22"/>
                <w:highlight w:val="none"/>
                <w:u w:val="none"/>
                <w:lang w:val="en-US" w:eastAsia="zh-CN"/>
              </w:rPr>
              <w:t>10.2.1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激光制造工艺装备</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3499</w:t>
            </w: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i w:val="0"/>
                <w:iCs w:val="0"/>
                <w:color w:val="000000"/>
                <w:sz w:val="22"/>
                <w:szCs w:val="22"/>
                <w:highlight w:val="none"/>
                <w:u w:val="none"/>
                <w:lang w:val="en-US" w:eastAsia="zh-CN"/>
              </w:rPr>
            </w:pPr>
            <w:r>
              <w:rPr>
                <w:rFonts w:hint="eastAsia"/>
                <w:sz w:val="22"/>
                <w:szCs w:val="22"/>
                <w:highlight w:val="none"/>
              </w:rPr>
              <w:t>其他未列明通用设备制造业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10.2.6</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auto"/>
                <w:kern w:val="2"/>
                <w:sz w:val="22"/>
                <w:szCs w:val="22"/>
                <w:highlight w:val="none"/>
                <w:u w:val="none"/>
                <w:lang w:val="en-US" w:eastAsia="zh-CN" w:bidi="ar-SA"/>
              </w:rPr>
              <w:t>先进激光器制造</w:t>
            </w:r>
          </w:p>
        </w:tc>
        <w:tc>
          <w:tcPr>
            <w:tcW w:w="1106" w:type="dxa"/>
            <w:tcBorders>
              <w:top w:val="nil"/>
              <w:left w:val="single" w:color="auto" w:sz="4" w:space="0"/>
              <w:bottom w:val="single" w:color="auto" w:sz="4" w:space="0"/>
              <w:right w:val="single" w:color="auto" w:sz="4" w:space="0"/>
            </w:tcBorders>
            <w:shd w:val="clear" w:color="auto" w:fill="FFFFFF"/>
            <w:vAlign w:val="center"/>
          </w:tcPr>
          <w:p>
            <w:pPr>
              <w:jc w:val="lef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3569</w:t>
            </w:r>
          </w:p>
        </w:tc>
        <w:tc>
          <w:tcPr>
            <w:tcW w:w="2723" w:type="dxa"/>
            <w:tcBorders>
              <w:top w:val="nil"/>
              <w:left w:val="single" w:color="auto" w:sz="4" w:space="0"/>
              <w:bottom w:val="single" w:color="auto" w:sz="4" w:space="0"/>
              <w:right w:val="nil"/>
            </w:tcBorders>
            <w:shd w:val="clear" w:color="auto" w:fill="FFFFFF"/>
            <w:vAlign w:val="top"/>
          </w:tcPr>
          <w:p>
            <w:pPr>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其他电子专用设备制造</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11</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现代时尚产业链群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龙华区“11+6”产业链群中，现代时尚产业是指对人本身或直接使用物品进行设计、装饰和美化的行业，产业链包括时尚服饰、鞋帽、手表等现代时尚创意产品的设计、制造和营销管理等。</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表21 现代时尚产业链群分类表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jc w:val="left"/>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spacing w:val="-4"/>
                <w:kern w:val="0"/>
                <w:sz w:val="22"/>
                <w:szCs w:val="2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时尚设计研发</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时尚创意产品设计服务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7492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时尚产品制造</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11.2.1</w:t>
            </w: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服装制造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运动机织服装制造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1819</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其他机织服装制造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运动休闲针织服装制造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其他针织或钩针编织服装制造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1830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皮革制品和制鞋业</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皮革服装制造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皮箱、包(袋)制造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皮手套及皮装饰制品制造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bCs/>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其他皮革制品制造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毛皮鞣制加工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毛皮服装加工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1939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其他毛皮制品加工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1941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羽毛(绒)加工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1942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羽毛(绒)制品加工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纺织面料鞋制造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皮鞋制造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塑料鞋制造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橡胶鞋制造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其他制鞋业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11.2.3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珠宝首饰制造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2438</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珠宝首饰及有关物品制造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11.2.4</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化妆品制造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2682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化妆品制造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11.3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时尚产品营销管理</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服装批发零售</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5132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服装批发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5232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服装零售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11.3.2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珠宝首饰批发零售</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5146</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首饰、工艺品及收藏品批发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bCs/>
                <w:i w:val="0"/>
                <w:iCs w:val="0"/>
                <w:color w:val="auto"/>
                <w:kern w:val="0"/>
                <w:sz w:val="22"/>
                <w:szCs w:val="22"/>
                <w:highlight w:val="none"/>
                <w:u w:val="none"/>
                <w:lang w:val="en-US" w:eastAsia="zh-CN" w:bidi="ar"/>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auto"/>
                <w:kern w:val="0"/>
                <w:sz w:val="22"/>
                <w:szCs w:val="22"/>
                <w:highlight w:val="none"/>
                <w:u w:val="none"/>
                <w:lang w:val="en-US" w:eastAsia="zh-CN" w:bidi="ar"/>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5245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珠宝首饰零售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11.3.3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美妆批发零售</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5134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化妆品及卫生用品批发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kern w:val="0"/>
                <w:sz w:val="22"/>
                <w:szCs w:val="22"/>
                <w:highlight w:val="none"/>
                <w:u w:val="none"/>
                <w:lang w:val="en-US" w:eastAsia="zh-CN" w:bidi="ar"/>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5234</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化妆品及卫生用品零售</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（二）六大未来产业链群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1</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元宇宙产业链群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元宇宙产业链是面向元宇宙提供硬件基础设施、软件与内容场景的各类产业集合，包括硬件计算、网络、显示设备产品以及提供元宇宙游戏、文化、社交、消费等各类服务的企业集合。</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表22 元宇宙产业链群分类表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数字经济十大产业链代码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数字经济十大产业链名称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A.1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元宇宙硬件设施</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lang w:val="en-US" w:eastAsia="zh-CN"/>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集成电路</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集成电路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A.1.2</w:t>
            </w:r>
          </w:p>
        </w:tc>
        <w:tc>
          <w:tcPr>
            <w:tcW w:w="3927" w:type="dxa"/>
            <w:tcBorders>
              <w:top w:val="nil"/>
              <w:left w:val="single" w:color="auto" w:sz="4" w:space="0"/>
              <w:bottom w:val="nil"/>
              <w:right w:val="single" w:color="auto" w:sz="4" w:space="0"/>
            </w:tcBorders>
            <w:shd w:val="clear" w:color="auto" w:fill="FFFFFF"/>
            <w:vAlign w:val="center"/>
          </w:tcPr>
          <w:p>
            <w:pPr>
              <w:jc w:val="left"/>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计算设施</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工业互联网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A.1.3</w:t>
            </w:r>
          </w:p>
        </w:tc>
        <w:tc>
          <w:tcPr>
            <w:tcW w:w="3927" w:type="dxa"/>
            <w:tcBorders>
              <w:top w:val="nil"/>
              <w:left w:val="single" w:color="auto" w:sz="4" w:space="0"/>
              <w:bottom w:val="nil"/>
              <w:right w:val="single" w:color="auto" w:sz="4" w:space="0"/>
            </w:tcBorders>
            <w:shd w:val="clear" w:color="auto" w:fill="FFFFFF"/>
            <w:vAlign w:val="center"/>
          </w:tcPr>
          <w:p>
            <w:pPr>
              <w:jc w:val="left"/>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终端设施</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智能装备制造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lang w:val="en-US" w:eastAsia="zh-CN"/>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A.1.4</w:t>
            </w:r>
          </w:p>
        </w:tc>
        <w:tc>
          <w:tcPr>
            <w:tcW w:w="3927" w:type="dxa"/>
            <w:tcBorders>
              <w:top w:val="nil"/>
              <w:left w:val="single" w:color="auto" w:sz="4" w:space="0"/>
              <w:bottom w:val="nil"/>
              <w:right w:val="single" w:color="auto" w:sz="4" w:space="0"/>
            </w:tcBorders>
            <w:shd w:val="clear" w:color="auto" w:fill="FFFFFF"/>
            <w:vAlign w:val="center"/>
          </w:tcPr>
          <w:p>
            <w:pPr>
              <w:jc w:val="left"/>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显示设施</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新型显示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A.1.5</w:t>
            </w: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网络设施</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4*</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工业互联网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A.1.6</w:t>
            </w:r>
          </w:p>
        </w:tc>
        <w:tc>
          <w:tcPr>
            <w:tcW w:w="3927" w:type="dxa"/>
            <w:tcBorders>
              <w:top w:val="nil"/>
              <w:left w:val="single" w:color="auto" w:sz="4" w:space="0"/>
              <w:bottom w:val="nil"/>
              <w:right w:val="single" w:color="auto" w:sz="4" w:space="0"/>
            </w:tcBorders>
            <w:shd w:val="clear" w:color="auto" w:fill="FFFFFF"/>
            <w:vAlign w:val="center"/>
          </w:tcPr>
          <w:p>
            <w:pPr>
              <w:jc w:val="left"/>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信任设施</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区块链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default"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A.2</w:t>
            </w:r>
          </w:p>
        </w:tc>
        <w:tc>
          <w:tcPr>
            <w:tcW w:w="3927" w:type="dxa"/>
            <w:tcBorders>
              <w:top w:val="nil"/>
              <w:left w:val="single" w:color="auto" w:sz="4" w:space="0"/>
              <w:bottom w:val="nil"/>
              <w:right w:val="single" w:color="auto" w:sz="4" w:space="0"/>
            </w:tcBorders>
            <w:shd w:val="clear" w:color="auto" w:fill="FFFFFF"/>
            <w:vAlign w:val="center"/>
          </w:tcPr>
          <w:p>
            <w:pPr>
              <w:jc w:val="left"/>
              <w:rPr>
                <w:rFonts w:hint="default"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元宇宙内容服务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2"/>
                <w:szCs w:val="22"/>
                <w:highlight w:val="none"/>
                <w:u w:val="none"/>
                <w:lang w:val="en-US" w:eastAsia="zh-CN"/>
              </w:rPr>
            </w:pP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A.2.1</w:t>
            </w:r>
          </w:p>
        </w:tc>
        <w:tc>
          <w:tcPr>
            <w:tcW w:w="3927" w:type="dxa"/>
            <w:tcBorders>
              <w:top w:val="nil"/>
              <w:left w:val="single" w:color="auto" w:sz="4" w:space="0"/>
              <w:bottom w:val="nil"/>
              <w:right w:val="single" w:color="auto" w:sz="4" w:space="0"/>
            </w:tcBorders>
            <w:shd w:val="clear" w:color="auto" w:fill="FFFFFF"/>
            <w:vAlign w:val="center"/>
          </w:tcPr>
          <w:p>
            <w:pPr>
              <w:jc w:val="left"/>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内容创作</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数字文化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A.2.2</w:t>
            </w:r>
          </w:p>
        </w:tc>
        <w:tc>
          <w:tcPr>
            <w:tcW w:w="3927"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消费场景</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7</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sz w:val="22"/>
                <w:szCs w:val="22"/>
                <w:highlight w:val="none"/>
                <w:u w:val="none"/>
                <w:lang w:val="en-US" w:eastAsia="zh-CN"/>
              </w:rPr>
              <w:t>消费互联网</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2</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空天技术产业链群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龙华区“11+6”产业链群中，空天技术产业包括面向航空、航天需求设备、航空航天交通工具和运载工具的生产及空天技术研发的集合。</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val="0"/>
          <w:bCs w:val="0"/>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表23 空天技术产业链群分类表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B.1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空天装备制造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B.1.1</w:t>
            </w:r>
          </w:p>
        </w:tc>
        <w:tc>
          <w:tcPr>
            <w:tcW w:w="3927" w:type="dxa"/>
            <w:tcBorders>
              <w:top w:val="nil"/>
              <w:left w:val="single" w:color="auto" w:sz="4" w:space="0"/>
              <w:bottom w:val="nil"/>
              <w:right w:val="single" w:color="auto"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飞机制造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3741</w:t>
            </w:r>
          </w:p>
        </w:tc>
        <w:tc>
          <w:tcPr>
            <w:tcW w:w="2723" w:type="dxa"/>
            <w:tcBorders>
              <w:top w:val="nil"/>
              <w:left w:val="single" w:color="auto" w:sz="4" w:space="0"/>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飞机制造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B.1.2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航天器及运载火箭制造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3742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航天器及运载火箭制造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B.1.3</w:t>
            </w:r>
          </w:p>
        </w:tc>
        <w:tc>
          <w:tcPr>
            <w:tcW w:w="3927" w:type="dxa"/>
            <w:tcBorders>
              <w:top w:val="nil"/>
              <w:left w:val="single" w:color="auto" w:sz="4" w:space="0"/>
              <w:bottom w:val="nil"/>
              <w:right w:val="single" w:color="auto"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航天相关设备制造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3743</w:t>
            </w:r>
          </w:p>
        </w:tc>
        <w:tc>
          <w:tcPr>
            <w:tcW w:w="2723" w:type="dxa"/>
            <w:tcBorders>
              <w:top w:val="nil"/>
              <w:left w:val="single" w:color="auto" w:sz="4" w:space="0"/>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航天相关设备制造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B.1.4</w:t>
            </w:r>
          </w:p>
        </w:tc>
        <w:tc>
          <w:tcPr>
            <w:tcW w:w="3927" w:type="dxa"/>
            <w:tcBorders>
              <w:top w:val="nil"/>
              <w:left w:val="single" w:color="auto" w:sz="4" w:space="0"/>
              <w:bottom w:val="nil"/>
              <w:right w:val="single" w:color="auto"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航空相关设备制造</w:t>
            </w: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3744</w:t>
            </w:r>
          </w:p>
        </w:tc>
        <w:tc>
          <w:tcPr>
            <w:tcW w:w="2723" w:type="dxa"/>
            <w:tcBorders>
              <w:top w:val="nil"/>
              <w:left w:val="single" w:color="auto" w:sz="4" w:space="0"/>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航空相关设备制造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B.1.5</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其他航空航天器制造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3749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其他航空航天器制造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B.2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top"/>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空天技术研发</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B.2.1</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空天技术研发</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7320*</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工程和技术研究和试验发展</w:t>
            </w:r>
          </w:p>
        </w:tc>
      </w:tr>
    </w:tbl>
    <w:p>
      <w:pPr>
        <w:keepNext w:val="0"/>
        <w:keepLines w:val="0"/>
        <w:pageBreakBefore w:val="0"/>
        <w:widowControl w:val="0"/>
        <w:numPr>
          <w:ilvl w:val="0"/>
          <w:numId w:val="3"/>
        </w:numPr>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区块链产业链群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区块链产业是区块链本身的硬件制造、软件研发和应用区块链技术和理念生产的产品和提供的服务产业的总和。产业链主要由部分互联网数据服务中区块链技术相关软件和服务及区块链相关的技术研发、基础软件开发、应用软件开发和其他软件开发服务构成。</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表24 区块链产业链群分类表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22"/>
                <w:szCs w:val="2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C.1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区块链底层、核心技术研发</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C.1.1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b w:val="0"/>
                <w:bCs w:val="0"/>
                <w:i w:val="0"/>
                <w:iCs w:val="0"/>
                <w:color w:val="auto"/>
                <w:kern w:val="0"/>
                <w:sz w:val="22"/>
                <w:szCs w:val="22"/>
                <w:highlight w:val="none"/>
                <w:u w:val="none"/>
                <w:lang w:val="en-US" w:eastAsia="zh-CN" w:bidi="ar"/>
              </w:rPr>
              <w:t>区块链相关基础软件研发</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6511*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基础软件开发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C.2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区块链服务平台</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auto"/>
                <w:sz w:val="22"/>
                <w:szCs w:val="22"/>
                <w:highlight w:val="none"/>
                <w:u w:val="none"/>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C.2.1</w:t>
            </w:r>
          </w:p>
        </w:tc>
        <w:tc>
          <w:tcPr>
            <w:tcW w:w="392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区块链互联网平台</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6431*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互联网生产服务平台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6434*</w:t>
            </w:r>
          </w:p>
        </w:tc>
        <w:tc>
          <w:tcPr>
            <w:tcW w:w="2723" w:type="dxa"/>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互联网公共服务平台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6439*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其他互联网平台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6450*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互联网数据服务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6490*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其他互联网服务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C.3</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区块链应用场景服务和解决方案</w:t>
            </w:r>
          </w:p>
        </w:tc>
        <w:tc>
          <w:tcPr>
            <w:tcW w:w="1106"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bCs/>
                <w:i w:val="0"/>
                <w:iCs w:val="0"/>
                <w:color w:val="auto"/>
                <w:kern w:val="0"/>
                <w:sz w:val="22"/>
                <w:szCs w:val="22"/>
                <w:highlight w:val="none"/>
                <w:u w:val="none"/>
                <w:lang w:val="en-US" w:eastAsia="zh-CN" w:bidi="ar"/>
              </w:rPr>
            </w:pPr>
          </w:p>
        </w:tc>
        <w:tc>
          <w:tcPr>
            <w:tcW w:w="2723" w:type="dxa"/>
            <w:tcBorders>
              <w:top w:val="nil"/>
              <w:left w:val="single" w:color="auto" w:sz="4" w:space="0"/>
              <w:bottom w:val="nil"/>
              <w:right w:val="nil"/>
            </w:tcBorders>
            <w:shd w:val="clear" w:color="auto" w:fill="FFFFFF"/>
            <w:vAlign w:val="center"/>
          </w:tcPr>
          <w:p>
            <w:pPr>
              <w:jc w:val="left"/>
              <w:rPr>
                <w:rFonts w:hint="eastAsia" w:ascii="宋体" w:hAnsi="宋体" w:eastAsia="宋体" w:cs="宋体"/>
                <w:b/>
                <w:bCs/>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C.3.1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区块链应用软件开发</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6513*</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应用软件开发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nil"/>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6519*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C.3.2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区块链技术服务</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6599*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其他未列明信息技术服务业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3927" w:type="dxa"/>
            <w:tcBorders>
              <w:top w:val="nil"/>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b w:val="0"/>
                <w:bCs w:val="0"/>
                <w:i w:val="0"/>
                <w:iCs w:val="0"/>
                <w:color w:val="auto"/>
                <w:sz w:val="22"/>
                <w:szCs w:val="22"/>
                <w:highlight w:val="none"/>
                <w:u w:val="none"/>
              </w:rPr>
            </w:pP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6550*</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信息处理和存储支持服务</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4</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细胞与基因产业链群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val="0"/>
          <w:bCs w:val="0"/>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龙华区“11+6”产业链群中，细胞与基因产业是指以细胞技术、基因技术为核心的药品的研发和制造。</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表25 细胞与基因产业链群分类表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D.1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细胞与基因药品研发制造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D.1.1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细胞类生物药品制造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2761*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生物药品制造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D.1.2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基因工程药物和疫苗制造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2762</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基因工程药物和疫苗制造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D.1.3</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细胞与基因药品研发</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7340*</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医学研究和试验发展</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5</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合成生物产业链群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default"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龙华区“11+6”产业链群中，合成生物产业是基于生物学的遗传工程和工程方法的人工生物系统的研究与生产。</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eastAsia" w:ascii="仿宋_GB2312" w:hAnsi="宋体" w:eastAsia="仿宋_GB2312" w:cs="宋体"/>
          <w:b w:val="0"/>
          <w:bCs w:val="0"/>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表26 合成生物产业链群分类表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E.1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合成生物技术研发推广与产品生产</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E.1.1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合成生物药品制造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2761*</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生物药品制造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sz w:val="22"/>
                <w:szCs w:val="22"/>
                <w:highlight w:val="none"/>
                <w:u w:val="none"/>
                <w:lang w:val="en-US" w:eastAsia="zh-CN"/>
              </w:rPr>
              <w:t>E.1.2</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合成生物技术研究和试验发展</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7320*</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工程和技术研究和试验发展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sz w:val="22"/>
                <w:szCs w:val="22"/>
                <w:highlight w:val="none"/>
                <w:u w:val="none"/>
                <w:lang w:val="en-US" w:eastAsia="zh-CN"/>
              </w:rPr>
              <w:t>E.1.3</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sz w:val="22"/>
                <w:szCs w:val="22"/>
                <w:highlight w:val="none"/>
                <w:u w:val="none"/>
                <w:lang w:val="en-US" w:eastAsia="zh-CN"/>
              </w:rPr>
              <w:t>合成生物技术推广</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sz w:val="22"/>
                <w:szCs w:val="22"/>
                <w:highlight w:val="none"/>
                <w:u w:val="none"/>
                <w:lang w:val="en-US" w:eastAsia="zh-CN"/>
              </w:rPr>
              <w:t>7512*</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sz w:val="22"/>
                <w:szCs w:val="22"/>
                <w:highlight w:val="none"/>
                <w:u w:val="none"/>
                <w:lang w:val="en-US" w:eastAsia="zh-CN"/>
              </w:rPr>
              <w:t>生物技术推广服务</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仿宋_GB2312" w:hAnsi="宋体" w:eastAsia="仿宋_GB2312" w:cs="宋体"/>
          <w:b/>
          <w:bCs/>
          <w:spacing w:val="-4"/>
          <w:kern w:val="0"/>
          <w:sz w:val="32"/>
          <w:szCs w:val="32"/>
          <w:highlight w:val="none"/>
          <w:lang w:val="en-US" w:eastAsia="zh-CN"/>
        </w:rPr>
      </w:pPr>
      <w:r>
        <w:rPr>
          <w:rFonts w:hint="eastAsia" w:ascii="仿宋_GB2312" w:hAnsi="宋体" w:eastAsia="仿宋_GB2312" w:cs="宋体"/>
          <w:b/>
          <w:bCs/>
          <w:spacing w:val="-4"/>
          <w:kern w:val="0"/>
          <w:sz w:val="32"/>
          <w:szCs w:val="32"/>
          <w:highlight w:val="none"/>
          <w:lang w:val="en-US" w:eastAsia="zh-CN"/>
        </w:rPr>
        <w:t>6</w:t>
      </w:r>
      <w:r>
        <w:rPr>
          <w:rFonts w:hint="eastAsia" w:ascii="仿宋_GB2312" w:hAnsi="宋体" w:eastAsia="仿宋_GB2312" w:cs="宋体"/>
          <w:b/>
          <w:bCs/>
          <w:spacing w:val="-4"/>
          <w:kern w:val="0"/>
          <w:sz w:val="32"/>
          <w:szCs w:val="32"/>
          <w:highlight w:val="none"/>
        </w:rPr>
        <w:t>．</w:t>
      </w:r>
      <w:r>
        <w:rPr>
          <w:rFonts w:hint="eastAsia" w:ascii="仿宋_GB2312" w:hAnsi="宋体" w:eastAsia="仿宋_GB2312" w:cs="宋体"/>
          <w:b/>
          <w:bCs/>
          <w:spacing w:val="-4"/>
          <w:kern w:val="0"/>
          <w:sz w:val="32"/>
          <w:szCs w:val="32"/>
          <w:highlight w:val="none"/>
          <w:lang w:val="en-US" w:eastAsia="zh-CN"/>
        </w:rPr>
        <w:t>可见光通信与光计算产业链群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4"/>
        <w:textAlignment w:val="auto"/>
        <w:outlineLvl w:val="1"/>
        <w:rPr>
          <w:rFonts w:hint="eastAsia" w:ascii="宋体" w:hAnsi="宋体" w:eastAsia="宋体" w:cs="宋体"/>
          <w:b/>
          <w:bCs/>
          <w:spacing w:val="-4"/>
          <w:kern w:val="0"/>
          <w:sz w:val="24"/>
          <w:szCs w:val="24"/>
          <w:highlight w:val="none"/>
          <w:lang w:val="en-US" w:eastAsia="zh-CN"/>
        </w:rPr>
      </w:pPr>
      <w:r>
        <w:rPr>
          <w:rFonts w:hint="eastAsia" w:ascii="仿宋_GB2312" w:hAnsi="宋体" w:eastAsia="仿宋_GB2312" w:cs="宋体"/>
          <w:b w:val="0"/>
          <w:bCs w:val="0"/>
          <w:spacing w:val="-4"/>
          <w:kern w:val="0"/>
          <w:sz w:val="32"/>
          <w:szCs w:val="32"/>
          <w:highlight w:val="none"/>
          <w:lang w:val="en-US" w:eastAsia="zh-CN"/>
        </w:rPr>
        <w:t>龙华区“11+6”产业链群中，可见光通信与光计算是指利用可见光进行信息传输的设备及利用光学方法实现运算和数据传输的设备研发生产活动。</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rFonts w:hint="default" w:ascii="仿宋_GB2312" w:hAnsi="宋体" w:eastAsia="仿宋_GB2312" w:cs="宋体"/>
          <w:b/>
          <w:bCs/>
          <w:spacing w:val="-4"/>
          <w:kern w:val="0"/>
          <w:sz w:val="32"/>
          <w:szCs w:val="32"/>
          <w:highlight w:val="none"/>
          <w:lang w:val="en-US" w:eastAsia="zh-CN"/>
        </w:rPr>
      </w:pPr>
      <w:r>
        <w:rPr>
          <w:rFonts w:hint="eastAsia" w:ascii="宋体" w:hAnsi="宋体" w:eastAsia="宋体" w:cs="宋体"/>
          <w:b/>
          <w:bCs/>
          <w:spacing w:val="-4"/>
          <w:kern w:val="0"/>
          <w:sz w:val="24"/>
          <w:szCs w:val="24"/>
          <w:highlight w:val="none"/>
          <w:lang w:val="en-US" w:eastAsia="zh-CN"/>
        </w:rPr>
        <w:t>表27 可见光通信与光计算产业链群分类表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927"/>
        <w:gridCol w:w="1106"/>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blHeader/>
        </w:trPr>
        <w:tc>
          <w:tcPr>
            <w:tcW w:w="766" w:type="dxa"/>
            <w:tcBorders>
              <w:top w:val="single" w:color="auto" w:sz="4" w:space="0"/>
              <w:left w:val="nil"/>
              <w:bottom w:val="single" w:color="auto" w:sz="4" w:space="0"/>
              <w:right w:val="single" w:color="auto" w:sz="4" w:space="0"/>
            </w:tcBorders>
            <w:shd w:val="clear" w:color="auto" w:fill="FFFFFF"/>
            <w:vAlign w:val="center"/>
          </w:tcPr>
          <w:p>
            <w:pPr>
              <w:rPr>
                <w:rFonts w:hint="eastAsia" w:ascii="宋体" w:hAnsi="宋体" w:eastAsia="宋体" w:cs="宋体"/>
                <w:b/>
                <w:bCs/>
                <w:i w:val="0"/>
                <w:iCs w:val="0"/>
                <w:color w:val="000000"/>
                <w:sz w:val="22"/>
                <w:szCs w:val="22"/>
                <w:highlight w:val="none"/>
                <w:u w:val="none"/>
              </w:rPr>
            </w:pPr>
            <w:r>
              <w:rPr>
                <w:rFonts w:hint="eastAsia" w:ascii="仿宋_GB2312" w:hAnsi="宋体" w:eastAsia="仿宋_GB2312" w:cs="宋体"/>
                <w:b/>
                <w:bCs/>
                <w:spacing w:val="-4"/>
                <w:kern w:val="0"/>
                <w:sz w:val="32"/>
                <w:szCs w:val="32"/>
                <w:highlight w:val="none"/>
                <w:lang w:val="en-US" w:eastAsia="zh-CN"/>
              </w:rPr>
              <w:br w:type="page"/>
            </w:r>
            <w:r>
              <w:rPr>
                <w:rFonts w:hint="eastAsia" w:ascii="宋体" w:hAnsi="宋体" w:eastAsia="宋体" w:cs="宋体"/>
                <w:b/>
                <w:bCs/>
                <w:i w:val="0"/>
                <w:iCs w:val="0"/>
                <w:color w:val="000000"/>
                <w:kern w:val="0"/>
                <w:sz w:val="22"/>
                <w:szCs w:val="22"/>
                <w:highlight w:val="none"/>
                <w:u w:val="none"/>
                <w:lang w:val="en-US" w:eastAsia="zh-CN" w:bidi="ar"/>
              </w:rPr>
              <w:t>代码</w:t>
            </w:r>
          </w:p>
        </w:tc>
        <w:tc>
          <w:tcPr>
            <w:tcW w:w="3927"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产业分类名称</w:t>
            </w:r>
          </w:p>
        </w:tc>
        <w:tc>
          <w:tcPr>
            <w:tcW w:w="110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国民经济行业代码</w:t>
            </w:r>
          </w:p>
        </w:tc>
        <w:tc>
          <w:tcPr>
            <w:tcW w:w="2723" w:type="dxa"/>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国民经济行业名称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6"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F.1</w:t>
            </w:r>
          </w:p>
        </w:tc>
        <w:tc>
          <w:tcPr>
            <w:tcW w:w="3927" w:type="dxa"/>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rPr>
              <w:t>可见光通信与光计算</w:t>
            </w:r>
            <w:r>
              <w:rPr>
                <w:rFonts w:hint="eastAsia" w:ascii="宋体" w:hAnsi="宋体" w:eastAsia="宋体" w:cs="宋体"/>
                <w:b/>
                <w:bCs/>
                <w:i w:val="0"/>
                <w:iCs w:val="0"/>
                <w:color w:val="auto"/>
                <w:sz w:val="22"/>
                <w:szCs w:val="22"/>
                <w:highlight w:val="none"/>
                <w:u w:val="none"/>
                <w:lang w:val="en-US" w:eastAsia="zh-CN"/>
              </w:rPr>
              <w:t>制造</w:t>
            </w:r>
          </w:p>
        </w:tc>
        <w:tc>
          <w:tcPr>
            <w:tcW w:w="1106" w:type="dxa"/>
            <w:tcBorders>
              <w:top w:val="single" w:color="auto" w:sz="4" w:space="0"/>
              <w:left w:val="single" w:color="auto" w:sz="4" w:space="0"/>
              <w:bottom w:val="nil"/>
              <w:right w:val="single" w:color="auto" w:sz="4" w:space="0"/>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c>
          <w:tcPr>
            <w:tcW w:w="2723" w:type="dxa"/>
            <w:tcBorders>
              <w:top w:val="single" w:color="auto" w:sz="4" w:space="0"/>
              <w:left w:val="single" w:color="auto" w:sz="4" w:space="0"/>
              <w:bottom w:val="nil"/>
              <w:right w:val="nil"/>
            </w:tcBorders>
            <w:shd w:val="clear" w:color="auto" w:fill="auto"/>
            <w:noWrap/>
            <w:vAlign w:val="center"/>
          </w:tcPr>
          <w:p>
            <w:pPr>
              <w:jc w:val="both"/>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6" w:type="dxa"/>
            <w:tcBorders>
              <w:top w:val="nil"/>
              <w:left w:val="nil"/>
              <w:bottom w:val="nil"/>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F.1.1</w:t>
            </w:r>
          </w:p>
        </w:tc>
        <w:tc>
          <w:tcPr>
            <w:tcW w:w="3927"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光计算类计算机制造</w:t>
            </w:r>
          </w:p>
        </w:tc>
        <w:tc>
          <w:tcPr>
            <w:tcW w:w="1106" w:type="dxa"/>
            <w:tcBorders>
              <w:top w:val="nil"/>
              <w:left w:val="single" w:color="auto" w:sz="4" w:space="0"/>
              <w:bottom w:val="nil"/>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3919*</w:t>
            </w:r>
          </w:p>
        </w:tc>
        <w:tc>
          <w:tcPr>
            <w:tcW w:w="2723" w:type="dxa"/>
            <w:tcBorders>
              <w:top w:val="nil"/>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其他计算机制造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6"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F.1.2</w:t>
            </w:r>
          </w:p>
        </w:tc>
        <w:tc>
          <w:tcPr>
            <w:tcW w:w="3927"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sz w:val="22"/>
                <w:szCs w:val="22"/>
                <w:highlight w:val="none"/>
                <w:u w:val="none"/>
                <w:lang w:val="en-US" w:eastAsia="zh-CN"/>
              </w:rPr>
              <w:t>光通信设备制造</w:t>
            </w:r>
          </w:p>
        </w:tc>
        <w:tc>
          <w:tcPr>
            <w:tcW w:w="110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3921*</w:t>
            </w:r>
          </w:p>
        </w:tc>
        <w:tc>
          <w:tcPr>
            <w:tcW w:w="2723"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通信系统设备制造</w:t>
            </w:r>
          </w:p>
        </w:tc>
      </w:tr>
    </w:tbl>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仿宋_GB2312" w:hAnsi="宋体" w:eastAsia="仿宋_GB2312" w:cs="宋体"/>
          <w:spacing w:val="-4"/>
          <w:kern w:val="0"/>
          <w:sz w:val="32"/>
          <w:szCs w:val="32"/>
          <w:highlight w:val="none"/>
          <w:lang w:val="en-US" w:eastAsia="zh-CN"/>
        </w:rPr>
      </w:pPr>
      <w:r>
        <w:rPr>
          <w:rFonts w:hint="default" w:ascii="仿宋_GB2312" w:hAnsi="宋体" w:eastAsia="仿宋_GB2312" w:cs="宋体"/>
          <w:spacing w:val="-4"/>
          <w:kern w:val="0"/>
          <w:sz w:val="32"/>
          <w:szCs w:val="32"/>
          <w:highlight w:val="none"/>
          <w:lang w:val="en-US" w:eastAsia="zh-CN"/>
        </w:rPr>
        <w:br w:type="page"/>
      </w:r>
      <w:r>
        <w:rPr>
          <w:rFonts w:hint="eastAsia" w:ascii="黑体" w:hAnsi="黑体" w:eastAsia="黑体" w:cs="黑体"/>
          <w:bCs/>
          <w:color w:val="000000"/>
          <w:kern w:val="2"/>
          <w:sz w:val="32"/>
          <w:szCs w:val="32"/>
          <w:highlight w:val="none"/>
          <w:lang w:val="en-US" w:eastAsia="zh-CN" w:bidi="ar-SA"/>
        </w:rPr>
        <w:t>附：龙华区数字经济十大产业链与“11+6”产业链群关系表</w:t>
      </w:r>
    </w:p>
    <w:tbl>
      <w:tblPr>
        <w:tblStyle w:val="5"/>
        <w:tblW w:w="47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7"/>
        <w:gridCol w:w="3142"/>
        <w:gridCol w:w="2317"/>
        <w:gridCol w:w="750"/>
        <w:gridCol w:w="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8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2"/>
                <w:szCs w:val="22"/>
                <w:highlight w:val="none"/>
                <w:u w:val="none"/>
              </w:rPr>
            </w:pPr>
            <w:r>
              <w:rPr>
                <w:rFonts w:hint="eastAsia" w:ascii="楷体_GB2312" w:hAnsi="楷体_GB2312" w:eastAsia="楷体_GB2312" w:cs="楷体_GB2312"/>
                <w:b/>
                <w:bCs/>
                <w:i w:val="0"/>
                <w:iCs w:val="0"/>
                <w:color w:val="auto"/>
                <w:kern w:val="0"/>
                <w:sz w:val="22"/>
                <w:szCs w:val="22"/>
                <w:highlight w:val="none"/>
                <w:u w:val="none"/>
                <w:lang w:val="en-US" w:eastAsia="zh-CN" w:bidi="ar"/>
              </w:rPr>
              <w:t>数字经济十大产业链</w:t>
            </w:r>
          </w:p>
        </w:tc>
        <w:tc>
          <w:tcPr>
            <w:tcW w:w="1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auto"/>
                <w:sz w:val="22"/>
                <w:szCs w:val="22"/>
                <w:highlight w:val="none"/>
                <w:u w:val="none"/>
              </w:rPr>
            </w:pPr>
            <w:r>
              <w:rPr>
                <w:rFonts w:hint="eastAsia" w:ascii="楷体_GB2312" w:hAnsi="楷体_GB2312" w:eastAsia="楷体_GB2312" w:cs="楷体_GB2312"/>
                <w:b/>
                <w:bCs/>
                <w:i w:val="0"/>
                <w:iCs w:val="0"/>
                <w:color w:val="auto"/>
                <w:kern w:val="0"/>
                <w:sz w:val="22"/>
                <w:szCs w:val="22"/>
                <w:highlight w:val="none"/>
                <w:u w:val="none"/>
                <w:lang w:val="en-US" w:eastAsia="zh-CN" w:bidi="ar"/>
              </w:rPr>
              <w:t>具体一致/交叉部分</w:t>
            </w:r>
          </w:p>
        </w:tc>
        <w:tc>
          <w:tcPr>
            <w:tcW w:w="21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楷体_GB2312" w:hAnsi="楷体_GB2312" w:eastAsia="楷体_GB2312" w:cs="楷体_GB2312"/>
                <w:b/>
                <w:bCs/>
                <w:i w:val="0"/>
                <w:iCs w:val="0"/>
                <w:color w:val="auto"/>
                <w:kern w:val="0"/>
                <w:sz w:val="22"/>
                <w:szCs w:val="22"/>
                <w:highlight w:val="none"/>
                <w:u w:val="none"/>
                <w:lang w:val="en-US" w:eastAsia="zh-CN" w:bidi="ar"/>
              </w:rPr>
              <w:t>“11+6”产业链群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工业互联网</w:t>
            </w: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其他工业互联网服务与制造应用</w:t>
            </w:r>
          </w:p>
        </w:tc>
        <w:tc>
          <w:tcPr>
            <w:tcW w:w="21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智能传感器</w:t>
            </w:r>
          </w:p>
        </w:tc>
        <w:tc>
          <w:tcPr>
            <w:tcW w:w="143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智能传感器</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元宇宙基础设施</w:t>
            </w:r>
          </w:p>
        </w:tc>
        <w:tc>
          <w:tcPr>
            <w:tcW w:w="269" w:type="pct"/>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元宇宙产业链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可见光通信、光计算设备制造</w:t>
            </w:r>
          </w:p>
        </w:tc>
        <w:tc>
          <w:tcPr>
            <w:tcW w:w="143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可见光通信与光计算</w:t>
            </w: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c>
          <w:tcPr>
            <w:tcW w:w="269"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可见光通信设备制造</w:t>
            </w:r>
          </w:p>
        </w:tc>
        <w:tc>
          <w:tcPr>
            <w:tcW w:w="143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黑体" w:hAnsi="宋体" w:eastAsia="黑体" w:cs="黑体"/>
                <w:i/>
                <w:iCs/>
                <w:color w:val="auto"/>
                <w:kern w:val="0"/>
                <w:sz w:val="22"/>
                <w:szCs w:val="22"/>
                <w:highlight w:val="none"/>
                <w:u w:val="none"/>
                <w:lang w:val="en-US" w:eastAsia="zh-CN" w:bidi="ar"/>
              </w:rPr>
              <w:t>可见光通信与光计算、网络与通信</w:t>
            </w: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iCs/>
                <w:color w:val="auto"/>
                <w:kern w:val="0"/>
                <w:sz w:val="22"/>
                <w:szCs w:val="22"/>
                <w:highlight w:val="none"/>
                <w:u w:val="none"/>
                <w:lang w:val="en-US" w:eastAsia="zh-CN" w:bidi="ar"/>
              </w:rPr>
            </w:pPr>
          </w:p>
        </w:tc>
        <w:tc>
          <w:tcPr>
            <w:tcW w:w="269"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iCs/>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其他网络与通信设备制造</w:t>
            </w:r>
          </w:p>
        </w:tc>
        <w:tc>
          <w:tcPr>
            <w:tcW w:w="1433" w:type="pct"/>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网络与通信</w:t>
            </w: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c>
          <w:tcPr>
            <w:tcW w:w="269"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网络与通信建设与服务</w:t>
            </w:r>
          </w:p>
        </w:tc>
        <w:tc>
          <w:tcPr>
            <w:tcW w:w="1433"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269" w:type="pct"/>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智能制造装备1</w:t>
            </w: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智能通信终端制造</w:t>
            </w:r>
          </w:p>
        </w:tc>
        <w:tc>
          <w:tcPr>
            <w:tcW w:w="143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iCs/>
                <w:color w:val="auto"/>
                <w:kern w:val="0"/>
                <w:sz w:val="22"/>
                <w:szCs w:val="22"/>
                <w:highlight w:val="none"/>
                <w:u w:val="none"/>
                <w:lang w:val="en-US" w:eastAsia="zh-CN" w:bidi="ar"/>
              </w:rPr>
              <w:t>网络与通信、智能终端</w:t>
            </w: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iCs/>
                <w:color w:val="auto"/>
                <w:kern w:val="0"/>
                <w:sz w:val="22"/>
                <w:szCs w:val="22"/>
                <w:highlight w:val="none"/>
                <w:u w:val="none"/>
                <w:lang w:val="en-US" w:eastAsia="zh-CN" w:bidi="ar"/>
              </w:rPr>
            </w:pPr>
          </w:p>
        </w:tc>
        <w:tc>
          <w:tcPr>
            <w:tcW w:w="269"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iCs/>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人工智能</w:t>
            </w: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智能计算终端制造</w:t>
            </w:r>
          </w:p>
        </w:tc>
        <w:tc>
          <w:tcPr>
            <w:tcW w:w="1433" w:type="pct"/>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智能终端</w:t>
            </w: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c>
          <w:tcPr>
            <w:tcW w:w="269"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人工智能软硬件与服务</w:t>
            </w:r>
          </w:p>
        </w:tc>
        <w:tc>
          <w:tcPr>
            <w:tcW w:w="1433"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iCs/>
                <w:color w:val="auto"/>
                <w:sz w:val="22"/>
                <w:szCs w:val="22"/>
                <w:highlight w:val="none"/>
                <w:u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iCs/>
                <w:color w:val="auto"/>
                <w:sz w:val="22"/>
                <w:szCs w:val="22"/>
                <w:highlight w:val="none"/>
                <w:u w:val="none"/>
              </w:rPr>
            </w:pPr>
          </w:p>
        </w:tc>
        <w:tc>
          <w:tcPr>
            <w:tcW w:w="269" w:type="pct"/>
            <w:vMerge w:val="continue"/>
            <w:tcBorders>
              <w:left w:val="single" w:color="auto" w:sz="4" w:space="0"/>
              <w:right w:val="single" w:color="000000" w:sz="4" w:space="0"/>
            </w:tcBorders>
            <w:shd w:val="clear" w:color="auto" w:fill="auto"/>
            <w:noWrap/>
            <w:vAlign w:val="center"/>
          </w:tcPr>
          <w:p>
            <w:pPr>
              <w:rPr>
                <w:rFonts w:hint="eastAsia" w:ascii="宋体" w:hAnsi="宋体" w:eastAsia="宋体" w:cs="宋体"/>
                <w:i/>
                <w:iCs/>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集成电路</w:t>
            </w:r>
          </w:p>
        </w:tc>
        <w:tc>
          <w:tcPr>
            <w:tcW w:w="1944" w:type="pc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集成电路</w:t>
            </w:r>
          </w:p>
        </w:tc>
        <w:tc>
          <w:tcPr>
            <w:tcW w:w="1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半导体与集成电路</w:t>
            </w: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269" w:type="pct"/>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区块链</w:t>
            </w:r>
          </w:p>
        </w:tc>
        <w:tc>
          <w:tcPr>
            <w:tcW w:w="1944" w:type="pc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区块链</w:t>
            </w:r>
          </w:p>
        </w:tc>
        <w:tc>
          <w:tcPr>
            <w:tcW w:w="1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区块链</w:t>
            </w: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269" w:type="pct"/>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新型显示</w:t>
            </w:r>
          </w:p>
        </w:tc>
        <w:tc>
          <w:tcPr>
            <w:tcW w:w="1944" w:type="pc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新型显示产品制造</w:t>
            </w:r>
          </w:p>
        </w:tc>
        <w:tc>
          <w:tcPr>
            <w:tcW w:w="1433"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269" w:type="pct"/>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数字文化</w:t>
            </w:r>
          </w:p>
        </w:tc>
        <w:tc>
          <w:tcPr>
            <w:tcW w:w="1944" w:type="pc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数字文化设备制造、内容创作与传播服务</w:t>
            </w:r>
          </w:p>
        </w:tc>
        <w:tc>
          <w:tcPr>
            <w:tcW w:w="1433" w:type="pct"/>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黑体" w:hAnsi="宋体" w:eastAsia="黑体" w:cs="黑体"/>
                <w:i w:val="0"/>
                <w:iCs w:val="0"/>
                <w:color w:val="auto"/>
                <w:kern w:val="0"/>
                <w:sz w:val="22"/>
                <w:szCs w:val="22"/>
                <w:highlight w:val="none"/>
                <w:u w:val="none"/>
                <w:lang w:val="en-US" w:eastAsia="zh-CN" w:bidi="ar"/>
              </w:rPr>
              <w:t>元宇宙内容场景</w:t>
            </w:r>
          </w:p>
        </w:tc>
        <w:tc>
          <w:tcPr>
            <w:tcW w:w="269" w:type="pct"/>
            <w:vMerge w:val="continue"/>
            <w:tcBorders>
              <w:left w:val="single" w:color="auto" w:sz="4" w:space="0"/>
              <w:right w:val="single" w:color="000000" w:sz="4" w:space="0"/>
            </w:tcBorders>
            <w:shd w:val="clear" w:color="auto" w:fill="auto"/>
            <w:noWrap/>
            <w:vAlign w:val="center"/>
          </w:tcPr>
          <w:p>
            <w:pPr>
              <w:jc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消费互联网</w:t>
            </w:r>
          </w:p>
        </w:tc>
        <w:tc>
          <w:tcPr>
            <w:tcW w:w="1944" w:type="pct"/>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消费互联网产品渠道与消费互联网服务</w:t>
            </w:r>
          </w:p>
        </w:tc>
        <w:tc>
          <w:tcPr>
            <w:tcW w:w="1433" w:type="pct"/>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iCs/>
                <w:color w:val="auto"/>
                <w:sz w:val="22"/>
                <w:szCs w:val="22"/>
                <w:highlight w:val="none"/>
                <w:u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iCs/>
                <w:color w:val="auto"/>
                <w:sz w:val="22"/>
                <w:szCs w:val="22"/>
                <w:highlight w:val="none"/>
                <w:u w:val="none"/>
              </w:rPr>
            </w:pPr>
          </w:p>
        </w:tc>
        <w:tc>
          <w:tcPr>
            <w:tcW w:w="269" w:type="pct"/>
            <w:vMerge w:val="continue"/>
            <w:tcBorders>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iCs/>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时尚创意</w:t>
            </w: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时尚创意</w:t>
            </w:r>
          </w:p>
        </w:tc>
        <w:tc>
          <w:tcPr>
            <w:tcW w:w="143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现代时尚</w:t>
            </w:r>
          </w:p>
        </w:tc>
        <w:tc>
          <w:tcPr>
            <w:tcW w:w="733" w:type="pct"/>
            <w:gridSpan w:val="2"/>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生命健康</w:t>
            </w: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细胞与基因</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细胞与基因</w:t>
            </w:r>
          </w:p>
        </w:tc>
        <w:tc>
          <w:tcPr>
            <w:tcW w:w="733" w:type="pct"/>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合成生物</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合成生物</w:t>
            </w:r>
          </w:p>
        </w:tc>
        <w:tc>
          <w:tcPr>
            <w:tcW w:w="733" w:type="pct"/>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top w:val="single" w:color="000000" w:sz="4" w:space="0"/>
              <w:left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auto"/>
                <w:kern w:val="0"/>
                <w:sz w:val="22"/>
                <w:szCs w:val="22"/>
                <w:highlight w:val="none"/>
                <w:u w:val="none"/>
                <w:lang w:val="en-US" w:eastAsia="zh-CN" w:bidi="ar"/>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高端医疗器械</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高端医疗器械</w:t>
            </w:r>
          </w:p>
        </w:tc>
        <w:tc>
          <w:tcPr>
            <w:tcW w:w="733" w:type="pct"/>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top w:val="single" w:color="000000" w:sz="4" w:space="0"/>
              <w:left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auto"/>
                <w:kern w:val="0"/>
                <w:sz w:val="22"/>
                <w:szCs w:val="22"/>
                <w:highlight w:val="none"/>
                <w:u w:val="none"/>
                <w:lang w:val="en-US" w:eastAsia="zh-CN" w:bidi="ar"/>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其他生命健康产品研发制造</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auto"/>
                <w:kern w:val="0"/>
                <w:sz w:val="22"/>
                <w:szCs w:val="22"/>
                <w:highlight w:val="none"/>
                <w:u w:val="none"/>
                <w:lang w:val="en-US" w:eastAsia="zh-CN" w:bidi="ar"/>
              </w:rPr>
            </w:pPr>
          </w:p>
        </w:tc>
        <w:tc>
          <w:tcPr>
            <w:tcW w:w="733" w:type="pct"/>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智能制造装备2</w:t>
            </w: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工业母机制造</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工业母机</w:t>
            </w:r>
          </w:p>
        </w:tc>
        <w:tc>
          <w:tcPr>
            <w:tcW w:w="733" w:type="pct"/>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激光与增材制造</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激光与增材制造</w:t>
            </w:r>
          </w:p>
        </w:tc>
        <w:tc>
          <w:tcPr>
            <w:tcW w:w="733" w:type="pct"/>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精密仪器设备制造</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精密仪器设备</w:t>
            </w:r>
          </w:p>
        </w:tc>
        <w:tc>
          <w:tcPr>
            <w:tcW w:w="733" w:type="pct"/>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其他智能制造装备</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auto"/>
                <w:kern w:val="0"/>
                <w:sz w:val="22"/>
                <w:szCs w:val="22"/>
                <w:highlight w:val="none"/>
                <w:u w:val="none"/>
                <w:lang w:val="en-US" w:eastAsia="zh-CN" w:bidi="ar"/>
              </w:rPr>
            </w:pPr>
          </w:p>
        </w:tc>
        <w:tc>
          <w:tcPr>
            <w:tcW w:w="733" w:type="pct"/>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新能源产品制造</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新能源</w:t>
            </w:r>
          </w:p>
        </w:tc>
        <w:tc>
          <w:tcPr>
            <w:tcW w:w="733" w:type="pct"/>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安全节能环保产品制造与服务</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安全节能环保</w:t>
            </w:r>
          </w:p>
        </w:tc>
        <w:tc>
          <w:tcPr>
            <w:tcW w:w="733" w:type="pct"/>
            <w:gridSpan w:val="2"/>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空天技术研究</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黑体" w:hAnsi="宋体" w:eastAsia="黑体" w:cs="黑体"/>
                <w:i w:val="0"/>
                <w:iCs w:val="0"/>
                <w:color w:val="auto"/>
                <w:kern w:val="0"/>
                <w:sz w:val="22"/>
                <w:szCs w:val="22"/>
                <w:highlight w:val="none"/>
                <w:u w:val="none"/>
                <w:lang w:val="en-US" w:eastAsia="zh-CN" w:bidi="ar"/>
              </w:rPr>
              <w:t>空天技术</w:t>
            </w:r>
          </w:p>
        </w:tc>
        <w:tc>
          <w:tcPr>
            <w:tcW w:w="733" w:type="pct"/>
            <w:gridSpan w:val="2"/>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p>
        </w:tc>
      </w:tr>
    </w:tbl>
    <w:p>
      <w:pPr>
        <w:widowControl w:val="0"/>
        <w:numPr>
          <w:ilvl w:val="0"/>
          <w:numId w:val="0"/>
        </w:numPr>
        <w:overflowPunct w:val="0"/>
        <w:adjustRightInd w:val="0"/>
        <w:snapToGrid w:val="0"/>
        <w:spacing w:line="600" w:lineRule="exact"/>
        <w:jc w:val="both"/>
        <w:rPr>
          <w:rFonts w:hint="default" w:ascii="仿宋_GB2312" w:hAnsi="宋体" w:eastAsia="仿宋_GB2312" w:cs="宋体"/>
          <w:spacing w:val="-4"/>
          <w:kern w:val="0"/>
          <w:sz w:val="32"/>
          <w:szCs w:val="32"/>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479BF"/>
    <w:multiLevelType w:val="singleLevel"/>
    <w:tmpl w:val="B22479BF"/>
    <w:lvl w:ilvl="0" w:tentative="0">
      <w:start w:val="3"/>
      <w:numFmt w:val="decimal"/>
      <w:suff w:val="nothing"/>
      <w:lvlText w:val="%1．"/>
      <w:lvlJc w:val="left"/>
    </w:lvl>
  </w:abstractNum>
  <w:abstractNum w:abstractNumId="1">
    <w:nsid w:val="BE14C300"/>
    <w:multiLevelType w:val="singleLevel"/>
    <w:tmpl w:val="BE14C300"/>
    <w:lvl w:ilvl="0" w:tentative="0">
      <w:start w:val="10"/>
      <w:numFmt w:val="decimal"/>
      <w:suff w:val="nothing"/>
      <w:lvlText w:val="%1．"/>
      <w:lvlJc w:val="left"/>
    </w:lvl>
  </w:abstractNum>
  <w:abstractNum w:abstractNumId="2">
    <w:nsid w:val="545D732E"/>
    <w:multiLevelType w:val="singleLevel"/>
    <w:tmpl w:val="545D732E"/>
    <w:lvl w:ilvl="0" w:tentative="0">
      <w:start w:val="2"/>
      <w:numFmt w:val="decimal"/>
      <w:suff w:val="nothing"/>
      <w:lvlText w:val="%1．"/>
      <w:lvlJc w:val="left"/>
      <w:pPr>
        <w:ind w:left="6"/>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5658C"/>
    <w:rsid w:val="03CE62DC"/>
    <w:rsid w:val="045E6815"/>
    <w:rsid w:val="094C71AC"/>
    <w:rsid w:val="0C264501"/>
    <w:rsid w:val="0D517AD4"/>
    <w:rsid w:val="0F1A65A5"/>
    <w:rsid w:val="10945FC7"/>
    <w:rsid w:val="10DA3F9D"/>
    <w:rsid w:val="1215658C"/>
    <w:rsid w:val="13241E76"/>
    <w:rsid w:val="14701BD6"/>
    <w:rsid w:val="15114B4A"/>
    <w:rsid w:val="16415521"/>
    <w:rsid w:val="17244536"/>
    <w:rsid w:val="180158F6"/>
    <w:rsid w:val="1ABA2F92"/>
    <w:rsid w:val="1B6E24BD"/>
    <w:rsid w:val="1BDB0FA5"/>
    <w:rsid w:val="1D052938"/>
    <w:rsid w:val="214879E4"/>
    <w:rsid w:val="26B91094"/>
    <w:rsid w:val="2A5D747D"/>
    <w:rsid w:val="2AC602FC"/>
    <w:rsid w:val="2BF83D69"/>
    <w:rsid w:val="2D50158B"/>
    <w:rsid w:val="2E3C5D3A"/>
    <w:rsid w:val="34473B52"/>
    <w:rsid w:val="35317E76"/>
    <w:rsid w:val="354E2190"/>
    <w:rsid w:val="35F218CC"/>
    <w:rsid w:val="3A5F5EDD"/>
    <w:rsid w:val="3BC607F1"/>
    <w:rsid w:val="3DF32A96"/>
    <w:rsid w:val="3F325841"/>
    <w:rsid w:val="41677846"/>
    <w:rsid w:val="418F1CB2"/>
    <w:rsid w:val="41BB5ED4"/>
    <w:rsid w:val="44E7572A"/>
    <w:rsid w:val="456E4505"/>
    <w:rsid w:val="4BEF7896"/>
    <w:rsid w:val="50BE0C4B"/>
    <w:rsid w:val="51E21DAD"/>
    <w:rsid w:val="534D43D7"/>
    <w:rsid w:val="557E3970"/>
    <w:rsid w:val="583239BD"/>
    <w:rsid w:val="5A3C31EA"/>
    <w:rsid w:val="5BFA1A10"/>
    <w:rsid w:val="5D381C5C"/>
    <w:rsid w:val="5E571D72"/>
    <w:rsid w:val="6162463A"/>
    <w:rsid w:val="634D23DC"/>
    <w:rsid w:val="66EE2F0D"/>
    <w:rsid w:val="67E1553D"/>
    <w:rsid w:val="697F0125"/>
    <w:rsid w:val="69B70456"/>
    <w:rsid w:val="6B420129"/>
    <w:rsid w:val="6C800889"/>
    <w:rsid w:val="6DFA5774"/>
    <w:rsid w:val="6F1E572D"/>
    <w:rsid w:val="6F5BD3A8"/>
    <w:rsid w:val="70FB291F"/>
    <w:rsid w:val="73316494"/>
    <w:rsid w:val="7359593F"/>
    <w:rsid w:val="745D0B7C"/>
    <w:rsid w:val="756D0017"/>
    <w:rsid w:val="75807D03"/>
    <w:rsid w:val="75C4719A"/>
    <w:rsid w:val="76926C0D"/>
    <w:rsid w:val="77723872"/>
    <w:rsid w:val="777DDBFD"/>
    <w:rsid w:val="790D4203"/>
    <w:rsid w:val="79346574"/>
    <w:rsid w:val="7AF91169"/>
    <w:rsid w:val="7D5805DD"/>
    <w:rsid w:val="7F1D27E9"/>
    <w:rsid w:val="B79B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line="590" w:lineRule="atLeast"/>
      <w:jc w:val="center"/>
      <w:outlineLvl w:val="0"/>
    </w:pPr>
    <w:rPr>
      <w:rFonts w:eastAsia="方正小标宋简体"/>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
    <w:basedOn w:val="1"/>
    <w:qFormat/>
    <w:uiPriority w:val="34"/>
    <w:pPr>
      <w:ind w:firstLine="420"/>
    </w:pPr>
  </w:style>
  <w:style w:type="character" w:customStyle="1" w:styleId="8">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2021-11-20T02:52:00Z</dcterms:created>
  <dc:creator>高宁广</dc:creator>
  <cp:lastModifiedBy>cui</cp:lastModifiedBy>
  <dcterms:modified xsi:type="dcterms:W3CDTF">2022-07-25T11:44:30Z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3B91AF57D3CB4C69BC19367D4363F97E</vt:lpwstr>
  </property>
</Properties>
</file>