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光简小标宋" w:hAnsi="华光简小标宋" w:eastAsia="华光简小标宋" w:cs="华光简小标宋"/>
          <w:sz w:val="44"/>
          <w:szCs w:val="44"/>
        </w:rPr>
      </w:pPr>
      <w:r>
        <w:rPr>
          <w:rFonts w:hint="eastAsia" w:ascii="华光简小标宋" w:hAnsi="华光简小标宋" w:eastAsia="华光简小标宋" w:cs="华光简小标宋"/>
          <w:sz w:val="44"/>
          <w:szCs w:val="44"/>
          <w:lang w:eastAsia="zh-CN"/>
        </w:rPr>
        <w:t>《</w:t>
      </w:r>
      <w:r>
        <w:rPr>
          <w:rFonts w:hint="eastAsia" w:ascii="华光简小标宋" w:hAnsi="华光简小标宋" w:eastAsia="华光简小标宋" w:cs="华光简小标宋"/>
          <w:sz w:val="44"/>
          <w:szCs w:val="44"/>
        </w:rPr>
        <w:t>龙华区文化遗产</w:t>
      </w:r>
      <w:r>
        <w:rPr>
          <w:rFonts w:hint="eastAsia" w:ascii="华光简小标宋" w:hAnsi="华光简小标宋" w:eastAsia="华光简小标宋" w:cs="华光简小标宋"/>
          <w:sz w:val="44"/>
          <w:szCs w:val="44"/>
          <w:lang w:val="en-US" w:eastAsia="zh-CN"/>
        </w:rPr>
        <w:t>保护利用</w:t>
      </w:r>
      <w:r>
        <w:rPr>
          <w:rFonts w:hint="eastAsia" w:ascii="华光简小标宋" w:hAnsi="华光简小标宋" w:eastAsia="华光简小标宋" w:cs="华光简小标宋"/>
          <w:sz w:val="44"/>
          <w:szCs w:val="44"/>
        </w:rPr>
        <w:t>扶持办法</w:t>
      </w:r>
      <w:r>
        <w:rPr>
          <w:rFonts w:hint="eastAsia" w:ascii="华光简小标宋" w:hAnsi="华光简小标宋" w:eastAsia="华光简小标宋" w:cs="华光简小标宋"/>
          <w:sz w:val="44"/>
          <w:szCs w:val="44"/>
          <w:lang w:eastAsia="zh-CN"/>
        </w:rPr>
        <w:t>》</w:t>
      </w:r>
      <w:r>
        <w:rPr>
          <w:rFonts w:hint="eastAsia" w:ascii="华光简小标宋" w:hAnsi="华光简小标宋" w:eastAsia="华光简小标宋" w:cs="华光简小标宋"/>
          <w:sz w:val="44"/>
          <w:szCs w:val="44"/>
        </w:rPr>
        <w:t>修订理由概述</w:t>
      </w:r>
    </w:p>
    <w:tbl>
      <w:tblPr>
        <w:tblStyle w:val="7"/>
        <w:tblW w:w="14094" w:type="dxa"/>
        <w:tblInd w:w="-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931"/>
        <w:gridCol w:w="4014"/>
        <w:gridCol w:w="4220"/>
        <w:gridCol w:w="4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1" w:hRule="atLeast"/>
        </w:trPr>
        <w:tc>
          <w:tcPr>
            <w:tcW w:w="564"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color w:val="000000"/>
                <w:kern w:val="0"/>
                <w:sz w:val="24"/>
                <w:szCs w:val="24"/>
                <w:lang w:val="en-US" w:eastAsia="zh-CN"/>
              </w:rPr>
            </w:pPr>
            <w:r>
              <w:rPr>
                <w:rFonts w:hint="eastAsia" w:ascii="黑体" w:hAnsi="黑体" w:eastAsia="黑体" w:cs="黑体"/>
                <w:sz w:val="24"/>
                <w:szCs w:val="24"/>
                <w:lang w:val="en-US" w:eastAsia="zh-CN"/>
              </w:rPr>
              <w:t>序号</w:t>
            </w:r>
          </w:p>
        </w:tc>
        <w:tc>
          <w:tcPr>
            <w:tcW w:w="931" w:type="dxa"/>
            <w:shd w:val="clear" w:color="auto" w:fill="auto"/>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sz w:val="24"/>
                <w:szCs w:val="24"/>
                <w:lang w:val="en-US" w:eastAsia="zh-CN"/>
              </w:rPr>
            </w:pPr>
            <w:r>
              <w:rPr>
                <w:rFonts w:hint="eastAsia" w:ascii="黑体" w:hAnsi="黑体" w:eastAsia="黑体" w:cs="黑体"/>
                <w:color w:val="000000"/>
                <w:kern w:val="0"/>
                <w:sz w:val="24"/>
                <w:szCs w:val="24"/>
                <w:lang w:val="en-US" w:eastAsia="zh-CN"/>
              </w:rPr>
              <w:t>章节</w:t>
            </w:r>
          </w:p>
        </w:tc>
        <w:tc>
          <w:tcPr>
            <w:tcW w:w="4014" w:type="dxa"/>
            <w:shd w:val="clear" w:color="auto" w:fill="auto"/>
            <w:vAlign w:val="center"/>
          </w:tcPr>
          <w:p>
            <w:pPr>
              <w:keepNext w:val="0"/>
              <w:keepLines w:val="0"/>
              <w:pageBreakBefore w:val="0"/>
              <w:kinsoku/>
              <w:wordWrap/>
              <w:overflowPunct/>
              <w:topLinePunct w:val="0"/>
              <w:autoSpaceDE/>
              <w:autoSpaceDN/>
              <w:bidi w:val="0"/>
              <w:jc w:val="center"/>
              <w:textAlignment w:val="auto"/>
              <w:rPr>
                <w:rFonts w:hint="eastAsia" w:ascii="黑体" w:hAnsi="黑体" w:eastAsia="黑体" w:cs="黑体"/>
                <w:b/>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龙华区文化遗产保护利用扶持办法</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w:t>
            </w:r>
            <w:r>
              <w:rPr>
                <w:rFonts w:hint="eastAsia" w:ascii="黑体" w:hAnsi="黑体" w:eastAsia="黑体" w:cs="黑体"/>
                <w:sz w:val="24"/>
                <w:szCs w:val="24"/>
              </w:rPr>
              <w:t>深龙华府办规〔201</w:t>
            </w:r>
            <w:r>
              <w:rPr>
                <w:rFonts w:hint="eastAsia" w:ascii="黑体" w:hAnsi="黑体" w:eastAsia="黑体" w:cs="黑体"/>
                <w:sz w:val="24"/>
                <w:szCs w:val="24"/>
                <w:lang w:val="en-US" w:eastAsia="zh-CN"/>
              </w:rPr>
              <w:t>9</w:t>
            </w:r>
            <w:r>
              <w:rPr>
                <w:rFonts w:hint="eastAsia" w:ascii="黑体" w:hAnsi="黑体" w:eastAsia="黑体" w:cs="黑体"/>
                <w:sz w:val="24"/>
                <w:szCs w:val="24"/>
              </w:rPr>
              <w:t>〕</w:t>
            </w:r>
            <w:r>
              <w:rPr>
                <w:rFonts w:hint="eastAsia" w:ascii="黑体" w:hAnsi="黑体" w:eastAsia="黑体" w:cs="黑体"/>
                <w:sz w:val="24"/>
                <w:szCs w:val="24"/>
                <w:lang w:val="en-US" w:eastAsia="zh-CN"/>
              </w:rPr>
              <w:t>1</w:t>
            </w:r>
            <w:r>
              <w:rPr>
                <w:rFonts w:hint="eastAsia" w:ascii="黑体" w:hAnsi="黑体" w:eastAsia="黑体" w:cs="黑体"/>
                <w:sz w:val="24"/>
                <w:szCs w:val="24"/>
              </w:rPr>
              <w:t>号</w:t>
            </w:r>
            <w:r>
              <w:rPr>
                <w:rFonts w:hint="eastAsia" w:ascii="黑体" w:hAnsi="黑体" w:eastAsia="黑体" w:cs="黑体"/>
                <w:sz w:val="24"/>
                <w:szCs w:val="24"/>
                <w:lang w:val="en-US" w:eastAsia="zh-CN"/>
              </w:rPr>
              <w:t>)</w:t>
            </w:r>
          </w:p>
        </w:tc>
        <w:tc>
          <w:tcPr>
            <w:tcW w:w="4220" w:type="dxa"/>
            <w:shd w:val="clear" w:color="auto" w:fill="auto"/>
            <w:vAlign w:val="center"/>
          </w:tcPr>
          <w:p>
            <w:pPr>
              <w:keepNext w:val="0"/>
              <w:keepLines w:val="0"/>
              <w:pageBreakBefore w:val="0"/>
              <w:kinsoku/>
              <w:wordWrap/>
              <w:overflowPunct/>
              <w:topLinePunct w:val="0"/>
              <w:autoSpaceDE/>
              <w:autoSpaceDN/>
              <w:bidi w:val="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龙华区文化遗产保护利用扶持办法</w:t>
            </w:r>
          </w:p>
          <w:p>
            <w:pPr>
              <w:keepNext w:val="0"/>
              <w:keepLines w:val="0"/>
              <w:pageBreakBefore w:val="0"/>
              <w:kinsoku/>
              <w:wordWrap/>
              <w:overflowPunct/>
              <w:topLinePunct w:val="0"/>
              <w:autoSpaceDE/>
              <w:autoSpaceDN/>
              <w:bidi w:val="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（修订稿）</w:t>
            </w:r>
          </w:p>
        </w:tc>
        <w:tc>
          <w:tcPr>
            <w:tcW w:w="4365" w:type="dxa"/>
            <w:shd w:val="clear" w:color="auto" w:fill="auto"/>
            <w:vAlign w:val="center"/>
          </w:tcPr>
          <w:p>
            <w:pPr>
              <w:keepNext w:val="0"/>
              <w:keepLines w:val="0"/>
              <w:pageBreakBefore w:val="0"/>
              <w:kinsoku/>
              <w:wordWrap/>
              <w:overflowPunct/>
              <w:topLinePunct w:val="0"/>
              <w:autoSpaceDE/>
              <w:autoSpaceDN/>
              <w:bidi w:val="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修订理由概述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564"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ind w:firstLine="420" w:firstLineChars="200"/>
              <w:jc w:val="center"/>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11</w:t>
            </w:r>
          </w:p>
        </w:tc>
        <w:tc>
          <w:tcPr>
            <w:tcW w:w="931" w:type="dxa"/>
            <w:shd w:val="clear" w:color="auto" w:fill="auto"/>
            <w:vAlign w:val="center"/>
          </w:tcPr>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第一章</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总则</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第二条  本办法所称非国有不可移动文物是指已经各级人民政府或文物行政主管部门公布，且产权为非国有的不可移动文物，包括非国有产权的古文化遗址、古墓葬、古建筑、石窟寺、石刻、壁画、近代现代重要史迹和代表性建筑等。非国有博物馆，是指以教育、研究和欣赏为目的，由个人、法人或其他组织利用或主要利用非国有文物、标本、资料等资产依法在龙华区设立并取得法人资格，收藏、保护、研究、展示人类活动和自然环境的见证物，经过文物行政部门审核、相关行政部门批准许可取得法人资格，向公众开放的非营利性社会服务机构。非物质文化遗产（以下简称“非遗”），是指各族人民世代相传并视为其文化遗产组成部分的各种传统文化表现形式，以及与传统文化表现形式相关的实物和场所。</w:t>
            </w:r>
          </w:p>
        </w:tc>
        <w:tc>
          <w:tcPr>
            <w:tcW w:w="4220" w:type="dxa"/>
            <w:shd w:val="clear" w:color="auto" w:fill="auto"/>
            <w:vAlign w:val="center"/>
          </w:tcPr>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仿宋_GB2312" w:hAnsi="宋体" w:eastAsia="仿宋_GB2312" w:cs="宋体"/>
                <w:color w:val="000000"/>
                <w:kern w:val="0"/>
                <w:sz w:val="21"/>
                <w:szCs w:val="21"/>
              </w:rPr>
            </w:pPr>
            <w:r>
              <w:rPr>
                <w:rFonts w:hint="eastAsia" w:ascii="仿宋_GB2312" w:hAnsi="仿宋_GB2312" w:eastAsia="仿宋_GB2312" w:cs="仿宋_GB2312"/>
                <w:color w:val="auto"/>
                <w:sz w:val="21"/>
                <w:szCs w:val="21"/>
                <w:vertAlign w:val="baseline"/>
                <w:lang w:val="en-US" w:eastAsia="zh-CN"/>
              </w:rPr>
              <w:t>第二条：</w:t>
            </w:r>
            <w:r>
              <w:rPr>
                <w:rFonts w:hint="eastAsia" w:ascii="仿宋_GB2312" w:eastAsia="仿宋_GB2312"/>
                <w:b w:val="0"/>
                <w:bCs w:val="0"/>
                <w:sz w:val="21"/>
                <w:szCs w:val="21"/>
                <w:u w:val="none"/>
              </w:rPr>
              <w:t>本办法所称非国有不可移动文物是指已经各级人民政府或文物行政主管部门公布，且产权为非国有的不可移动文物，包括非国有产权的古文化遗址、古墓葬、古建筑、石窟寺、石刻、壁画、近代现代重要史迹和代表性建筑等。非国有博物馆</w:t>
            </w:r>
            <w:r>
              <w:rPr>
                <w:rFonts w:hint="eastAsia" w:ascii="仿宋_GB2312" w:eastAsia="仿宋_GB2312"/>
                <w:b w:val="0"/>
                <w:bCs w:val="0"/>
                <w:sz w:val="21"/>
                <w:szCs w:val="21"/>
                <w:u w:val="none"/>
                <w:lang w:eastAsia="zh-CN"/>
              </w:rPr>
              <w:t>、</w:t>
            </w:r>
            <w:r>
              <w:rPr>
                <w:rFonts w:hint="eastAsia" w:ascii="仿宋_GB2312" w:eastAsia="仿宋_GB2312"/>
                <w:b w:val="0"/>
                <w:bCs w:val="0"/>
                <w:color w:val="FF0000"/>
                <w:sz w:val="21"/>
                <w:szCs w:val="21"/>
                <w:u w:val="none"/>
                <w:lang w:val="en-US" w:eastAsia="zh-CN"/>
              </w:rPr>
              <w:t>文化展览馆</w:t>
            </w:r>
            <w:r>
              <w:rPr>
                <w:rFonts w:hint="eastAsia" w:ascii="仿宋_GB2312" w:eastAsia="仿宋_GB2312"/>
                <w:b w:val="0"/>
                <w:bCs w:val="0"/>
                <w:sz w:val="21"/>
                <w:szCs w:val="21"/>
                <w:u w:val="none"/>
              </w:rPr>
              <w:t>是指以教育、研究和欣赏为目的，由个人、法人或其他组织利用或主要利用非国有文物、标本、资料等资产依法在龙华区设立并取得法人资格，收藏、保护、研究、展示人类活动和自然环境的见证物，经过</w:t>
            </w:r>
            <w:r>
              <w:rPr>
                <w:rFonts w:hint="eastAsia" w:ascii="仿宋_GB2312" w:eastAsia="仿宋_GB2312"/>
                <w:b w:val="0"/>
                <w:bCs w:val="0"/>
                <w:color w:val="FF0000"/>
                <w:sz w:val="21"/>
                <w:szCs w:val="21"/>
                <w:u w:val="none"/>
                <w:lang w:val="en-US" w:eastAsia="zh-CN"/>
              </w:rPr>
              <w:t>文化、</w:t>
            </w:r>
            <w:r>
              <w:rPr>
                <w:rFonts w:hint="eastAsia" w:ascii="仿宋_GB2312" w:eastAsia="仿宋_GB2312"/>
                <w:b w:val="0"/>
                <w:bCs w:val="0"/>
                <w:sz w:val="21"/>
                <w:szCs w:val="21"/>
                <w:u w:val="none"/>
              </w:rPr>
              <w:t>文物行政部门审核</w:t>
            </w:r>
            <w:r>
              <w:rPr>
                <w:rFonts w:hint="eastAsia" w:ascii="仿宋_GB2312" w:eastAsia="仿宋_GB2312"/>
                <w:b w:val="0"/>
                <w:bCs w:val="0"/>
                <w:color w:val="FF0000"/>
                <w:sz w:val="21"/>
                <w:szCs w:val="21"/>
                <w:u w:val="none"/>
                <w:lang w:val="en-US" w:eastAsia="zh-CN"/>
              </w:rPr>
              <w:t>认定</w:t>
            </w:r>
            <w:r>
              <w:rPr>
                <w:rFonts w:hint="eastAsia" w:ascii="仿宋_GB2312" w:eastAsia="仿宋_GB2312"/>
                <w:b w:val="0"/>
                <w:bCs w:val="0"/>
                <w:sz w:val="21"/>
                <w:szCs w:val="21"/>
                <w:u w:val="none"/>
              </w:rPr>
              <w:t>、相关行政部门批准许可取得法人资格，向公众开放的非营利性社会服务机构。非物质文化遗产（</w:t>
            </w:r>
            <w:r>
              <w:rPr>
                <w:rFonts w:hint="eastAsia" w:ascii="仿宋_GB2312" w:hAnsi="仿宋" w:eastAsia="仿宋_GB2312" w:cs="仿宋"/>
                <w:b w:val="0"/>
                <w:bCs w:val="0"/>
                <w:sz w:val="21"/>
                <w:szCs w:val="21"/>
                <w:u w:val="none"/>
              </w:rPr>
              <w:t>以下简称“非遗”），</w:t>
            </w:r>
            <w:r>
              <w:rPr>
                <w:rFonts w:hint="eastAsia" w:ascii="仿宋_GB2312" w:eastAsia="仿宋_GB2312"/>
                <w:b w:val="0"/>
                <w:bCs w:val="0"/>
                <w:sz w:val="21"/>
                <w:szCs w:val="21"/>
                <w:u w:val="none"/>
              </w:rPr>
              <w:t>是指各族人民世代相传并视为其文化遗产组成部分的各种传统文化表现形式，以及与传统文化表现形式相关的实物和场所。</w:t>
            </w:r>
          </w:p>
        </w:tc>
        <w:tc>
          <w:tcPr>
            <w:tcW w:w="4365" w:type="dxa"/>
            <w:shd w:val="clear" w:color="auto" w:fill="auto"/>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right="0" w:firstLine="420" w:firstLineChars="200"/>
              <w:textAlignment w:val="auto"/>
              <w:rPr>
                <w:rFonts w:hint="default" w:ascii="仿宋_GB2312" w:hAnsi="宋体" w:eastAsia="仿宋_GB2312" w:cs="宋体"/>
                <w:color w:val="000000"/>
                <w:kern w:val="0"/>
                <w:szCs w:val="21"/>
                <w:lang w:val="en-US" w:eastAsia="zh-CN"/>
              </w:rPr>
            </w:pPr>
            <w:bookmarkStart w:id="0" w:name="_GoBack"/>
            <w:r>
              <w:rPr>
                <w:rFonts w:hint="eastAsia" w:ascii="仿宋_GB2312" w:eastAsia="仿宋_GB2312" w:cs="宋体"/>
                <w:b w:val="0"/>
                <w:color w:val="000000"/>
                <w:kern w:val="0"/>
                <w:sz w:val="21"/>
                <w:szCs w:val="21"/>
                <w:lang w:val="en-US" w:eastAsia="zh-CN" w:bidi="ar-SA"/>
              </w:rPr>
              <w:t>新增扶持项目“文化展览馆”，引导社会力量参与辖区文化场馆建设，支持民间小微型文化展览发展，促进辖区公共文化事业发展。</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56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w:t>
            </w:r>
          </w:p>
        </w:tc>
        <w:tc>
          <w:tcPr>
            <w:tcW w:w="931"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第一章总则</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第三条  龙华区文化遗产保护利用扶持专项资金用于龙华区内非国有不可移动文物保护、非国有不可移动文物活化利用、非国有博物馆开办扶持、非国有博物馆门票扶持、非国有博物馆临时展览扶持，“非遗”项目扶持、“非遗”项目代表性传承人扶持及“非遗”传承保护活动经费扶持。扶持资金来源于龙华区文化事业发展专项经费。</w:t>
            </w:r>
          </w:p>
        </w:tc>
        <w:tc>
          <w:tcPr>
            <w:tcW w:w="4220" w:type="dxa"/>
            <w:shd w:val="clear" w:color="auto" w:fill="auto"/>
            <w:vAlign w:val="center"/>
          </w:tcPr>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仿宋_GB2312" w:hAnsi="宋体" w:eastAsia="仿宋_GB2312" w:cs="宋体"/>
                <w:b w:val="0"/>
                <w:bCs w:val="0"/>
                <w:color w:val="000000"/>
                <w:kern w:val="0"/>
                <w:sz w:val="21"/>
                <w:szCs w:val="21"/>
                <w:u w:val="none"/>
              </w:rPr>
            </w:pPr>
            <w:r>
              <w:rPr>
                <w:rFonts w:hint="eastAsia" w:ascii="仿宋_GB2312" w:hAnsi="宋体" w:eastAsia="仿宋_GB2312" w:cs="宋体"/>
                <w:color w:val="000000"/>
                <w:kern w:val="0"/>
                <w:sz w:val="21"/>
                <w:szCs w:val="21"/>
              </w:rPr>
              <w:t xml:space="preserve">第三条  </w:t>
            </w:r>
            <w:r>
              <w:rPr>
                <w:rFonts w:hint="eastAsia" w:ascii="仿宋_GB2312" w:eastAsia="仿宋_GB2312"/>
                <w:b w:val="0"/>
                <w:bCs w:val="0"/>
                <w:sz w:val="21"/>
                <w:szCs w:val="21"/>
                <w:u w:val="none"/>
              </w:rPr>
              <w:t>龙华区文化遗产保护利用扶持专项资金用于龙华区内非国有不可移动文物保护、非国有不可移动文物活化利用</w:t>
            </w:r>
            <w:r>
              <w:rPr>
                <w:rFonts w:hint="eastAsia" w:ascii="仿宋_GB2312" w:eastAsia="仿宋_GB2312"/>
                <w:b w:val="0"/>
                <w:bCs w:val="0"/>
                <w:sz w:val="21"/>
                <w:szCs w:val="21"/>
                <w:u w:val="none"/>
                <w:lang w:eastAsia="zh-CN"/>
              </w:rPr>
              <w:t>，</w:t>
            </w:r>
            <w:r>
              <w:rPr>
                <w:rFonts w:hint="eastAsia" w:ascii="仿宋_GB2312" w:eastAsia="仿宋_GB2312"/>
                <w:b w:val="0"/>
                <w:bCs w:val="0"/>
                <w:sz w:val="21"/>
                <w:szCs w:val="21"/>
                <w:u w:val="none"/>
              </w:rPr>
              <w:t>非国有博物馆开办扶持、非国有博物馆</w:t>
            </w:r>
            <w:r>
              <w:rPr>
                <w:rFonts w:hint="eastAsia" w:ascii="仿宋_GB2312" w:eastAsia="仿宋_GB2312"/>
                <w:b w:val="0"/>
                <w:bCs w:val="0"/>
                <w:sz w:val="21"/>
                <w:szCs w:val="21"/>
                <w:u w:val="none"/>
                <w:lang w:val="en-US" w:eastAsia="zh-CN"/>
              </w:rPr>
              <w:t>及</w:t>
            </w:r>
            <w:r>
              <w:rPr>
                <w:rFonts w:hint="eastAsia" w:ascii="仿宋_GB2312" w:eastAsia="仿宋_GB2312"/>
                <w:b w:val="0"/>
                <w:bCs w:val="0"/>
                <w:color w:val="FF0000"/>
                <w:sz w:val="21"/>
                <w:szCs w:val="21"/>
                <w:u w:val="none"/>
                <w:lang w:val="en-US" w:eastAsia="zh-CN"/>
              </w:rPr>
              <w:t>文化展览馆</w:t>
            </w:r>
            <w:r>
              <w:rPr>
                <w:rFonts w:hint="eastAsia" w:ascii="仿宋_GB2312" w:eastAsia="仿宋_GB2312"/>
                <w:b w:val="0"/>
                <w:bCs w:val="0"/>
                <w:sz w:val="21"/>
                <w:szCs w:val="21"/>
                <w:u w:val="none"/>
              </w:rPr>
              <w:t>门票扶持、非国有博物馆临时展览扶持</w:t>
            </w:r>
            <w:r>
              <w:rPr>
                <w:rFonts w:hint="eastAsia" w:ascii="仿宋_GB2312" w:eastAsia="仿宋_GB2312"/>
                <w:b w:val="0"/>
                <w:bCs w:val="0"/>
                <w:sz w:val="21"/>
                <w:szCs w:val="21"/>
                <w:u w:val="none"/>
                <w:lang w:eastAsia="zh-CN"/>
              </w:rPr>
              <w:t>、</w:t>
            </w:r>
            <w:r>
              <w:rPr>
                <w:rFonts w:hint="eastAsia" w:ascii="仿宋_GB2312" w:eastAsia="仿宋_GB2312"/>
                <w:b w:val="0"/>
                <w:bCs w:val="0"/>
                <w:color w:val="FF0000"/>
                <w:sz w:val="21"/>
                <w:szCs w:val="21"/>
                <w:u w:val="none"/>
                <w:lang w:val="en-US" w:eastAsia="zh-CN"/>
              </w:rPr>
              <w:t>非国有博物馆定级扶持</w:t>
            </w:r>
            <w:r>
              <w:rPr>
                <w:rFonts w:hint="eastAsia" w:ascii="仿宋_GB2312" w:eastAsia="仿宋_GB2312"/>
                <w:b w:val="0"/>
                <w:bCs w:val="0"/>
                <w:sz w:val="21"/>
                <w:szCs w:val="21"/>
                <w:u w:val="none"/>
                <w:lang w:val="en-US" w:eastAsia="zh-CN"/>
              </w:rPr>
              <w:t>，</w:t>
            </w:r>
            <w:r>
              <w:rPr>
                <w:rFonts w:hint="eastAsia" w:ascii="仿宋_GB2312" w:hAnsi="仿宋" w:eastAsia="仿宋_GB2312" w:cs="仿宋"/>
                <w:b w:val="0"/>
                <w:bCs w:val="0"/>
                <w:sz w:val="21"/>
                <w:szCs w:val="21"/>
                <w:u w:val="none"/>
              </w:rPr>
              <w:t>“非遗”</w:t>
            </w:r>
            <w:r>
              <w:rPr>
                <w:rFonts w:hint="eastAsia" w:ascii="仿宋_GB2312" w:hAnsi="仿宋" w:eastAsia="仿宋_GB2312" w:cs="仿宋"/>
                <w:b w:val="0"/>
                <w:bCs w:val="0"/>
                <w:color w:val="FF0000"/>
                <w:sz w:val="21"/>
                <w:szCs w:val="21"/>
                <w:u w:val="none"/>
              </w:rPr>
              <w:t>代表性</w:t>
            </w:r>
            <w:r>
              <w:rPr>
                <w:rFonts w:hint="eastAsia" w:ascii="仿宋_GB2312" w:hAnsi="仿宋" w:eastAsia="仿宋_GB2312" w:cs="仿宋"/>
                <w:b w:val="0"/>
                <w:bCs w:val="0"/>
                <w:sz w:val="21"/>
                <w:szCs w:val="21"/>
                <w:u w:val="none"/>
              </w:rPr>
              <w:t>项目</w:t>
            </w:r>
            <w:r>
              <w:rPr>
                <w:rFonts w:hint="eastAsia" w:ascii="仿宋_GB2312" w:eastAsia="仿宋_GB2312"/>
                <w:b w:val="0"/>
                <w:bCs w:val="0"/>
                <w:sz w:val="21"/>
                <w:szCs w:val="21"/>
                <w:u w:val="none"/>
              </w:rPr>
              <w:t>扶持</w:t>
            </w:r>
            <w:r>
              <w:rPr>
                <w:rFonts w:hint="eastAsia" w:ascii="仿宋_GB2312" w:hAnsi="仿宋" w:eastAsia="仿宋_GB2312" w:cs="仿宋"/>
                <w:b w:val="0"/>
                <w:bCs w:val="0"/>
                <w:sz w:val="21"/>
                <w:szCs w:val="21"/>
                <w:u w:val="none"/>
              </w:rPr>
              <w:t>、“非遗”</w:t>
            </w:r>
            <w:r>
              <w:rPr>
                <w:rFonts w:hint="eastAsia" w:ascii="仿宋_GB2312" w:hAnsi="仿宋" w:eastAsia="仿宋_GB2312" w:cs="仿宋"/>
                <w:b w:val="0"/>
                <w:bCs w:val="0"/>
                <w:color w:val="FF0000"/>
                <w:sz w:val="21"/>
                <w:szCs w:val="21"/>
                <w:u w:val="none"/>
              </w:rPr>
              <w:t>代表性</w:t>
            </w:r>
            <w:r>
              <w:rPr>
                <w:rFonts w:hint="eastAsia" w:ascii="仿宋_GB2312" w:hAnsi="仿宋" w:eastAsia="仿宋_GB2312" w:cs="仿宋"/>
                <w:b w:val="0"/>
                <w:bCs w:val="0"/>
                <w:sz w:val="21"/>
                <w:szCs w:val="21"/>
                <w:u w:val="none"/>
              </w:rPr>
              <w:t>项目代表性传承人</w:t>
            </w:r>
            <w:r>
              <w:rPr>
                <w:rFonts w:hint="eastAsia" w:ascii="仿宋_GB2312" w:eastAsia="仿宋_GB2312"/>
                <w:b w:val="0"/>
                <w:bCs w:val="0"/>
                <w:sz w:val="21"/>
                <w:szCs w:val="21"/>
                <w:u w:val="none"/>
              </w:rPr>
              <w:t>扶持</w:t>
            </w:r>
            <w:r>
              <w:rPr>
                <w:rFonts w:hint="eastAsia" w:ascii="仿宋_GB2312" w:eastAsia="仿宋_GB2312"/>
                <w:b w:val="0"/>
                <w:bCs w:val="0"/>
                <w:color w:val="FF0000"/>
                <w:sz w:val="21"/>
                <w:szCs w:val="21"/>
                <w:u w:val="none"/>
                <w:lang w:eastAsia="zh-CN"/>
              </w:rPr>
              <w:t>、</w:t>
            </w:r>
            <w:r>
              <w:rPr>
                <w:rFonts w:hint="eastAsia" w:ascii="仿宋_GB2312" w:hAnsi="仿宋" w:eastAsia="仿宋_GB2312" w:cs="仿宋"/>
                <w:b w:val="0"/>
                <w:bCs w:val="0"/>
                <w:color w:val="FF0000"/>
                <w:sz w:val="21"/>
                <w:szCs w:val="21"/>
                <w:u w:val="none"/>
              </w:rPr>
              <w:t>“非遗”传承保护活动经费</w:t>
            </w:r>
            <w:r>
              <w:rPr>
                <w:rFonts w:hint="eastAsia" w:ascii="仿宋_GB2312" w:eastAsia="仿宋_GB2312"/>
                <w:b w:val="0"/>
                <w:bCs w:val="0"/>
                <w:color w:val="FF0000"/>
                <w:sz w:val="21"/>
                <w:szCs w:val="21"/>
                <w:u w:val="none"/>
              </w:rPr>
              <w:t>扶持</w:t>
            </w:r>
            <w:r>
              <w:rPr>
                <w:rFonts w:hint="eastAsia" w:ascii="仿宋_GB2312" w:eastAsia="仿宋_GB2312"/>
                <w:b w:val="0"/>
                <w:bCs w:val="0"/>
                <w:color w:val="FF0000"/>
                <w:sz w:val="21"/>
                <w:szCs w:val="21"/>
                <w:u w:val="none"/>
                <w:lang w:val="en-US" w:eastAsia="zh-CN"/>
              </w:rPr>
              <w:t>及“非遗”代表性项目产业化扶持</w:t>
            </w:r>
            <w:r>
              <w:rPr>
                <w:rFonts w:hint="eastAsia" w:ascii="仿宋_GB2312" w:hAnsi="仿宋" w:eastAsia="仿宋_GB2312" w:cs="仿宋"/>
                <w:b w:val="0"/>
                <w:bCs w:val="0"/>
                <w:sz w:val="21"/>
                <w:szCs w:val="21"/>
                <w:u w:val="none"/>
              </w:rPr>
              <w:t>。</w:t>
            </w:r>
            <w:r>
              <w:rPr>
                <w:rFonts w:hint="eastAsia" w:ascii="仿宋_GB2312" w:eastAsia="仿宋_GB2312"/>
                <w:b w:val="0"/>
                <w:bCs w:val="0"/>
                <w:sz w:val="21"/>
                <w:szCs w:val="21"/>
                <w:u w:val="none"/>
              </w:rPr>
              <w:t>扶持资金来源于龙华区文化事业发展专项经费。</w:t>
            </w:r>
          </w:p>
        </w:tc>
        <w:tc>
          <w:tcPr>
            <w:tcW w:w="4365" w:type="dxa"/>
            <w:shd w:val="clear" w:color="auto" w:fill="auto"/>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left="0" w:right="0" w:firstLine="420" w:firstLineChars="200"/>
              <w:textAlignment w:val="auto"/>
              <w:rPr>
                <w:rFonts w:hint="default"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一、</w:t>
            </w:r>
            <w:r>
              <w:rPr>
                <w:rFonts w:hint="eastAsia" w:ascii="仿宋_GB2312" w:hAnsi="宋体" w:eastAsia="仿宋_GB2312" w:cs="宋体"/>
                <w:b w:val="0"/>
                <w:color w:val="000000"/>
                <w:kern w:val="0"/>
                <w:sz w:val="21"/>
                <w:szCs w:val="21"/>
                <w:lang w:val="en-US" w:eastAsia="zh-CN" w:bidi="ar-SA"/>
              </w:rPr>
              <w:t>根据《中华人民共和国非物质文化遗产法》</w:t>
            </w:r>
            <w:r>
              <w:rPr>
                <w:rFonts w:hint="eastAsia" w:ascii="仿宋_GB2312" w:eastAsia="仿宋_GB2312" w:cs="宋体"/>
                <w:b w:val="0"/>
                <w:color w:val="000000"/>
                <w:kern w:val="0"/>
                <w:sz w:val="21"/>
                <w:szCs w:val="21"/>
                <w:lang w:val="en-US" w:eastAsia="zh-CN" w:bidi="ar-SA"/>
              </w:rPr>
              <w:t>第三章“非物质文化遗产代表性项目名录”完善表述，将“非遗”项目改为“非遗”代表性项目。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left="0" w:right="0" w:firstLine="420" w:firstLineChars="200"/>
              <w:textAlignment w:val="auto"/>
              <w:rPr>
                <w:rFonts w:hint="eastAsia"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二、为便于群众申报及行政管理，将原属于《龙华区文化创意产业发展专项资金管理实施细则》中的第三章第七条“（七）支持引进、挖掘优秀非物质文化遗产资源，发展文化创意产业。对非物质文化遗产起推广、保护作用，且产业化效果良好的项目，则按照项目非物质文化遗产资源属于国家、省、市、区级的标准，分别给予一次性最高100万元、80万元、60万元、40万元的资助。”调整到本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left="0" w:right="0" w:firstLine="420" w:firstLineChars="200"/>
              <w:textAlignment w:val="auto"/>
              <w:rPr>
                <w:rFonts w:hint="eastAsia"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三、增加“</w:t>
            </w:r>
            <w:r>
              <w:rPr>
                <w:rFonts w:hint="eastAsia" w:ascii="仿宋_GB2312" w:hAnsi="宋体" w:eastAsia="仿宋_GB2312" w:cs="宋体"/>
                <w:b w:val="0"/>
                <w:color w:val="000000"/>
                <w:kern w:val="0"/>
                <w:sz w:val="21"/>
                <w:szCs w:val="21"/>
                <w:lang w:val="en-US" w:eastAsia="zh-CN" w:bidi="ar-SA"/>
              </w:rPr>
              <w:t>文化展览馆</w:t>
            </w:r>
            <w:r>
              <w:rPr>
                <w:rFonts w:hint="eastAsia" w:ascii="仿宋_GB2312" w:eastAsia="仿宋_GB2312" w:cs="宋体"/>
                <w:b w:val="0"/>
                <w:color w:val="000000"/>
                <w:kern w:val="0"/>
                <w:sz w:val="21"/>
                <w:szCs w:val="21"/>
                <w:lang w:val="en-US" w:eastAsia="zh-CN" w:bidi="ar-SA"/>
              </w:rPr>
              <w:t>门票</w:t>
            </w:r>
            <w:r>
              <w:rPr>
                <w:rFonts w:hint="eastAsia" w:ascii="仿宋_GB2312" w:hAnsi="宋体" w:eastAsia="仿宋_GB2312" w:cs="宋体"/>
                <w:b w:val="0"/>
                <w:color w:val="000000"/>
                <w:kern w:val="0"/>
                <w:sz w:val="21"/>
                <w:szCs w:val="21"/>
                <w:lang w:val="en-US" w:eastAsia="zh-CN" w:bidi="ar-SA"/>
              </w:rPr>
              <w:t>扶持</w:t>
            </w:r>
            <w:r>
              <w:rPr>
                <w:rFonts w:hint="eastAsia" w:ascii="仿宋_GB2312" w:eastAsia="仿宋_GB2312" w:cs="宋体"/>
                <w:b w:val="0"/>
                <w:color w:val="000000"/>
                <w:kern w:val="0"/>
                <w:sz w:val="21"/>
                <w:szCs w:val="21"/>
                <w:lang w:val="en-US" w:eastAsia="zh-CN" w:bidi="ar-SA"/>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ind w:left="0" w:right="0" w:firstLine="420" w:firstLineChars="200"/>
              <w:textAlignment w:val="auto"/>
              <w:rPr>
                <w:rFonts w:hint="default"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四、根据《深圳市非国有博物馆扶持办法》，新增“非国有博物馆定级扶持”。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 w:hRule="atLeast"/>
        </w:trPr>
        <w:tc>
          <w:tcPr>
            <w:tcW w:w="56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w:t>
            </w:r>
          </w:p>
        </w:tc>
        <w:tc>
          <w:tcPr>
            <w:tcW w:w="931"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left"/>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第二章</w:t>
            </w:r>
          </w:p>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非国有不可移动文物保护扶持</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第八条  非国有不可移动文物保护扶持标准：</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根据不同保护级别给予保护修缮工程经费总额不同比例的资助，国家级、省级、市级、区级文物保护单位，以及未定级不可移动文物依次分别给予修缮工程经费总额的60%、50%、40%、30%、20%的资助。对同一文物修缮工程5年内只扶持一次，单次扶持金额不超过50万元。</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（二）原则上每一个文物保护单位按一处计算。文物建筑群、古遗址群等类型的文物保护单位以市、区文物部门核定的相对独立文物保护单位数量核算。</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第八条  非国有不可移动文物保护扶持标准：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auto"/>
                <w:kern w:val="0"/>
                <w:szCs w:val="21"/>
              </w:rPr>
            </w:pPr>
            <w:r>
              <w:rPr>
                <w:rFonts w:hint="eastAsia" w:ascii="仿宋_GB2312" w:hAnsi="宋体" w:eastAsia="仿宋_GB2312" w:cs="宋体"/>
                <w:color w:val="FF0000"/>
                <w:kern w:val="0"/>
                <w:szCs w:val="21"/>
              </w:rPr>
              <w:t>（一）修缮工程经费：按不超过修缮工程经费总额的50%予以扶持。</w:t>
            </w:r>
            <w:r>
              <w:rPr>
                <w:rFonts w:hint="eastAsia" w:ascii="仿宋_GB2312" w:hAnsi="宋体" w:eastAsia="仿宋_GB2312" w:cs="宋体"/>
                <w:color w:val="auto"/>
                <w:kern w:val="0"/>
                <w:szCs w:val="21"/>
              </w:rPr>
              <w:t>对同一文物修缮工程5年内只扶持一次，单次扶持金额不超过50万元。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rPr>
            </w:pPr>
            <w:r>
              <w:rPr>
                <w:rFonts w:hint="eastAsia" w:ascii="仿宋_GB2312" w:hAnsi="宋体" w:eastAsia="仿宋_GB2312" w:cs="宋体"/>
                <w:color w:val="FF0000"/>
                <w:kern w:val="0"/>
                <w:szCs w:val="21"/>
              </w:rPr>
              <w:t>（二）日常维护经费：按不超过日常维护经费总额的50%予以扶持，对同一文物1年内只扶持一次，单次扶持金额不超过6万元。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rPr>
            </w:pPr>
            <w:r>
              <w:rPr>
                <w:rFonts w:hint="eastAsia" w:ascii="仿宋_GB2312" w:hAnsi="宋体" w:eastAsia="仿宋_GB2312" w:cs="宋体"/>
                <w:color w:val="FF0000"/>
                <w:kern w:val="0"/>
                <w:szCs w:val="21"/>
              </w:rPr>
              <w:t>日常维护经费使用范围含文物日常保护工程（包括文物建筑屋顶外墙除草勾抹，梁柱消杀白蚁，局部揭瓦补漏，文物标志牌维护保养）、文物环境整治项目（包括庭院整理清洁、墙内外排水疏导、灭鼠等）、文物简易加固（包括文物建筑梁柱和墙壁等的简易支顶加固项目以及古遗址和墓葬等的简易加固项目）。</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（三）原则上每一个文物保护单位按一处计算。文物建筑群、古遗址群等类型的文物保护单位以市、区文物部门核定的相对独立文物保护单位数量核算。</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一、根据我区现行办法，实际给予的补助力度偏小，无法有效吸引社会力量投入到不可移动文物保护修缮。</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一）我区未定级不可移动文物占比大，私人业主无力修缮。我区现有167处不可移动文物，其中区级文物保护单位6处（13个点），已由国家机关、事业单位或国有企业统租使用管理；未定级不可移动文物151处，占比超90%，其中绝大部分为私有产权，由于业主无力修缮，不少文物存在安全隐患。</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二）文物建筑修缮保护工程繁琐，维护成本高。比起产权责任人所尽义务和经济支出,包括限制改造、聘请具有文物修缮设计资质的单位、多道审批程序、实施时间数倍延长等,原《办法》给予的补助的力度偏小,没有吸引力。</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二、原办法对日常维护经费扶持标准不明确，现拟予以明确。参考《深圳市文物保护补助经费使用管理办法》的补助标准，拟定扶持上限为6万元，根据实际维护支出经费予以审核扶持。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w:t>
            </w:r>
          </w:p>
        </w:tc>
        <w:tc>
          <w:tcPr>
            <w:tcW w:w="931"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left"/>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第二章</w:t>
            </w:r>
          </w:p>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非国有不可移动文物保护扶持</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第九条  申报材料如下：</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（一）各级人民政府或文物行政主管部门公布文件；</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（二）申请修缮工程经费，提供修缮工程方案及具有造价审核资质的第三方公司出具的审核资料及费用票据；申请日常维护经费，提供日常维护工作费用票据；</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（三）其他相关材料。</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第九条  申报材料如下：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（一）各级人民政府或文物行政主管部门公布文件；</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rPr>
            </w:pPr>
            <w:r>
              <w:rPr>
                <w:rFonts w:hint="eastAsia" w:ascii="仿宋_GB2312" w:hAnsi="宋体" w:eastAsia="仿宋_GB2312" w:cs="宋体"/>
                <w:color w:val="FF0000"/>
                <w:kern w:val="0"/>
                <w:szCs w:val="21"/>
              </w:rPr>
              <w:t>（二）非国有不可移动文物所有权或使用权材料；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FF0000"/>
                <w:kern w:val="0"/>
                <w:szCs w:val="21"/>
              </w:rPr>
              <w:t>（三）申请修缮工程经费，提供区级以上文物行政管理部门关于不可移动文物修缮工程设计方案的批复,区级以上文物行政管理部门关于不可移动文物修缮工程验收合格的批复，具有造价审核资质的第三方公司出具的审核资料及费用票据；</w:t>
            </w:r>
            <w:r>
              <w:rPr>
                <w:rFonts w:hint="eastAsia" w:ascii="仿宋_GB2312" w:hAnsi="宋体" w:eastAsia="仿宋_GB2312" w:cs="宋体"/>
                <w:color w:val="000000"/>
                <w:kern w:val="0"/>
                <w:szCs w:val="21"/>
              </w:rPr>
              <w:t>。</w:t>
            </w:r>
          </w:p>
          <w:p>
            <w:pPr>
              <w:keepNext w:val="0"/>
              <w:keepLines w:val="0"/>
              <w:pageBreakBefore w:val="0"/>
              <w:widowControl/>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（四）申请日常维护经费，</w:t>
            </w:r>
            <w:r>
              <w:rPr>
                <w:rFonts w:hint="eastAsia" w:ascii="仿宋_GB2312" w:hAnsi="宋体" w:eastAsia="仿宋_GB2312" w:cs="宋体"/>
                <w:color w:val="FF0000"/>
                <w:kern w:val="0"/>
                <w:szCs w:val="21"/>
              </w:rPr>
              <w:t>提供维护前到区级以上文物行政管理部门登记的备案材料，验收材料及</w:t>
            </w:r>
            <w:r>
              <w:rPr>
                <w:rFonts w:hint="eastAsia" w:ascii="仿宋_GB2312" w:hAnsi="宋体" w:eastAsia="仿宋_GB2312" w:cs="宋体"/>
                <w:color w:val="000000"/>
                <w:kern w:val="0"/>
                <w:szCs w:val="21"/>
              </w:rPr>
              <w:t>日常维护工作费用票据。</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7" w:hRule="atLeast"/>
        </w:trPr>
        <w:tc>
          <w:tcPr>
            <w:tcW w:w="56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w:t>
            </w:r>
          </w:p>
        </w:tc>
        <w:tc>
          <w:tcPr>
            <w:tcW w:w="931"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第三章</w:t>
            </w:r>
          </w:p>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非国有不可移动文物活化利用扶持</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第十一条  非国有不可移动文物活化利用扶持标准：</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（一）文物活化利用面积达50-100平方米，一次性给予扶持金额10万元；文物活化利用面积达100-400平方米，一次性给予扶持金额20万元；</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（二）原则上每一个文物保护单位按一处计算。文物建筑群、古遗址群等类型的文物保护单位以市、区文物部门核定的相对独立文物保护单位数量核算。</w:t>
            </w:r>
          </w:p>
        </w:tc>
        <w:tc>
          <w:tcPr>
            <w:tcW w:w="4220"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第十一条  非国有不可移动文物活化利用扶持标准：</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color w:val="FF0000"/>
                <w:sz w:val="21"/>
                <w:szCs w:val="21"/>
                <w:lang w:val="en-US" w:eastAsia="zh-CN"/>
              </w:rPr>
              <w:t>（一）文物活化利用面积50平方米以下，一次性给予扶持金额10万元；文物活化利用面积达50-100平方米，一次性给予扶持金额15万元；文物活化利用面积达100-400平方米，一次性给予扶持金额20万元；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仿宋_GB2312" w:eastAsia="仿宋_GB2312" w:cs="仿宋_GB2312"/>
                <w:sz w:val="21"/>
                <w:szCs w:val="21"/>
                <w:lang w:val="en-US" w:eastAsia="zh-CN"/>
              </w:rPr>
              <w:t>（二）原则上每一个文物保护单位按一处计算。文物建筑群、古遗址群等类型的文物保护单位以市、区文物部门核定的相对独立文物保护单位数量核算。</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我区现有不可移动文物建筑以小型建筑为准，如占比68%的碉楼，因为单层面积较小，内部以木质结构为主，易腐朽脱落，为保证安全，只能中下层活化利用，总面积较难达到50平方米的扶持门槛。降低扶持门槛，细化扶持标准，有利于鼓励社会力量参与到文物活化利用，提升文物保护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931"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第三章</w:t>
            </w:r>
          </w:p>
          <w:p>
            <w:pPr>
              <w:keepNext w:val="0"/>
              <w:keepLines w:val="0"/>
              <w:pageBreakBefore w:val="0"/>
              <w:widowControl/>
              <w:numPr>
                <w:ilvl w:val="0"/>
                <w:numId w:val="0"/>
              </w:numPr>
              <w:kinsoku/>
              <w:wordWrap/>
              <w:overflowPunct/>
              <w:topLinePunct w:val="0"/>
              <w:autoSpaceDE/>
              <w:autoSpaceDN/>
              <w:bidi w:val="0"/>
              <w:jc w:val="both"/>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非国有不可移动文物活化利用扶持</w:t>
            </w:r>
          </w:p>
        </w:tc>
        <w:tc>
          <w:tcPr>
            <w:tcW w:w="4014" w:type="dxa"/>
            <w:shd w:val="clear" w:color="auto" w:fill="auto"/>
            <w:vAlign w:val="center"/>
          </w:tcPr>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第十二条  申报材料如下：</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（一）各级人民政府或文物行政主管部门公布文件；</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（二）活化利用方案及活化利用面积测绘报告；</w:t>
            </w:r>
          </w:p>
          <w:p>
            <w:pPr>
              <w:keepNext w:val="0"/>
              <w:keepLines w:val="0"/>
              <w:pageBreakBefore w:val="0"/>
              <w:widowControl/>
              <w:numPr>
                <w:ilvl w:val="0"/>
                <w:numId w:val="0"/>
              </w:numPr>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（三）其他相关材料。</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第十二条  申报材料如下：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（一）各级人民政府或文物行政主管部门公布文件；</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color w:val="FF0000"/>
                <w:sz w:val="21"/>
                <w:szCs w:val="21"/>
                <w:lang w:val="en-US" w:eastAsia="zh-CN"/>
              </w:rPr>
              <w:t>二）非国有不可移动文物所有权或使用权材料；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color w:val="FF0000"/>
                <w:sz w:val="21"/>
                <w:szCs w:val="21"/>
                <w:lang w:val="en-US" w:eastAsia="zh-CN"/>
              </w:rPr>
            </w:pPr>
            <w:r>
              <w:rPr>
                <w:rFonts w:hint="eastAsia" w:ascii="仿宋_GB2312" w:hAnsi="仿宋_GB2312" w:eastAsia="仿宋_GB2312" w:cs="仿宋_GB2312"/>
                <w:color w:val="FF0000"/>
                <w:sz w:val="21"/>
                <w:szCs w:val="21"/>
                <w:lang w:val="en-US" w:eastAsia="zh-CN"/>
              </w:rPr>
              <w:t>（三）活化利用前到区级以上文物行政管理部门登记的活化利用备案材料；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color w:val="FF0000"/>
                <w:sz w:val="21"/>
                <w:szCs w:val="21"/>
                <w:lang w:val="en-US" w:eastAsia="zh-CN"/>
              </w:rPr>
              <w:t>四）活化利用成果及</w:t>
            </w:r>
            <w:r>
              <w:rPr>
                <w:rFonts w:hint="eastAsia" w:ascii="仿宋_GB2312" w:hAnsi="仿宋_GB2312" w:eastAsia="仿宋_GB2312" w:cs="仿宋_GB2312"/>
                <w:sz w:val="21"/>
                <w:szCs w:val="21"/>
                <w:lang w:val="en-US" w:eastAsia="zh-CN"/>
              </w:rPr>
              <w:t>活化利用面积测绘报告。</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7</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第四章  非国有博物馆开办扶持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 xml:space="preserve"> 第十四条  开办扶持标准：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（一）馆藏藏品500件以上1000件以下，馆舍面积400平方米以上1000平方米以下的，一次性扶持30-50万元；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（二）馆藏藏品1000件以上2000件以下，馆舍面积1000平方米以上2000平方米以下的，一次性扶持60-80万元；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宋体" w:eastAsia="仿宋_GB2312" w:cs="宋体"/>
                <w:color w:val="000000"/>
                <w:kern w:val="0"/>
                <w:szCs w:val="21"/>
              </w:rPr>
              <w:t>（三）馆藏藏品2000件以上，馆舍面积2000平方米以上的，一次性扶持100-150万元。</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第十四条  开办扶持标准：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（一）馆藏藏品500件以上1000件以下，馆舍面积400平方米以上1000平方米以下的，一次性扶持</w:t>
            </w:r>
            <w:r>
              <w:rPr>
                <w:rFonts w:hint="eastAsia" w:ascii="仿宋_GB2312" w:hAnsi="宋体" w:eastAsia="仿宋_GB2312" w:cs="宋体"/>
                <w:color w:val="FF0000"/>
                <w:kern w:val="0"/>
                <w:szCs w:val="21"/>
              </w:rPr>
              <w:t>50-70</w:t>
            </w:r>
            <w:r>
              <w:rPr>
                <w:rFonts w:hint="eastAsia" w:ascii="仿宋_GB2312" w:hAnsi="宋体" w:eastAsia="仿宋_GB2312" w:cs="宋体"/>
                <w:color w:val="000000"/>
                <w:kern w:val="0"/>
                <w:szCs w:val="21"/>
              </w:rPr>
              <w:t>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（二）馆藏藏品1000件以上2000件以下，馆舍面积1000平方米以上2000平方米以下的，一次性扶持</w:t>
            </w:r>
            <w:r>
              <w:rPr>
                <w:rFonts w:hint="eastAsia" w:ascii="仿宋_GB2312" w:hAnsi="宋体" w:eastAsia="仿宋_GB2312" w:cs="宋体"/>
                <w:color w:val="FF0000"/>
                <w:kern w:val="0"/>
                <w:szCs w:val="21"/>
              </w:rPr>
              <w:t>80-100</w:t>
            </w:r>
            <w:r>
              <w:rPr>
                <w:rFonts w:hint="eastAsia" w:ascii="仿宋_GB2312" w:hAnsi="宋体" w:eastAsia="仿宋_GB2312" w:cs="宋体"/>
                <w:color w:val="000000"/>
                <w:kern w:val="0"/>
                <w:szCs w:val="21"/>
              </w:rPr>
              <w:t>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仿宋_GB2312" w:eastAsia="仿宋_GB2312" w:cs="仿宋_GB2312"/>
                <w:sz w:val="21"/>
                <w:szCs w:val="21"/>
                <w:lang w:val="en-US" w:eastAsia="zh-CN"/>
              </w:rPr>
            </w:pPr>
            <w:r>
              <w:rPr>
                <w:rFonts w:hint="eastAsia" w:ascii="仿宋_GB2312" w:hAnsi="宋体" w:eastAsia="仿宋_GB2312" w:cs="宋体"/>
                <w:color w:val="000000"/>
                <w:kern w:val="0"/>
                <w:szCs w:val="21"/>
              </w:rPr>
              <w:t>（三）馆藏藏品2000件以上，馆舍面积2000平方米以上的，一次性扶持</w:t>
            </w:r>
            <w:r>
              <w:rPr>
                <w:rFonts w:hint="eastAsia" w:ascii="仿宋_GB2312" w:hAnsi="宋体" w:eastAsia="仿宋_GB2312" w:cs="宋体"/>
                <w:color w:val="FF0000"/>
                <w:kern w:val="0"/>
                <w:szCs w:val="21"/>
              </w:rPr>
              <w:t>110-150</w:t>
            </w:r>
            <w:r>
              <w:rPr>
                <w:rFonts w:hint="eastAsia" w:ascii="仿宋_GB2312" w:hAnsi="宋体" w:eastAsia="仿宋_GB2312" w:cs="宋体"/>
                <w:color w:val="000000"/>
                <w:kern w:val="0"/>
                <w:szCs w:val="21"/>
              </w:rPr>
              <w:t>万元。</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提高</w:t>
            </w:r>
            <w:r>
              <w:rPr>
                <w:rFonts w:hint="default" w:ascii="仿宋_GB2312" w:hAnsi="宋体" w:eastAsia="仿宋_GB2312" w:cs="宋体"/>
                <w:color w:val="000000"/>
                <w:kern w:val="0"/>
                <w:szCs w:val="21"/>
                <w:lang w:val="en-US" w:eastAsia="zh-CN"/>
              </w:rPr>
              <w:t>每个档次的具体扶持和奖励金额</w:t>
            </w:r>
            <w:r>
              <w:rPr>
                <w:rFonts w:hint="eastAsia" w:ascii="仿宋_GB2312" w:hAnsi="宋体" w:eastAsia="仿宋_GB2312" w:cs="宋体"/>
                <w:color w:val="000000"/>
                <w:kern w:val="0"/>
                <w:szCs w:val="21"/>
                <w:lang w:val="en-US" w:eastAsia="zh-CN"/>
              </w:rPr>
              <w:t>，加大扶持力度，提高吸引优秀的非国有博物馆落户本辖区，提高本区的文化影响力和文化底蕴。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第五章  非国有博物馆门票扶持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第十七条  对年度接待免费参观达10000人次以上的非国有博物馆给予门票扶持。免费参观总人次包括全年团体（含机关、企事业单位、民办非企业团体、旅游团等）及个人参观总人次。</w:t>
            </w:r>
          </w:p>
        </w:tc>
        <w:tc>
          <w:tcPr>
            <w:tcW w:w="4220"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宋体" w:eastAsia="仿宋_GB2312" w:cs="宋体"/>
                <w:color w:val="000000"/>
                <w:kern w:val="0"/>
                <w:szCs w:val="21"/>
              </w:rPr>
            </w:pPr>
            <w:r>
              <w:rPr>
                <w:rFonts w:hint="eastAsia" w:ascii="仿宋_GB2312" w:hAnsi="宋体" w:eastAsia="仿宋_GB2312" w:cs="宋体"/>
                <w:color w:val="000000"/>
                <w:kern w:val="0"/>
                <w:sz w:val="21"/>
                <w:szCs w:val="21"/>
              </w:rPr>
              <w:t xml:space="preserve">第十七条  </w:t>
            </w:r>
            <w:r>
              <w:rPr>
                <w:rFonts w:hint="eastAsia" w:ascii="仿宋_GB2312" w:eastAsia="仿宋_GB2312"/>
                <w:b w:val="0"/>
                <w:bCs w:val="0"/>
                <w:sz w:val="21"/>
                <w:szCs w:val="21"/>
                <w:u w:val="none"/>
              </w:rPr>
              <w:t>对年度接待免费参观达</w:t>
            </w:r>
            <w:r>
              <w:rPr>
                <w:rFonts w:hint="eastAsia" w:ascii="仿宋_GB2312" w:eastAsia="仿宋_GB2312"/>
                <w:b w:val="0"/>
                <w:bCs w:val="0"/>
                <w:color w:val="FF0000"/>
                <w:sz w:val="21"/>
                <w:szCs w:val="21"/>
                <w:u w:val="none"/>
                <w:lang w:val="en-US" w:eastAsia="zh-CN"/>
              </w:rPr>
              <w:t>5000</w:t>
            </w:r>
            <w:r>
              <w:rPr>
                <w:rFonts w:hint="eastAsia" w:ascii="仿宋_GB2312" w:eastAsia="仿宋_GB2312"/>
                <w:b w:val="0"/>
                <w:bCs w:val="0"/>
                <w:sz w:val="21"/>
                <w:szCs w:val="21"/>
                <w:u w:val="none"/>
              </w:rPr>
              <w:t>人次以上的非国有博物馆</w:t>
            </w:r>
            <w:r>
              <w:rPr>
                <w:rFonts w:hint="eastAsia" w:ascii="仿宋_GB2312" w:eastAsia="仿宋_GB2312"/>
                <w:b w:val="0"/>
                <w:bCs w:val="0"/>
                <w:sz w:val="21"/>
                <w:szCs w:val="21"/>
                <w:u w:val="none"/>
                <w:lang w:val="en-US" w:eastAsia="zh-CN"/>
              </w:rPr>
              <w:t>及</w:t>
            </w:r>
            <w:r>
              <w:rPr>
                <w:rFonts w:hint="eastAsia" w:ascii="仿宋_GB2312" w:eastAsia="仿宋_GB2312"/>
                <w:b w:val="0"/>
                <w:bCs w:val="0"/>
                <w:color w:val="FF0000"/>
                <w:sz w:val="21"/>
                <w:szCs w:val="21"/>
                <w:u w:val="none"/>
                <w:lang w:val="en-US" w:eastAsia="zh-CN"/>
              </w:rPr>
              <w:t>文化展览馆</w:t>
            </w:r>
            <w:r>
              <w:rPr>
                <w:rFonts w:hint="eastAsia" w:ascii="仿宋_GB2312" w:eastAsia="仿宋_GB2312"/>
                <w:b w:val="0"/>
                <w:bCs w:val="0"/>
                <w:sz w:val="21"/>
                <w:szCs w:val="21"/>
                <w:u w:val="none"/>
              </w:rPr>
              <w:t>给予门票扶持。免费参观总人次包括全年团体（含机关、企事业单位、民办非企业团体、旅游团等）及个人参观总人次。</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一、门票扶持的参观人数要求过高，辖区博物馆普遍反馈达标困难。由于我区现有博物馆分布较为零散，现存六家非国有博物馆均无直达地铁，地理位置较为偏僻，交通不便，导致市民参观积极度不高。2019年度，辖区内有三家非国有博物馆参观人数同比为负增长，其中深圳市翰熙古陶瓷博物馆参观人数已连续两年低于10000人次，反馈经营困难。</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二、博物馆经费不足，博物馆运营态势普遍不乐观，不利于辖区文博事业发展。博物馆作为社会公益事业需要国家的极大投入，现我区非国有博物馆已全部采取免费开放形式，博物馆的整体资金投入较大，除个别博物馆外，普遍面临着生存与发展的诸多问题，对于占很大比重的人文历史类博物馆尤为明显。作为私人创建的非国有博物馆，其运转受到资金限制，则不能更好地进行宣传与相关维护，导致自身发展堪忧，也无法吸引更多参观者，降低扶持门槛，有利于进一步推动博物馆事业发展。</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三、降低扶持门槛，有利于吸引优秀的非国有博物馆落户本辖区，提高本区的文化影响力和文化底蕴。目前，我区博物馆门票扶持门槛与深圳市博物馆扶持标准一致，但龙岗、福田、宝安等区的门票扶持门槛则相对较低。降低扶持门槛，更容易吸引社会力量参与我区文化遗产保护，促进我区非国有博物馆发展。</w:t>
            </w:r>
          </w:p>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四、增加对文化展览馆扶持。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9</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第五章  非国有博物馆门票扶持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第十八条  门票扶持标准：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（一）门票扶持标准不超过博物馆提交的全年度场馆使用费用、水电与物业管理等费用有效票据总额；</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（二）每家博物馆门票扶持年度总额最高不超过50万元。</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第十八条  门票扶持标准：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rPr>
              <w:t>（一）门票补贴按照参观人数</w:t>
            </w:r>
            <w:r>
              <w:rPr>
                <w:rFonts w:hint="eastAsia" w:ascii="仿宋_GB2312" w:hAnsi="宋体" w:eastAsia="仿宋_GB2312" w:cs="宋体"/>
                <w:color w:val="FF0000"/>
                <w:kern w:val="0"/>
                <w:szCs w:val="21"/>
                <w:lang w:val="en-US" w:eastAsia="zh-CN"/>
              </w:rPr>
              <w:t>20</w:t>
            </w:r>
            <w:r>
              <w:rPr>
                <w:rFonts w:hint="eastAsia" w:ascii="仿宋_GB2312" w:hAnsi="宋体" w:eastAsia="仿宋_GB2312" w:cs="宋体"/>
                <w:color w:val="FF0000"/>
                <w:kern w:val="0"/>
                <w:szCs w:val="21"/>
              </w:rPr>
              <w:t>元/人次的标准给予补助</w:t>
            </w:r>
            <w:r>
              <w:rPr>
                <w:rFonts w:hint="eastAsia" w:ascii="仿宋_GB2312" w:hAnsi="宋体" w:eastAsia="仿宋_GB2312" w:cs="宋体"/>
                <w:color w:val="FF0000"/>
                <w:kern w:val="0"/>
                <w:szCs w:val="21"/>
                <w:lang w:eastAsia="zh-CN"/>
              </w:rPr>
              <w:t>。</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（二）门票扶持标准不超过博物馆提交的全年度场馆使用费用、水电与物业管理等费用有效票据总额；</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（三）每家博物馆门票扶持年度总额最高不超过50万元。</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val="en-US" w:eastAsia="zh-CN"/>
              </w:rPr>
            </w:pPr>
            <w:r>
              <w:rPr>
                <w:rFonts w:hint="eastAsia" w:ascii="仿宋_GB2312" w:hAnsi="宋体" w:eastAsia="仿宋_GB2312" w:cs="宋体"/>
                <w:color w:val="000000"/>
                <w:kern w:val="0"/>
                <w:szCs w:val="21"/>
                <w:lang w:val="en-US" w:eastAsia="zh-CN"/>
              </w:rPr>
              <w:t>参考《福田区扶持非国有博物馆管理办法》扶持标准，细化扶持评审标准。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第五章  非国有博物馆门票扶持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第十九条  申报材料如下：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（一）龙华区非国有博物馆门票扶持申报表；</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（二）区级以上文物行政管理部门同意设立博物馆的批复；</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（三）免费参观总人次相关材料：团体参观相关材料须包含人数、时间、组织单位、领队联系方式等；个人参观相关材料须包含参观者身份和联系方式等相关记录；</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（四）场馆全年租赁、水电、物业管理费用票据（自有物业出具场馆使用费用材料）；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（五）其它相关材料。</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第十九条  申报材料如下：</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ascii="仿宋_GB2312" w:hAnsi="黑体" w:eastAsia="仿宋_GB2312" w:cs="仿宋_GB2312"/>
                <w:b w:val="0"/>
                <w:bCs w:val="0"/>
                <w:sz w:val="21"/>
                <w:szCs w:val="21"/>
                <w:u w:val="none"/>
              </w:rPr>
            </w:pPr>
            <w:r>
              <w:rPr>
                <w:rFonts w:hint="eastAsia" w:ascii="仿宋_GB2312" w:eastAsia="仿宋_GB2312"/>
                <w:b w:val="0"/>
                <w:bCs w:val="0"/>
                <w:sz w:val="21"/>
                <w:szCs w:val="21"/>
                <w:u w:val="none"/>
              </w:rPr>
              <w:t>（一）</w:t>
            </w:r>
            <w:r>
              <w:rPr>
                <w:rFonts w:hint="eastAsia" w:ascii="仿宋_GB2312" w:hAnsi="黑体" w:eastAsia="仿宋_GB2312" w:cs="仿宋_GB2312"/>
                <w:b w:val="0"/>
                <w:bCs w:val="0"/>
                <w:sz w:val="21"/>
                <w:szCs w:val="21"/>
                <w:u w:val="none"/>
              </w:rPr>
              <w:t>龙华区非国有博物馆</w:t>
            </w:r>
            <w:r>
              <w:rPr>
                <w:rFonts w:hint="eastAsia" w:ascii="仿宋_GB2312" w:hAnsi="黑体" w:eastAsia="仿宋_GB2312" w:cs="仿宋_GB2312"/>
                <w:b w:val="0"/>
                <w:bCs w:val="0"/>
                <w:sz w:val="21"/>
                <w:szCs w:val="21"/>
                <w:u w:val="none"/>
                <w:lang w:val="en-US" w:eastAsia="zh-CN"/>
              </w:rPr>
              <w:t>/</w:t>
            </w:r>
            <w:r>
              <w:rPr>
                <w:rFonts w:hint="eastAsia" w:ascii="仿宋_GB2312" w:eastAsia="仿宋_GB2312"/>
                <w:b w:val="0"/>
                <w:bCs w:val="0"/>
                <w:color w:val="FF0000"/>
                <w:sz w:val="21"/>
                <w:szCs w:val="21"/>
                <w:u w:val="none"/>
                <w:lang w:val="en-US" w:eastAsia="zh-CN"/>
              </w:rPr>
              <w:t>文化展览馆</w:t>
            </w:r>
            <w:r>
              <w:rPr>
                <w:rFonts w:hint="eastAsia" w:ascii="仿宋_GB2312" w:hAnsi="黑体" w:eastAsia="仿宋_GB2312" w:cs="仿宋_GB2312"/>
                <w:b w:val="0"/>
                <w:bCs w:val="0"/>
                <w:sz w:val="21"/>
                <w:szCs w:val="21"/>
                <w:u w:val="none"/>
              </w:rPr>
              <w:t>门票扶持申报表；</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eastAsia="仿宋_GB2312"/>
                <w:b w:val="0"/>
                <w:bCs w:val="0"/>
                <w:color w:val="FF0000"/>
                <w:sz w:val="21"/>
                <w:szCs w:val="21"/>
                <w:u w:val="none"/>
                <w:lang w:eastAsia="zh-CN"/>
              </w:rPr>
            </w:pPr>
            <w:r>
              <w:rPr>
                <w:rFonts w:hint="eastAsia" w:ascii="仿宋_GB2312" w:eastAsia="仿宋_GB2312"/>
                <w:b w:val="0"/>
                <w:bCs w:val="0"/>
                <w:sz w:val="21"/>
                <w:szCs w:val="21"/>
                <w:u w:val="none"/>
              </w:rPr>
              <w:t>（二）区级以上</w:t>
            </w:r>
            <w:r>
              <w:rPr>
                <w:rFonts w:hint="eastAsia" w:ascii="仿宋_GB2312" w:eastAsia="仿宋_GB2312"/>
                <w:b w:val="0"/>
                <w:bCs w:val="0"/>
                <w:spacing w:val="-20"/>
                <w:sz w:val="21"/>
                <w:szCs w:val="21"/>
                <w:u w:val="none"/>
              </w:rPr>
              <w:t>文物行政管理部门同意设立博物馆的批</w:t>
            </w:r>
            <w:r>
              <w:rPr>
                <w:rFonts w:hint="eastAsia" w:ascii="仿宋_GB2312" w:eastAsia="仿宋_GB2312"/>
                <w:b w:val="0"/>
                <w:bCs w:val="0"/>
                <w:sz w:val="21"/>
                <w:szCs w:val="21"/>
                <w:u w:val="none"/>
              </w:rPr>
              <w:t>复</w:t>
            </w:r>
            <w:r>
              <w:rPr>
                <w:rFonts w:hint="eastAsia" w:ascii="仿宋_GB2312" w:eastAsia="仿宋_GB2312"/>
                <w:b w:val="0"/>
                <w:bCs w:val="0"/>
                <w:sz w:val="21"/>
                <w:szCs w:val="21"/>
                <w:u w:val="none"/>
                <w:lang w:val="en-US" w:eastAsia="zh-CN"/>
              </w:rPr>
              <w:t>/</w:t>
            </w:r>
            <w:r>
              <w:rPr>
                <w:rFonts w:hint="eastAsia" w:ascii="仿宋_GB2312" w:eastAsia="仿宋_GB2312"/>
                <w:b w:val="0"/>
                <w:bCs w:val="0"/>
                <w:color w:val="FF0000"/>
                <w:sz w:val="21"/>
                <w:szCs w:val="21"/>
                <w:u w:val="none"/>
              </w:rPr>
              <w:t>区级以上文化行政管理部门同意</w:t>
            </w:r>
            <w:r>
              <w:rPr>
                <w:rFonts w:hint="eastAsia" w:ascii="仿宋_GB2312" w:eastAsia="仿宋_GB2312"/>
                <w:b w:val="0"/>
                <w:bCs w:val="0"/>
                <w:color w:val="FF0000"/>
                <w:sz w:val="21"/>
                <w:szCs w:val="21"/>
                <w:u w:val="none"/>
                <w:lang w:val="en-US" w:eastAsia="zh-CN"/>
              </w:rPr>
              <w:t>设立</w:t>
            </w:r>
            <w:r>
              <w:rPr>
                <w:rFonts w:hint="eastAsia" w:ascii="仿宋_GB2312" w:eastAsia="仿宋_GB2312"/>
                <w:b w:val="0"/>
                <w:bCs w:val="0"/>
                <w:color w:val="FF0000"/>
                <w:sz w:val="21"/>
                <w:szCs w:val="21"/>
                <w:u w:val="none"/>
                <w:lang w:eastAsia="zh-CN"/>
              </w:rPr>
              <w:t>文化展览馆</w:t>
            </w:r>
            <w:r>
              <w:rPr>
                <w:rFonts w:hint="eastAsia" w:ascii="仿宋_GB2312" w:eastAsia="仿宋_GB2312"/>
                <w:b w:val="0"/>
                <w:bCs w:val="0"/>
                <w:color w:val="FF0000"/>
                <w:sz w:val="21"/>
                <w:szCs w:val="21"/>
                <w:u w:val="none"/>
              </w:rPr>
              <w:t>的批复</w:t>
            </w:r>
            <w:r>
              <w:rPr>
                <w:rFonts w:hint="eastAsia" w:ascii="仿宋_GB2312" w:eastAsia="仿宋_GB2312"/>
                <w:b w:val="0"/>
                <w:bCs w:val="0"/>
                <w:color w:val="FF0000"/>
                <w:sz w:val="21"/>
                <w:szCs w:val="21"/>
                <w:u w:val="none"/>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eastAsia="仿宋_GB2312"/>
                <w:b w:val="0"/>
                <w:bCs w:val="0"/>
                <w:sz w:val="21"/>
                <w:szCs w:val="21"/>
                <w:u w:val="none"/>
                <w:lang w:eastAsia="zh-CN"/>
              </w:rPr>
            </w:pPr>
            <w:r>
              <w:rPr>
                <w:rFonts w:hint="eastAsia" w:ascii="仿宋_GB2312" w:eastAsia="仿宋_GB2312"/>
                <w:b w:val="0"/>
                <w:bCs w:val="0"/>
                <w:sz w:val="21"/>
                <w:szCs w:val="21"/>
                <w:u w:val="none"/>
              </w:rPr>
              <w:t>（三）免费参观总人次相关材料</w:t>
            </w:r>
            <w:r>
              <w:rPr>
                <w:rFonts w:hint="eastAsia" w:ascii="仿宋_GB2312" w:eastAsia="仿宋_GB2312"/>
                <w:b w:val="0"/>
                <w:bCs w:val="0"/>
                <w:sz w:val="21"/>
                <w:szCs w:val="21"/>
                <w:u w:val="none"/>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eastAsia="仿宋_GB2312"/>
                <w:b w:val="0"/>
                <w:bCs w:val="0"/>
                <w:color w:val="FF0000"/>
                <w:sz w:val="21"/>
                <w:szCs w:val="21"/>
                <w:u w:val="none"/>
                <w:lang w:eastAsia="zh-CN"/>
              </w:rPr>
            </w:pPr>
            <w:r>
              <w:rPr>
                <w:rFonts w:hint="eastAsia" w:ascii="仿宋_GB2312" w:eastAsia="仿宋_GB2312"/>
                <w:b w:val="0"/>
                <w:bCs w:val="0"/>
                <w:color w:val="FF0000"/>
                <w:sz w:val="21"/>
                <w:szCs w:val="21"/>
                <w:u w:val="none"/>
                <w:lang w:val="en-US" w:eastAsia="zh-CN"/>
              </w:rPr>
              <w:t>1.</w:t>
            </w:r>
            <w:r>
              <w:rPr>
                <w:rFonts w:hint="eastAsia" w:ascii="仿宋_GB2312" w:eastAsia="仿宋_GB2312"/>
                <w:b w:val="0"/>
                <w:bCs w:val="0"/>
                <w:color w:val="FF0000"/>
                <w:sz w:val="21"/>
                <w:szCs w:val="21"/>
                <w:u w:val="none"/>
                <w:lang w:eastAsia="zh-CN"/>
              </w:rPr>
              <w:t>凡申请门票资助的</w:t>
            </w:r>
            <w:r>
              <w:rPr>
                <w:rFonts w:hint="eastAsia" w:ascii="仿宋_GB2312" w:eastAsia="仿宋_GB2312"/>
                <w:b w:val="0"/>
                <w:bCs w:val="0"/>
                <w:color w:val="FF0000"/>
                <w:sz w:val="21"/>
                <w:szCs w:val="21"/>
                <w:u w:val="none"/>
                <w:lang w:val="en-US" w:eastAsia="zh-CN"/>
              </w:rPr>
              <w:t>场馆</w:t>
            </w:r>
            <w:r>
              <w:rPr>
                <w:rFonts w:hint="eastAsia" w:ascii="仿宋_GB2312" w:eastAsia="仿宋_GB2312"/>
                <w:b w:val="0"/>
                <w:bCs w:val="0"/>
                <w:color w:val="FF0000"/>
                <w:sz w:val="21"/>
                <w:szCs w:val="21"/>
                <w:u w:val="none"/>
                <w:lang w:eastAsia="zh-CN"/>
              </w:rPr>
              <w:t>，需在行业主管部门监督下安装参观客流自动统计系统，</w:t>
            </w:r>
            <w:r>
              <w:rPr>
                <w:rFonts w:hint="eastAsia" w:ascii="仿宋_GB2312" w:eastAsia="仿宋_GB2312"/>
                <w:b w:val="0"/>
                <w:bCs w:val="0"/>
                <w:color w:val="FF0000"/>
                <w:sz w:val="21"/>
                <w:szCs w:val="21"/>
                <w:u w:val="none"/>
                <w:lang w:val="en-US" w:eastAsia="zh-CN"/>
              </w:rPr>
              <w:t>提供</w:t>
            </w:r>
            <w:r>
              <w:rPr>
                <w:rFonts w:hint="eastAsia" w:ascii="仿宋_GB2312" w:eastAsia="仿宋_GB2312"/>
                <w:b w:val="0"/>
                <w:bCs w:val="0"/>
                <w:color w:val="FF0000"/>
                <w:sz w:val="21"/>
                <w:szCs w:val="21"/>
                <w:u w:val="none"/>
                <w:lang w:eastAsia="zh-CN"/>
              </w:rPr>
              <w:t>系统</w:t>
            </w:r>
            <w:r>
              <w:rPr>
                <w:rFonts w:hint="eastAsia" w:ascii="仿宋_GB2312" w:eastAsia="仿宋_GB2312"/>
                <w:b w:val="0"/>
                <w:bCs w:val="0"/>
                <w:color w:val="FF0000"/>
                <w:sz w:val="21"/>
                <w:szCs w:val="21"/>
                <w:u w:val="none"/>
                <w:lang w:val="en-US" w:eastAsia="zh-CN"/>
              </w:rPr>
              <w:t>统计</w:t>
            </w:r>
            <w:r>
              <w:rPr>
                <w:rFonts w:hint="eastAsia" w:ascii="仿宋_GB2312" w:eastAsia="仿宋_GB2312"/>
                <w:b w:val="0"/>
                <w:bCs w:val="0"/>
                <w:color w:val="FF0000"/>
                <w:sz w:val="21"/>
                <w:szCs w:val="21"/>
                <w:u w:val="none"/>
                <w:lang w:eastAsia="zh-CN"/>
              </w:rPr>
              <w:t>数据；</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ascii="仿宋_GB2312" w:eastAsia="仿宋_GB2312"/>
                <w:b w:val="0"/>
                <w:bCs w:val="0"/>
                <w:sz w:val="21"/>
                <w:szCs w:val="21"/>
                <w:u w:val="none"/>
              </w:rPr>
            </w:pPr>
            <w:r>
              <w:rPr>
                <w:rFonts w:hint="eastAsia" w:ascii="仿宋_GB2312" w:eastAsia="仿宋_GB2312"/>
                <w:b w:val="0"/>
                <w:bCs w:val="0"/>
                <w:color w:val="FF0000"/>
                <w:sz w:val="21"/>
                <w:szCs w:val="21"/>
                <w:u w:val="none"/>
                <w:lang w:val="en-US" w:eastAsia="zh-CN"/>
              </w:rPr>
              <w:t>2.参观登记纸质登记资料，</w:t>
            </w:r>
            <w:r>
              <w:rPr>
                <w:rFonts w:hint="eastAsia" w:ascii="仿宋_GB2312" w:eastAsia="仿宋_GB2312"/>
                <w:b w:val="0"/>
                <w:bCs w:val="0"/>
                <w:sz w:val="21"/>
                <w:szCs w:val="21"/>
                <w:u w:val="none"/>
              </w:rPr>
              <w:t>团体参观相关材料须包含人数、时间、组织单位、领队联系方式等；个人参观相关材料须包含参观者身份和联系方式等相关记录；</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ascii="仿宋_GB2312" w:eastAsia="仿宋_GB2312"/>
                <w:b w:val="0"/>
                <w:bCs w:val="0"/>
                <w:sz w:val="21"/>
                <w:szCs w:val="21"/>
                <w:u w:val="none"/>
              </w:rPr>
            </w:pPr>
            <w:r>
              <w:rPr>
                <w:rFonts w:hint="eastAsia" w:ascii="仿宋_GB2312" w:eastAsia="仿宋_GB2312"/>
                <w:b w:val="0"/>
                <w:bCs w:val="0"/>
                <w:sz w:val="21"/>
                <w:szCs w:val="21"/>
                <w:u w:val="none"/>
              </w:rPr>
              <w:t>（四）场馆全年租赁、水电、物业管理费用票据（自有物业出具场馆使用费用材料）。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eastAsia="zh-CN"/>
              </w:rPr>
            </w:pP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p>
          <w:p>
            <w:pPr>
              <w:keepNext w:val="0"/>
              <w:keepLines w:val="0"/>
              <w:pageBreakBefore w:val="0"/>
              <w:numPr>
                <w:ilvl w:val="0"/>
                <w:numId w:val="1"/>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根据《深圳市司法局关于做好涉企涉民办事证明文件“兜底规定”清理工作有关事项的通知》要求进行清理，对文件中的“其他材料”、“文化行政部门认为需要提交的其他材料”等兜底规定进行了明确，此步未涉及其它实质性内容的修改。</w:t>
            </w:r>
          </w:p>
          <w:p>
            <w:pPr>
              <w:keepNext w:val="0"/>
              <w:keepLines w:val="0"/>
              <w:pageBreakBefore w:val="0"/>
              <w:numPr>
                <w:ilvl w:val="0"/>
                <w:numId w:val="1"/>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细化申报材料标准，增加对文化展览馆的扶持标准。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11</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新增章节</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lang w:eastAsia="zh-CN"/>
              </w:rPr>
              <w:t>第六章 非国有博物馆定级扶持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lang w:eastAsia="zh-CN"/>
              </w:rPr>
              <w:t>第二十条  对被评定为国家三级博物馆的非国有博物馆，给予一次性补贴500万元。对被评定为国家二级博物馆的，给予一次性补贴800万元。对被评定为国家一级博物馆的，给予一次性补贴1000万元。定级补贴按从高不重复原则执行。</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lang w:eastAsia="zh-CN"/>
              </w:rPr>
              <w:t>第二十一条  申报材料如下：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lang w:eastAsia="zh-CN"/>
              </w:rPr>
              <w:t>（一）龙华区非国有博物馆定级扶持申报表；</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FF0000"/>
                <w:kern w:val="0"/>
                <w:szCs w:val="21"/>
                <w:lang w:eastAsia="zh-CN"/>
              </w:rPr>
            </w:pPr>
            <w:r>
              <w:rPr>
                <w:rFonts w:hint="eastAsia" w:ascii="仿宋_GB2312" w:hAnsi="宋体" w:eastAsia="仿宋_GB2312" w:cs="宋体"/>
                <w:color w:val="FF0000"/>
                <w:kern w:val="0"/>
                <w:szCs w:val="21"/>
                <w:lang w:eastAsia="zh-CN"/>
              </w:rPr>
              <w:t>（二）区级以上文物行政管理部门同意设立博物馆的批复；</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eastAsia="zh-CN"/>
              </w:rPr>
            </w:pPr>
            <w:r>
              <w:rPr>
                <w:rFonts w:hint="eastAsia" w:ascii="仿宋_GB2312" w:hAnsi="宋体" w:eastAsia="仿宋_GB2312" w:cs="宋体"/>
                <w:color w:val="FF0000"/>
                <w:kern w:val="0"/>
                <w:szCs w:val="21"/>
                <w:lang w:eastAsia="zh-CN"/>
              </w:rPr>
              <w:t>（三）评定文件。</w:t>
            </w:r>
          </w:p>
        </w:tc>
        <w:tc>
          <w:tcPr>
            <w:tcW w:w="4365" w:type="dxa"/>
            <w:shd w:val="clear" w:color="auto" w:fill="auto"/>
            <w:vAlign w:val="center"/>
          </w:tcPr>
          <w:p>
            <w:pPr>
              <w:keepNext w:val="0"/>
              <w:keepLines w:val="0"/>
              <w:pageBreakBefore w:val="0"/>
              <w:numPr>
                <w:ilvl w:val="0"/>
                <w:numId w:val="0"/>
              </w:numPr>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eastAsia="仿宋_GB2312" w:cs="宋体"/>
                <w:b w:val="0"/>
                <w:color w:val="000000"/>
                <w:kern w:val="0"/>
                <w:sz w:val="21"/>
                <w:szCs w:val="21"/>
                <w:lang w:val="en-US" w:eastAsia="zh-CN" w:bidi="ar-SA"/>
              </w:rPr>
              <w:t>根据《深圳市非国有博物馆扶持办法》，新增“非国有博物馆定级扶持”。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12</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第七章  “非遗”项目及代表性传承人扶持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第七章 “非遗”项目及代表性传承人扶持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第二十四条 在龙华区开展的“非遗”督查被评为合格及合格以上的区内“非遗”项目及“非遗”项目代表性传承人，可申请“非遗”项目及代表性传承人扶持。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第二十五条 “非遗”项目及代表性传承人扶持标准：</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（一）国家级代表性项目每年扶持保护单位 6 万元，省级代表性项目每年扶持保护单位 4 万元，市级代表性项目每年扶持保护单位 3 万元，区级代表性项目每年扶持保护单位 1 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（二）每个项目认定的代表性传承人，每人每年扶持 1 万元。</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第二十六条 申报材料如下：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（一）龙华区非遗项目督查表；</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（二）各保护单位对该项目履行职责的工作总结，包括工作成绩及相关问题；</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（三）传承人义务履行情况，开展相关传承活动情况；</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（四）下一年度“非遗”项目保护工作计划；</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（五）其他相关材料。</w:t>
            </w:r>
          </w:p>
        </w:tc>
        <w:tc>
          <w:tcPr>
            <w:tcW w:w="42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before="157" w:beforeLines="50" w:after="157" w:afterLines="50" w:line="240" w:lineRule="auto"/>
              <w:ind w:left="0" w:leftChars="0" w:right="0" w:rightChars="0" w:firstLine="420" w:firstLineChars="200"/>
              <w:jc w:val="both"/>
              <w:textAlignment w:val="auto"/>
              <w:outlineLvl w:val="9"/>
              <w:rPr>
                <w:rFonts w:hint="eastAsia"/>
              </w:rPr>
            </w:pPr>
            <w:r>
              <w:rPr>
                <w:rFonts w:hint="eastAsia" w:ascii="仿宋_GB2312" w:hAnsi="仿宋_GB2312" w:eastAsia="仿宋_GB2312" w:cs="仿宋_GB2312"/>
                <w:sz w:val="21"/>
                <w:szCs w:val="21"/>
              </w:rPr>
              <w:t>第</w:t>
            </w:r>
            <w:r>
              <w:rPr>
                <w:rFonts w:hint="eastAsia" w:ascii="仿宋_GB2312" w:hAnsi="仿宋_GB2312" w:eastAsia="仿宋_GB2312" w:cs="仿宋_GB2312"/>
                <w:sz w:val="21"/>
                <w:szCs w:val="21"/>
                <w:lang w:val="en-US" w:eastAsia="zh-CN"/>
              </w:rPr>
              <w:t>八</w:t>
            </w:r>
            <w:r>
              <w:rPr>
                <w:rFonts w:hint="eastAsia" w:ascii="仿宋_GB2312" w:hAnsi="仿宋_GB2312" w:eastAsia="仿宋_GB2312" w:cs="仿宋_GB2312"/>
                <w:sz w:val="21"/>
                <w:szCs w:val="21"/>
              </w:rPr>
              <w:t>章</w:t>
            </w:r>
            <w:r>
              <w:rPr>
                <w:rFonts w:hint="eastAsia" w:ascii="仿宋_GB2312" w:hAnsi="仿宋_GB2312" w:eastAsia="仿宋_GB2312" w:cs="仿宋_GB2312"/>
                <w:sz w:val="21"/>
                <w:szCs w:val="21"/>
                <w:lang w:val="en-US" w:eastAsia="zh-CN"/>
              </w:rPr>
              <w:t xml:space="preserve">  </w:t>
            </w:r>
            <w:r>
              <w:rPr>
                <w:rFonts w:hint="eastAsia" w:ascii="仿宋_GB2312" w:hAnsi="仿宋_GB2312" w:eastAsia="仿宋_GB2312" w:cs="仿宋_GB2312"/>
                <w:sz w:val="21"/>
                <w:szCs w:val="21"/>
              </w:rPr>
              <w:t>“非遗”</w:t>
            </w:r>
            <w:r>
              <w:rPr>
                <w:rFonts w:hint="eastAsia" w:ascii="仿宋_GB2312" w:hAnsi="仿宋_GB2312" w:eastAsia="仿宋_GB2312" w:cs="仿宋_GB2312"/>
                <w:color w:val="FF0000"/>
                <w:sz w:val="21"/>
                <w:szCs w:val="21"/>
              </w:rPr>
              <w:t>代表性</w:t>
            </w:r>
            <w:r>
              <w:rPr>
                <w:rFonts w:hint="eastAsia" w:ascii="仿宋_GB2312" w:hAnsi="仿宋_GB2312" w:eastAsia="仿宋_GB2312" w:cs="仿宋_GB2312"/>
                <w:sz w:val="21"/>
                <w:szCs w:val="21"/>
              </w:rPr>
              <w:t>项目及代表性传承人扶持</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color w:val="FF0000"/>
                <w:kern w:val="0"/>
                <w:sz w:val="21"/>
                <w:szCs w:val="21"/>
                <w:u w:val="none"/>
                <w:lang w:val="en-US" w:eastAsia="zh-CN" w:bidi="ar-SA"/>
              </w:rPr>
            </w:pPr>
            <w:r>
              <w:rPr>
                <w:rFonts w:hint="eastAsia" w:ascii="仿宋_GB2312" w:hAnsi="仿宋_GB2312" w:eastAsia="仿宋_GB2312" w:cs="仿宋_GB2312"/>
                <w:b w:val="0"/>
                <w:bCs w:val="0"/>
                <w:color w:val="FF0000"/>
                <w:kern w:val="0"/>
                <w:sz w:val="21"/>
                <w:szCs w:val="21"/>
                <w:u w:val="none"/>
                <w:lang w:val="en-US" w:eastAsia="zh-CN" w:bidi="ar-SA"/>
              </w:rPr>
              <w:t>第二十六条  龙华区“非遗”代表性项目及“非遗”代表性项目代表性传承人，可申请“非遗”代表性项目及代表性传承人扶持。</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kern w:val="0"/>
                <w:sz w:val="21"/>
                <w:szCs w:val="21"/>
                <w:u w:val="none"/>
                <w:lang w:val="en-US" w:eastAsia="zh-CN" w:bidi="ar-SA"/>
              </w:rPr>
              <w:t xml:space="preserve">第二十七条  </w:t>
            </w:r>
            <w:r>
              <w:rPr>
                <w:rFonts w:hint="eastAsia" w:ascii="仿宋_GB2312" w:hAnsi="仿宋_GB2312" w:eastAsia="仿宋_GB2312" w:cs="仿宋_GB2312"/>
                <w:b w:val="0"/>
                <w:bCs w:val="0"/>
                <w:sz w:val="21"/>
                <w:szCs w:val="21"/>
                <w:u w:val="none"/>
              </w:rPr>
              <w:t>“非遗”</w:t>
            </w:r>
            <w:r>
              <w:rPr>
                <w:rFonts w:hint="eastAsia" w:ascii="仿宋_GB2312" w:hAnsi="仿宋_GB2312" w:eastAsia="仿宋_GB2312" w:cs="仿宋_GB2312"/>
                <w:b w:val="0"/>
                <w:bCs w:val="0"/>
                <w:color w:val="FF0000"/>
                <w:sz w:val="21"/>
                <w:szCs w:val="21"/>
                <w:u w:val="none"/>
              </w:rPr>
              <w:t>代表性</w:t>
            </w:r>
            <w:r>
              <w:rPr>
                <w:rFonts w:hint="eastAsia" w:ascii="仿宋_GB2312" w:hAnsi="仿宋_GB2312" w:eastAsia="仿宋_GB2312" w:cs="仿宋_GB2312"/>
                <w:b w:val="0"/>
                <w:bCs w:val="0"/>
                <w:sz w:val="21"/>
                <w:szCs w:val="21"/>
                <w:u w:val="none"/>
              </w:rPr>
              <w:t>项目及代表性传承人扶持标准：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sz w:val="21"/>
                <w:szCs w:val="21"/>
                <w:u w:val="none"/>
              </w:rPr>
              <w:t>（一）国家级代表性项目每年扶持保护单位6万元，省级代表性项目每年扶持保护单位4万元，市级代表性项目每年扶持保护单位3万元，区级代表性项目每年扶持保护单位1万元。</w:t>
            </w:r>
          </w:p>
          <w:p>
            <w:pPr>
              <w:keepNext w:val="0"/>
              <w:keepLines w:val="0"/>
              <w:pageBreakBefore w:val="0"/>
              <w:widowControl w:val="0"/>
              <w:tabs>
                <w:tab w:val="left" w:pos="567"/>
              </w:tabs>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sz w:val="21"/>
                <w:szCs w:val="21"/>
                <w:u w:val="none"/>
              </w:rPr>
              <w:t>（二）每个</w:t>
            </w:r>
            <w:r>
              <w:rPr>
                <w:rFonts w:hint="eastAsia" w:ascii="仿宋_GB2312" w:hAnsi="仿宋_GB2312" w:eastAsia="仿宋_GB2312" w:cs="仿宋_GB2312"/>
                <w:b w:val="0"/>
                <w:bCs w:val="0"/>
                <w:color w:val="FF0000"/>
                <w:sz w:val="21"/>
                <w:szCs w:val="21"/>
                <w:u w:val="none"/>
              </w:rPr>
              <w:t>代表性</w:t>
            </w:r>
            <w:r>
              <w:rPr>
                <w:rFonts w:hint="eastAsia" w:ascii="仿宋_GB2312" w:hAnsi="仿宋_GB2312" w:eastAsia="仿宋_GB2312" w:cs="仿宋_GB2312"/>
                <w:b w:val="0"/>
                <w:bCs w:val="0"/>
                <w:sz w:val="21"/>
                <w:szCs w:val="21"/>
                <w:u w:val="none"/>
              </w:rPr>
              <w:t>项目认定的代表性传承人，每人每年扶持1万元。</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sz w:val="21"/>
                <w:szCs w:val="21"/>
                <w:u w:val="none"/>
              </w:rPr>
              <w:t>第二十六条</w:t>
            </w:r>
            <w:r>
              <w:rPr>
                <w:rFonts w:hint="eastAsia" w:ascii="仿宋_GB2312" w:hAnsi="仿宋_GB2312" w:eastAsia="仿宋_GB2312" w:cs="仿宋_GB2312"/>
                <w:b w:val="0"/>
                <w:bCs w:val="0"/>
                <w:sz w:val="21"/>
                <w:szCs w:val="21"/>
                <w:u w:val="none"/>
                <w:lang w:val="en-US" w:eastAsia="zh-CN"/>
              </w:rPr>
              <w:t xml:space="preserve">  </w:t>
            </w:r>
            <w:r>
              <w:rPr>
                <w:rFonts w:hint="eastAsia" w:ascii="仿宋_GB2312" w:hAnsi="仿宋_GB2312" w:eastAsia="仿宋_GB2312" w:cs="仿宋_GB2312"/>
                <w:b w:val="0"/>
                <w:bCs w:val="0"/>
                <w:sz w:val="21"/>
                <w:szCs w:val="21"/>
                <w:u w:val="none"/>
              </w:rPr>
              <w:t>申报材料如下</w:t>
            </w:r>
            <w:r>
              <w:rPr>
                <w:rFonts w:hint="eastAsia" w:ascii="仿宋_GB2312" w:hAnsi="仿宋_GB2312" w:eastAsia="仿宋_GB2312" w:cs="仿宋_GB2312"/>
                <w:b w:val="0"/>
                <w:bCs w:val="0"/>
                <w:sz w:val="21"/>
                <w:szCs w:val="21"/>
                <w:u w:val="none"/>
                <w:lang w:eastAsia="zh-CN"/>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sz w:val="21"/>
                <w:szCs w:val="21"/>
                <w:u w:val="none"/>
              </w:rPr>
              <w:t>（一）各保护单位对该项目履行职责的工作总结，包括工作成绩及相关问题；</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rPr>
            </w:pPr>
            <w:r>
              <w:rPr>
                <w:rFonts w:hint="eastAsia" w:ascii="仿宋_GB2312" w:hAnsi="仿宋_GB2312" w:eastAsia="仿宋_GB2312" w:cs="仿宋_GB2312"/>
                <w:b w:val="0"/>
                <w:bCs w:val="0"/>
                <w:sz w:val="21"/>
                <w:szCs w:val="21"/>
                <w:u w:val="none"/>
              </w:rPr>
              <w:t>（</w:t>
            </w:r>
            <w:r>
              <w:rPr>
                <w:rFonts w:hint="eastAsia" w:ascii="仿宋_GB2312" w:hAnsi="仿宋_GB2312" w:eastAsia="仿宋_GB2312" w:cs="仿宋_GB2312"/>
                <w:b w:val="0"/>
                <w:bCs w:val="0"/>
                <w:sz w:val="21"/>
                <w:szCs w:val="21"/>
                <w:u w:val="none"/>
                <w:lang w:val="en-US" w:eastAsia="zh-CN"/>
              </w:rPr>
              <w:t>二</w:t>
            </w:r>
            <w:r>
              <w:rPr>
                <w:rFonts w:hint="eastAsia" w:ascii="仿宋_GB2312" w:hAnsi="仿宋_GB2312" w:eastAsia="仿宋_GB2312" w:cs="仿宋_GB2312"/>
                <w:b w:val="0"/>
                <w:bCs w:val="0"/>
                <w:sz w:val="21"/>
                <w:szCs w:val="21"/>
                <w:u w:val="none"/>
              </w:rPr>
              <w:t>）传承人义务履行情况，开展相关传承活动情况；</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rightChars="0" w:firstLine="420" w:firstLineChars="200"/>
              <w:contextualSpacing/>
              <w:jc w:val="both"/>
              <w:textAlignment w:val="auto"/>
              <w:outlineLvl w:val="9"/>
              <w:rPr>
                <w:rFonts w:hint="eastAsia" w:ascii="仿宋_GB2312" w:hAnsi="仿宋_GB2312" w:eastAsia="仿宋_GB2312" w:cs="仿宋_GB2312"/>
                <w:b w:val="0"/>
                <w:bCs w:val="0"/>
                <w:sz w:val="21"/>
                <w:szCs w:val="21"/>
                <w:u w:val="none"/>
                <w:lang w:eastAsia="zh-CN"/>
              </w:rPr>
            </w:pPr>
            <w:r>
              <w:rPr>
                <w:rFonts w:hint="eastAsia" w:ascii="仿宋_GB2312" w:hAnsi="仿宋_GB2312" w:eastAsia="仿宋_GB2312" w:cs="仿宋_GB2312"/>
                <w:b w:val="0"/>
                <w:bCs w:val="0"/>
                <w:sz w:val="21"/>
                <w:szCs w:val="21"/>
                <w:u w:val="none"/>
              </w:rPr>
              <w:t>（</w:t>
            </w:r>
            <w:r>
              <w:rPr>
                <w:rFonts w:hint="eastAsia" w:ascii="仿宋_GB2312" w:hAnsi="仿宋_GB2312" w:eastAsia="仿宋_GB2312" w:cs="仿宋_GB2312"/>
                <w:b w:val="0"/>
                <w:bCs w:val="0"/>
                <w:sz w:val="21"/>
                <w:szCs w:val="21"/>
                <w:u w:val="none"/>
                <w:lang w:val="en-US" w:eastAsia="zh-CN"/>
              </w:rPr>
              <w:t>三</w:t>
            </w:r>
            <w:r>
              <w:rPr>
                <w:rFonts w:hint="eastAsia" w:ascii="仿宋_GB2312" w:hAnsi="仿宋_GB2312" w:eastAsia="仿宋_GB2312" w:cs="仿宋_GB2312"/>
                <w:b w:val="0"/>
                <w:bCs w:val="0"/>
                <w:sz w:val="21"/>
                <w:szCs w:val="21"/>
                <w:u w:val="none"/>
              </w:rPr>
              <w:t>）下一年度“</w:t>
            </w:r>
            <w:r>
              <w:rPr>
                <w:rFonts w:hint="eastAsia" w:ascii="仿宋_GB2312" w:hAnsi="仿宋_GB2312" w:eastAsia="仿宋_GB2312" w:cs="仿宋_GB2312"/>
                <w:b w:val="0"/>
                <w:bCs w:val="0"/>
                <w:color w:val="FF0000"/>
                <w:sz w:val="21"/>
                <w:szCs w:val="21"/>
                <w:u w:val="none"/>
              </w:rPr>
              <w:t>非遗”代表性项目</w:t>
            </w:r>
            <w:r>
              <w:rPr>
                <w:rFonts w:hint="eastAsia" w:ascii="仿宋_GB2312" w:hAnsi="仿宋_GB2312" w:eastAsia="仿宋_GB2312" w:cs="仿宋_GB2312"/>
                <w:b w:val="0"/>
                <w:bCs w:val="0"/>
                <w:sz w:val="21"/>
                <w:szCs w:val="21"/>
                <w:u w:val="none"/>
              </w:rPr>
              <w:t>保护工作计划</w:t>
            </w:r>
            <w:r>
              <w:rPr>
                <w:rFonts w:hint="eastAsia" w:ascii="仿宋_GB2312" w:hAnsi="仿宋_GB2312" w:eastAsia="仿宋_GB2312" w:cs="仿宋_GB2312"/>
                <w:b w:val="0"/>
                <w:bCs w:val="0"/>
                <w:sz w:val="21"/>
                <w:szCs w:val="21"/>
                <w:u w:val="none"/>
                <w:lang w:eastAsia="zh-CN"/>
              </w:rPr>
              <w:t>。</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p>
        </w:tc>
        <w:tc>
          <w:tcPr>
            <w:tcW w:w="4365" w:type="dxa"/>
            <w:shd w:val="clear" w:color="auto" w:fill="auto"/>
            <w:vAlign w:val="center"/>
          </w:tcPr>
          <w:p>
            <w:pPr>
              <w:keepNext w:val="0"/>
              <w:keepLines w:val="0"/>
              <w:pageBreakBefore w:val="0"/>
              <w:numPr>
                <w:ilvl w:val="0"/>
                <w:numId w:val="2"/>
              </w:numPr>
              <w:kinsoku/>
              <w:wordWrap/>
              <w:overflowPunct/>
              <w:topLinePunct w:val="0"/>
              <w:autoSpaceDE/>
              <w:autoSpaceDN/>
              <w:bidi w:val="0"/>
              <w:ind w:firstLine="420" w:firstLineChars="200"/>
              <w:jc w:val="left"/>
              <w:textAlignment w:val="auto"/>
              <w:rPr>
                <w:rFonts w:hint="eastAsia" w:ascii="仿宋_GB2312" w:eastAsia="仿宋_GB2312" w:cs="宋体"/>
                <w:b w:val="0"/>
                <w:color w:val="000000"/>
                <w:kern w:val="0"/>
                <w:sz w:val="21"/>
                <w:szCs w:val="21"/>
                <w:lang w:val="en-US" w:eastAsia="zh-CN" w:bidi="ar-SA"/>
              </w:rPr>
            </w:pPr>
            <w:r>
              <w:rPr>
                <w:rFonts w:hint="eastAsia" w:ascii="仿宋_GB2312" w:hAnsi="宋体" w:eastAsia="仿宋_GB2312" w:cs="宋体"/>
                <w:b w:val="0"/>
                <w:color w:val="000000"/>
                <w:kern w:val="0"/>
                <w:sz w:val="21"/>
                <w:szCs w:val="21"/>
                <w:lang w:val="en-US" w:eastAsia="zh-CN" w:bidi="ar-SA"/>
              </w:rPr>
              <w:t>根据《中华人民共和国非物质文化遗产法》</w:t>
            </w:r>
            <w:r>
              <w:rPr>
                <w:rFonts w:hint="eastAsia" w:ascii="仿宋_GB2312" w:eastAsia="仿宋_GB2312" w:cs="宋体"/>
                <w:b w:val="0"/>
                <w:color w:val="000000"/>
                <w:kern w:val="0"/>
                <w:sz w:val="21"/>
                <w:szCs w:val="21"/>
                <w:lang w:val="en-US" w:eastAsia="zh-CN" w:bidi="ar-SA"/>
              </w:rPr>
              <w:t>第三章“非物质文化遗产代表性项目名录”完善表述，将“非遗”项目改为“非遗”代表性项目。</w:t>
            </w:r>
          </w:p>
          <w:p>
            <w:pPr>
              <w:keepNext w:val="0"/>
              <w:keepLines w:val="0"/>
              <w:pageBreakBefore w:val="0"/>
              <w:numPr>
                <w:ilvl w:val="0"/>
                <w:numId w:val="2"/>
              </w:numPr>
              <w:kinsoku/>
              <w:wordWrap/>
              <w:overflowPunct/>
              <w:topLinePunct w:val="0"/>
              <w:autoSpaceDE/>
              <w:autoSpaceDN/>
              <w:bidi w:val="0"/>
              <w:ind w:firstLine="420" w:firstLineChars="200"/>
              <w:jc w:val="left"/>
              <w:textAlignment w:val="auto"/>
              <w:rPr>
                <w:rFonts w:hint="eastAsia"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删除申报材料“龙华区非遗项目督查表”，已采用专家评审制，无需重复评审程序。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13</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第八章  “非遗”传承保护活动扶持</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第二十七条  “非遗”项目保护单位举办与其项目有关的“非遗”传承、培训、宣传与推广活动，可获得“非遗”传承保护活动扶持。</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w:t>
            </w:r>
            <w:r>
              <w:rPr>
                <w:rFonts w:hint="eastAsia" w:ascii="仿宋_GB2312" w:hAnsi="宋体" w:eastAsia="仿宋_GB2312" w:cs="宋体"/>
                <w:color w:val="000000"/>
                <w:kern w:val="0"/>
                <w:szCs w:val="21"/>
                <w:lang w:val="en-US" w:eastAsia="zh-CN"/>
              </w:rPr>
              <w:t>九</w:t>
            </w:r>
            <w:r>
              <w:rPr>
                <w:rFonts w:hint="eastAsia" w:ascii="仿宋_GB2312" w:hAnsi="宋体" w:eastAsia="仿宋_GB2312" w:cs="宋体"/>
                <w:color w:val="000000"/>
                <w:kern w:val="0"/>
                <w:szCs w:val="21"/>
              </w:rPr>
              <w:t>条  “非遗”</w:t>
            </w:r>
            <w:r>
              <w:rPr>
                <w:rFonts w:hint="eastAsia" w:ascii="仿宋_GB2312" w:hAnsi="宋体" w:eastAsia="仿宋_GB2312" w:cs="宋体"/>
                <w:color w:val="FF0000"/>
                <w:kern w:val="0"/>
                <w:szCs w:val="21"/>
              </w:rPr>
              <w:t>代表性</w:t>
            </w:r>
            <w:r>
              <w:rPr>
                <w:rFonts w:hint="eastAsia" w:ascii="仿宋_GB2312" w:hAnsi="宋体" w:eastAsia="仿宋_GB2312" w:cs="宋体"/>
                <w:color w:val="000000"/>
                <w:kern w:val="0"/>
                <w:szCs w:val="21"/>
              </w:rPr>
              <w:t>项目保护单位举办与其项目有关的“非遗”传承、培训、宣传与推广活动，可获得“非遗”传承保护活动扶持。</w:t>
            </w:r>
          </w:p>
        </w:tc>
        <w:tc>
          <w:tcPr>
            <w:tcW w:w="4365" w:type="dxa"/>
            <w:shd w:val="clear" w:color="auto" w:fill="auto"/>
            <w:vAlign w:val="center"/>
          </w:tcPr>
          <w:p>
            <w:pPr>
              <w:keepNext w:val="0"/>
              <w:keepLines w:val="0"/>
              <w:pageBreakBefore w:val="0"/>
              <w:numPr>
                <w:ilvl w:val="0"/>
                <w:numId w:val="2"/>
              </w:numPr>
              <w:kinsoku/>
              <w:wordWrap/>
              <w:overflowPunct/>
              <w:topLinePunct w:val="0"/>
              <w:autoSpaceDE/>
              <w:autoSpaceDN/>
              <w:bidi w:val="0"/>
              <w:ind w:firstLine="420" w:firstLineChars="200"/>
              <w:jc w:val="left"/>
              <w:textAlignment w:val="auto"/>
              <w:rPr>
                <w:rFonts w:hint="eastAsia" w:ascii="仿宋_GB2312" w:eastAsia="仿宋_GB2312" w:cs="宋体"/>
                <w:b w:val="0"/>
                <w:color w:val="000000"/>
                <w:kern w:val="0"/>
                <w:sz w:val="21"/>
                <w:szCs w:val="21"/>
                <w:lang w:val="en-US" w:eastAsia="zh-CN" w:bidi="ar-SA"/>
              </w:rPr>
            </w:pPr>
            <w:r>
              <w:rPr>
                <w:rFonts w:hint="eastAsia" w:ascii="仿宋_GB2312" w:hAnsi="宋体" w:eastAsia="仿宋_GB2312" w:cs="宋体"/>
                <w:b w:val="0"/>
                <w:color w:val="000000"/>
                <w:kern w:val="0"/>
                <w:sz w:val="21"/>
                <w:szCs w:val="21"/>
                <w:lang w:val="en-US" w:eastAsia="zh-CN" w:bidi="ar-SA"/>
              </w:rPr>
              <w:t>根据《中华人民共和国非物质文化遗产法》</w:t>
            </w:r>
            <w:r>
              <w:rPr>
                <w:rFonts w:hint="eastAsia" w:ascii="仿宋_GB2312" w:eastAsia="仿宋_GB2312" w:cs="宋体"/>
                <w:b w:val="0"/>
                <w:color w:val="000000"/>
                <w:kern w:val="0"/>
                <w:sz w:val="21"/>
                <w:szCs w:val="21"/>
                <w:lang w:val="en-US" w:eastAsia="zh-CN" w:bidi="ar-SA"/>
              </w:rPr>
              <w:t>第三章“非物质文化遗产代表性项目名录”完善表述，将“非遗”项目改为“非遗”代表性项目。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14</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新增章节</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龙华区文化创意产业发展专项资金管理实施细则》中的第三章第七条“（七）支持引进、挖掘优秀非物质文化遗产资源，发展文化创意产业。对非物质文化遗产起推广、保护作用，且产业化效果良好的项目，则按照项目非物质文化遗产资源属于国家、省、市、区级的标准，分别给予一次性最高100万元、80万元、60万元、40万元的资助。”</w:t>
            </w:r>
          </w:p>
        </w:tc>
        <w:tc>
          <w:tcPr>
            <w:tcW w:w="4220" w:type="dxa"/>
            <w:shd w:val="clear" w:color="auto" w:fill="auto"/>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第</w:t>
            </w:r>
            <w:r>
              <w:rPr>
                <w:rFonts w:hint="eastAsia" w:ascii="仿宋_GB2312" w:eastAsia="仿宋_GB2312" w:cs="宋体"/>
                <w:b w:val="0"/>
                <w:color w:val="FF0000"/>
                <w:kern w:val="0"/>
                <w:sz w:val="21"/>
                <w:szCs w:val="21"/>
                <w:lang w:val="en-US" w:eastAsia="zh-CN" w:bidi="ar-SA"/>
              </w:rPr>
              <w:t>十</w:t>
            </w:r>
            <w:r>
              <w:rPr>
                <w:rFonts w:hint="eastAsia" w:ascii="仿宋_GB2312" w:hAnsi="宋体" w:eastAsia="仿宋_GB2312" w:cs="宋体"/>
                <w:b w:val="0"/>
                <w:color w:val="FF0000"/>
                <w:kern w:val="0"/>
                <w:sz w:val="21"/>
                <w:szCs w:val="21"/>
                <w:lang w:val="en-US" w:eastAsia="zh-CN" w:bidi="ar-SA"/>
              </w:rPr>
              <w:t>章 “非遗”产业化扶持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第三十</w:t>
            </w:r>
            <w:r>
              <w:rPr>
                <w:rFonts w:hint="eastAsia" w:ascii="仿宋_GB2312" w:eastAsia="仿宋_GB2312" w:cs="宋体"/>
                <w:b w:val="0"/>
                <w:color w:val="FF0000"/>
                <w:kern w:val="0"/>
                <w:sz w:val="21"/>
                <w:szCs w:val="21"/>
                <w:lang w:val="en-US" w:eastAsia="zh-CN" w:bidi="ar-SA"/>
              </w:rPr>
              <w:t>三</w:t>
            </w:r>
            <w:r>
              <w:rPr>
                <w:rFonts w:hint="eastAsia" w:ascii="仿宋_GB2312" w:hAnsi="宋体" w:eastAsia="仿宋_GB2312" w:cs="宋体"/>
                <w:b w:val="0"/>
                <w:color w:val="FF0000"/>
                <w:kern w:val="0"/>
                <w:sz w:val="21"/>
                <w:szCs w:val="21"/>
                <w:lang w:val="en-US" w:eastAsia="zh-CN" w:bidi="ar-SA"/>
              </w:rPr>
              <w:t>条  支持区内“非遗”代表性项目产业化。对非物质文化遗产起推广、保护作用，且产业化效果良好的项目，则按照“非遗”代表性项目属于国家、省、市、区级的标准，分别给予一次性最高50万元、40万元、30万元、20万元的资助，原则上一个“非遗”代表性项目每年仅扶持一次。扶持对象须符合以下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（一）在龙华区注册并办理税务登记，具有独立法人资格，从事创意、文化及相关产品的研发、制作、推广销售和中介服务活动的文化企业、文化园区运营管理公司；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（二）在龙华区注册或登记，具有独立法人资格的文化创意事业单位（财政全额拨款的事业单位除外）和文化创意产业行业协会、学会及其他社会组织。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第三十</w:t>
            </w:r>
            <w:r>
              <w:rPr>
                <w:rFonts w:hint="eastAsia" w:ascii="仿宋_GB2312" w:eastAsia="仿宋_GB2312" w:cs="宋体"/>
                <w:b w:val="0"/>
                <w:color w:val="FF0000"/>
                <w:kern w:val="0"/>
                <w:sz w:val="21"/>
                <w:szCs w:val="21"/>
                <w:lang w:val="en-US" w:eastAsia="zh-CN" w:bidi="ar-SA"/>
              </w:rPr>
              <w:t>四</w:t>
            </w:r>
            <w:r>
              <w:rPr>
                <w:rFonts w:hint="eastAsia" w:ascii="仿宋_GB2312" w:hAnsi="宋体" w:eastAsia="仿宋_GB2312" w:cs="宋体"/>
                <w:b w:val="0"/>
                <w:color w:val="FF0000"/>
                <w:kern w:val="0"/>
                <w:sz w:val="21"/>
                <w:szCs w:val="21"/>
                <w:lang w:val="en-US" w:eastAsia="zh-CN" w:bidi="ar-SA"/>
              </w:rPr>
              <w:t>条  申报材料如下：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（一）申请报告；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（二）营业执照及法定代表人身份证复印件；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（三）上年度财务审计报告（注册未满一年的可提供验资报告，验原件）；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（四）上一年度完税证明及近三年纳税无违规记录证明；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（五）各级人民政府或文物行政主管部门公布文件；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hAnsi="宋体" w:eastAsia="仿宋_GB2312" w:cs="宋体"/>
                <w:b w:val="0"/>
                <w:color w:val="FF0000"/>
                <w:kern w:val="0"/>
                <w:sz w:val="21"/>
                <w:szCs w:val="21"/>
                <w:lang w:val="en-US" w:eastAsia="zh-CN" w:bidi="ar-SA"/>
              </w:rPr>
            </w:pPr>
            <w:r>
              <w:rPr>
                <w:rFonts w:hint="eastAsia" w:ascii="仿宋_GB2312" w:hAnsi="宋体" w:eastAsia="仿宋_GB2312" w:cs="宋体"/>
                <w:b w:val="0"/>
                <w:color w:val="FF0000"/>
                <w:kern w:val="0"/>
                <w:sz w:val="21"/>
                <w:szCs w:val="21"/>
                <w:lang w:val="en-US" w:eastAsia="zh-CN" w:bidi="ar-SA"/>
              </w:rPr>
              <w:t>（六）“非遗”产业化项目可行性研究报告；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rightChars="0" w:firstLine="420" w:firstLineChars="200"/>
              <w:jc w:val="left"/>
              <w:textAlignment w:val="auto"/>
              <w:outlineLvl w:val="2"/>
              <w:rPr>
                <w:rFonts w:hint="eastAsia" w:ascii="仿宋_GB2312" w:hAnsi="宋体" w:eastAsia="仿宋_GB2312" w:cs="宋体"/>
                <w:color w:val="000000"/>
                <w:kern w:val="0"/>
                <w:szCs w:val="21"/>
              </w:rPr>
            </w:pPr>
            <w:r>
              <w:rPr>
                <w:rFonts w:hint="eastAsia" w:ascii="仿宋_GB2312" w:hAnsi="宋体" w:eastAsia="仿宋_GB2312" w:cs="宋体"/>
                <w:b w:val="0"/>
                <w:color w:val="FF0000"/>
                <w:kern w:val="0"/>
                <w:sz w:val="21"/>
                <w:szCs w:val="21"/>
                <w:lang w:val="en-US" w:eastAsia="zh-CN" w:bidi="ar-SA"/>
              </w:rPr>
              <w:t>（七）实际费用开支汇总表（附相关合同、付款凭证的复印件）。</w:t>
            </w:r>
          </w:p>
        </w:tc>
        <w:tc>
          <w:tcPr>
            <w:tcW w:w="4365" w:type="dxa"/>
            <w:shd w:val="clear" w:color="auto" w:fill="auto"/>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eastAsia" w:ascii="仿宋_GB2312" w:eastAsia="仿宋_GB2312" w:cs="宋体"/>
                <w:b w:val="0"/>
                <w:color w:val="000000"/>
                <w:kern w:val="0"/>
                <w:sz w:val="21"/>
                <w:szCs w:val="21"/>
                <w:lang w:val="en-US" w:eastAsia="zh-CN" w:bidi="ar-SA"/>
              </w:rPr>
            </w:pPr>
            <w:r>
              <w:rPr>
                <w:rFonts w:hint="eastAsia" w:ascii="仿宋_GB2312" w:hAnsi="宋体" w:eastAsia="仿宋_GB2312" w:cs="宋体"/>
                <w:b w:val="0"/>
                <w:color w:val="000000"/>
                <w:kern w:val="0"/>
                <w:sz w:val="21"/>
                <w:szCs w:val="21"/>
                <w:lang w:val="en-US" w:eastAsia="zh-CN" w:bidi="ar-SA"/>
              </w:rPr>
              <w:t>支持产业化发展非遗</w:t>
            </w:r>
            <w:r>
              <w:rPr>
                <w:rFonts w:hint="eastAsia" w:ascii="仿宋_GB2312" w:eastAsia="仿宋_GB2312" w:cs="宋体"/>
                <w:b w:val="0"/>
                <w:color w:val="000000"/>
                <w:kern w:val="0"/>
                <w:sz w:val="21"/>
                <w:szCs w:val="21"/>
                <w:lang w:val="en-US" w:eastAsia="zh-CN" w:bidi="ar-SA"/>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rightChars="0" w:firstLine="420" w:firstLineChars="200"/>
              <w:jc w:val="left"/>
              <w:textAlignment w:val="auto"/>
              <w:outlineLvl w:val="2"/>
              <w:rPr>
                <w:rFonts w:hint="eastAsia" w:ascii="仿宋_GB2312" w:hAnsi="宋体"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该条款原属《</w:t>
            </w:r>
            <w:r>
              <w:rPr>
                <w:rFonts w:hint="eastAsia" w:ascii="仿宋_GB2312" w:hAnsi="宋体" w:eastAsia="仿宋_GB2312" w:cs="宋体"/>
                <w:b w:val="0"/>
                <w:color w:val="000000"/>
                <w:kern w:val="0"/>
                <w:sz w:val="21"/>
                <w:szCs w:val="21"/>
                <w:lang w:val="en-US" w:eastAsia="zh-CN" w:bidi="ar-SA"/>
              </w:rPr>
              <w:t>龙华区文化创意产业发展专项资金管理实施细则</w:t>
            </w:r>
            <w:r>
              <w:rPr>
                <w:rFonts w:hint="eastAsia" w:ascii="仿宋_GB2312" w:eastAsia="仿宋_GB2312" w:cs="宋体"/>
                <w:b w:val="0"/>
                <w:color w:val="000000"/>
                <w:kern w:val="0"/>
                <w:sz w:val="21"/>
                <w:szCs w:val="21"/>
                <w:lang w:val="en-US" w:eastAsia="zh-CN" w:bidi="ar-SA"/>
              </w:rPr>
              <w:t>》，现《</w:t>
            </w:r>
            <w:r>
              <w:rPr>
                <w:rFonts w:hint="eastAsia" w:ascii="仿宋_GB2312" w:hAnsi="宋体" w:eastAsia="仿宋_GB2312" w:cs="宋体"/>
                <w:b w:val="0"/>
                <w:color w:val="000000"/>
                <w:kern w:val="0"/>
                <w:sz w:val="21"/>
                <w:szCs w:val="21"/>
                <w:lang w:val="en-US" w:eastAsia="zh-CN" w:bidi="ar-SA"/>
              </w:rPr>
              <w:t>龙华区文化创意产业发展专项资金管理实施细则</w:t>
            </w:r>
            <w:r>
              <w:rPr>
                <w:rFonts w:hint="eastAsia" w:ascii="仿宋_GB2312" w:eastAsia="仿宋_GB2312" w:cs="宋体"/>
                <w:b w:val="0"/>
                <w:color w:val="000000"/>
                <w:kern w:val="0"/>
                <w:sz w:val="21"/>
                <w:szCs w:val="21"/>
                <w:lang w:val="en-US" w:eastAsia="zh-CN" w:bidi="ar-SA"/>
              </w:rPr>
              <w:t>》拟删除，调整到《龙华区文化遗产保护利用扶持办法》中，并根据实际情况予以调整。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15</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第九章  申报与验收程序</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第三十一条  扶持项目的申报流程如下：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（一）区文化行政部门发布申请通知，申报单位按扶持项目类型，提交申报材料；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（二）区文化行政部门组织3名以上的相关专家进行审查、评估、论证，提出评审意见；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（三）区文化行政部门根据专家组意见，结合我区实际进行研究，提出具体扶助金额，并报请区分管领导审批。</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w:t>
            </w:r>
            <w:r>
              <w:rPr>
                <w:rFonts w:hint="eastAsia" w:ascii="仿宋_GB2312" w:hAnsi="宋体" w:eastAsia="仿宋_GB2312" w:cs="宋体"/>
                <w:color w:val="000000"/>
                <w:kern w:val="0"/>
                <w:szCs w:val="21"/>
                <w:lang w:val="en-US" w:eastAsia="zh-CN"/>
              </w:rPr>
              <w:t>五</w:t>
            </w:r>
            <w:r>
              <w:rPr>
                <w:rFonts w:hint="eastAsia" w:ascii="仿宋_GB2312" w:hAnsi="宋体" w:eastAsia="仿宋_GB2312" w:cs="宋体"/>
                <w:color w:val="000000"/>
                <w:kern w:val="0"/>
                <w:szCs w:val="21"/>
              </w:rPr>
              <w:t>条  扶持项目的申报流程如下：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（一）区文化行政部门发布申请通知，申报单位按扶持项目类型，提交申报材料；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（二）区文化行政部门组织3名以上的相关专家进行审查、评估、论证，提出评审意见；</w:t>
            </w:r>
            <w:r>
              <w:rPr>
                <w:rFonts w:hint="eastAsia" w:ascii="仿宋_GB2312" w:hAnsi="宋体" w:eastAsia="仿宋_GB2312" w:cs="宋体"/>
                <w:color w:val="FF0000"/>
                <w:kern w:val="0"/>
                <w:szCs w:val="21"/>
              </w:rPr>
              <w:t>需审计的项目则由区文化行政主管部门遴选政府采购部门认定有资质的审计服务供应商，对申请单位进行专项审计（需要审计的项目为非国有博物馆门票扶持、</w:t>
            </w:r>
            <w:r>
              <w:rPr>
                <w:rFonts w:hint="eastAsia" w:ascii="仿宋_GB2312" w:hAnsi="宋体" w:eastAsia="仿宋_GB2312" w:cs="宋体"/>
                <w:color w:val="FF0000"/>
                <w:kern w:val="0"/>
                <w:szCs w:val="21"/>
                <w:lang w:eastAsia="zh-CN"/>
              </w:rPr>
              <w:t>非国有文化展览馆门票扶持、</w:t>
            </w:r>
            <w:r>
              <w:rPr>
                <w:rFonts w:hint="eastAsia" w:ascii="仿宋_GB2312" w:hAnsi="宋体" w:eastAsia="仿宋_GB2312" w:cs="宋体"/>
                <w:color w:val="FF0000"/>
                <w:kern w:val="0"/>
                <w:szCs w:val="21"/>
              </w:rPr>
              <w:t>“非遗”代表性项目产业化扶持）。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（三）区文化行政部门根据专家组意见，结合我区实际进行研究，提出具体扶助金额，</w:t>
            </w:r>
            <w:r>
              <w:rPr>
                <w:rFonts w:hint="eastAsia" w:ascii="仿宋_GB2312" w:hAnsi="宋体" w:eastAsia="仿宋_GB2312" w:cs="宋体"/>
                <w:color w:val="FF0000"/>
                <w:kern w:val="0"/>
                <w:szCs w:val="21"/>
              </w:rPr>
              <w:t>单个门类扶持金额超过100万元的需报请区分管领导审批。</w:t>
            </w:r>
          </w:p>
        </w:tc>
        <w:tc>
          <w:tcPr>
            <w:tcW w:w="4365"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简化申报流程，压缩审批时间，提高行政效率。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16</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第九章  申报与验收程序</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第三十二条  按不同扶持类别，扶持项目的资金拨付流程如下：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非国有不可移动文物保护扶持、非国有不可移动文物活化利用扶持、非国有博物馆开办扶持、非国有博物馆门票扶持及“非遗”项目及代表性传承人扶持等五类扶持类别无须验收评审，由区文化行政部门按照扶持计划在年度预算内按国库集中支付程序办理资金拨付手续。</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（二）临时展览扶持和“非遗”传承保护活动扶持需在项目完成后进行验收再行拨付资金，验收程序如下：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 区文化行政部门组织3名以上的相关专家进行验收评审，提出验收意见；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 根据专家验收意见，验收通过的，由区文化行政部门审核汇总后在年度预算内按国库集中支付程序办理资金拨付手续，验收不通过的，不予拨付扶持资金。</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第三十六条  按不同扶持类别，扶持项目的资金拨付流程如下：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（一）非国有不可移动文物保护扶持、非国有不可移动文物活化利用扶持、非国有博物馆开办扶持、非国有博物馆门票扶持</w:t>
            </w:r>
            <w:r>
              <w:rPr>
                <w:rFonts w:hint="eastAsia" w:ascii="仿宋_GB2312" w:hAnsi="宋体" w:eastAsia="仿宋_GB2312" w:cs="宋体"/>
                <w:color w:val="FF0000"/>
                <w:kern w:val="0"/>
                <w:szCs w:val="21"/>
              </w:rPr>
              <w:t>及文化展览馆门票扶持、非国有博物馆定级扶持、</w:t>
            </w:r>
            <w:r>
              <w:rPr>
                <w:rFonts w:hint="eastAsia" w:ascii="仿宋_GB2312" w:hAnsi="宋体" w:eastAsia="仿宋_GB2312" w:cs="宋体"/>
                <w:color w:val="000000"/>
                <w:kern w:val="0"/>
                <w:szCs w:val="21"/>
              </w:rPr>
              <w:t>“非遗”</w:t>
            </w:r>
            <w:r>
              <w:rPr>
                <w:rFonts w:hint="eastAsia" w:ascii="仿宋_GB2312" w:hAnsi="宋体" w:eastAsia="仿宋_GB2312" w:cs="宋体"/>
                <w:color w:val="FF0000"/>
                <w:kern w:val="0"/>
                <w:szCs w:val="21"/>
              </w:rPr>
              <w:t>代表性</w:t>
            </w:r>
            <w:r>
              <w:rPr>
                <w:rFonts w:hint="eastAsia" w:ascii="仿宋_GB2312" w:hAnsi="宋体" w:eastAsia="仿宋_GB2312" w:cs="宋体"/>
                <w:color w:val="000000"/>
                <w:kern w:val="0"/>
                <w:szCs w:val="21"/>
              </w:rPr>
              <w:t>项目及代表性传承人扶持、</w:t>
            </w:r>
            <w:r>
              <w:rPr>
                <w:rFonts w:hint="eastAsia" w:ascii="仿宋_GB2312" w:hAnsi="宋体" w:eastAsia="仿宋_GB2312" w:cs="宋体"/>
                <w:color w:val="FF0000"/>
                <w:kern w:val="0"/>
                <w:szCs w:val="21"/>
              </w:rPr>
              <w:t>“非遗”产业化扶持</w:t>
            </w:r>
            <w:r>
              <w:rPr>
                <w:rFonts w:hint="eastAsia" w:ascii="仿宋_GB2312" w:hAnsi="宋体" w:eastAsia="仿宋_GB2312" w:cs="宋体"/>
                <w:color w:val="000000"/>
                <w:kern w:val="0"/>
                <w:szCs w:val="21"/>
              </w:rPr>
              <w:t>无须验收评审，由区文化行政部门按照扶持计划在年度预算内按国库集中支付程序办理资金拨付手续。</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（二）</w:t>
            </w:r>
            <w:r>
              <w:rPr>
                <w:rFonts w:hint="eastAsia" w:ascii="仿宋_GB2312" w:hAnsi="宋体" w:eastAsia="仿宋_GB2312" w:cs="宋体"/>
                <w:color w:val="FF0000"/>
                <w:kern w:val="0"/>
                <w:szCs w:val="21"/>
              </w:rPr>
              <w:t>非国有博物馆</w:t>
            </w:r>
            <w:r>
              <w:rPr>
                <w:rFonts w:hint="eastAsia" w:ascii="仿宋_GB2312" w:hAnsi="宋体" w:eastAsia="仿宋_GB2312" w:cs="宋体"/>
                <w:color w:val="000000"/>
                <w:kern w:val="0"/>
                <w:szCs w:val="21"/>
              </w:rPr>
              <w:t>临时展览扶持和“非遗”传承保护活动扶持需在项目完成后进行验收再行拨付资金，验收程序如下：</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1.区文化行政部门组织3名以上的相关专家进行验收评审，提出验收意见；</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2.根据专家验收意见，验收通过的，由区文化行政部门审核汇总后在年度预算内按国库集中支付程序办理资金拨付手续，验收不通过的，不予拨付扶持资金。</w:t>
            </w:r>
          </w:p>
        </w:tc>
        <w:tc>
          <w:tcPr>
            <w:tcW w:w="4365"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明确新增扶持项目资金拨付流程。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7"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17</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第十章  监督与检查</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第三十三条  与申报资金扶持的非国有博物馆，“非遗”项目保护单位有利害关系的评审专家以及工作人员应当实行回避制度。</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第三十四条  获得扶持的非国有博物馆须按照《博物馆管理办法》依法管理和运作，自觉接受区文化行政部门的检查和考核，按时上报年度工作报告和业务报表。获得扶持的“非遗”项目保护单位和代表性传承人应自觉接受深圳市及龙华区每年的“非遗”督查，按时上报有关资料。</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第三十七条  与申报资金扶持的</w:t>
            </w:r>
            <w:r>
              <w:rPr>
                <w:rFonts w:hint="eastAsia" w:ascii="仿宋_GB2312" w:hAnsi="宋体" w:eastAsia="仿宋_GB2312" w:cs="宋体"/>
                <w:color w:val="FF0000"/>
                <w:kern w:val="0"/>
                <w:szCs w:val="21"/>
              </w:rPr>
              <w:t>单位</w:t>
            </w:r>
            <w:r>
              <w:rPr>
                <w:rFonts w:hint="eastAsia" w:ascii="仿宋_GB2312" w:hAnsi="宋体" w:eastAsia="仿宋_GB2312" w:cs="宋体"/>
                <w:color w:val="FF0000"/>
                <w:kern w:val="0"/>
                <w:szCs w:val="21"/>
                <w:lang w:val="en-US" w:eastAsia="zh-CN"/>
              </w:rPr>
              <w:t>及个人</w:t>
            </w:r>
            <w:r>
              <w:rPr>
                <w:rFonts w:hint="eastAsia" w:ascii="仿宋_GB2312" w:hAnsi="宋体" w:eastAsia="仿宋_GB2312" w:cs="宋体"/>
                <w:color w:val="000000"/>
                <w:kern w:val="0"/>
                <w:szCs w:val="21"/>
              </w:rPr>
              <w:t>有利害关系的评审专家以及工作人员应当实行回避制度。</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第四三十八条  获得扶持的非国有博物馆须按照《博物馆管理办法》依法管理和运作，自觉接受区文化行政部门的检查和考核，按时上报年度工作报告和业务报表。获得扶持的</w:t>
            </w:r>
            <w:r>
              <w:rPr>
                <w:rFonts w:hint="eastAsia" w:ascii="仿宋_GB2312" w:hAnsi="宋体" w:eastAsia="仿宋_GB2312" w:cs="宋体"/>
                <w:color w:val="FF0000"/>
                <w:kern w:val="0"/>
                <w:szCs w:val="21"/>
              </w:rPr>
              <w:t>文化展览馆</w:t>
            </w:r>
            <w:r>
              <w:rPr>
                <w:rFonts w:hint="eastAsia" w:ascii="仿宋_GB2312" w:hAnsi="宋体" w:eastAsia="仿宋_GB2312" w:cs="宋体"/>
                <w:color w:val="000000"/>
                <w:kern w:val="0"/>
                <w:szCs w:val="21"/>
              </w:rPr>
              <w:t>、“非遗”</w:t>
            </w:r>
            <w:r>
              <w:rPr>
                <w:rFonts w:hint="eastAsia" w:ascii="仿宋_GB2312" w:hAnsi="宋体" w:eastAsia="仿宋_GB2312" w:cs="宋体"/>
                <w:color w:val="FF0000"/>
                <w:kern w:val="0"/>
                <w:szCs w:val="21"/>
              </w:rPr>
              <w:t>代表性</w:t>
            </w:r>
            <w:r>
              <w:rPr>
                <w:rFonts w:hint="eastAsia" w:ascii="仿宋_GB2312" w:hAnsi="宋体" w:eastAsia="仿宋_GB2312" w:cs="宋体"/>
                <w:color w:val="000000"/>
                <w:kern w:val="0"/>
                <w:szCs w:val="21"/>
              </w:rPr>
              <w:t>项目保护单位和代表性传承人应自觉接受深圳市及龙华区每年的检查和考核，按时上报有关资料。</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第三十九条  本办法涉及扶持资金须做到专款专用，自觉接受监督和审计。</w:t>
            </w:r>
          </w:p>
        </w:tc>
        <w:tc>
          <w:tcPr>
            <w:tcW w:w="4365"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补充与扶持项目相关的表述。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0"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18</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第十二章  附则</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第三十九条  依照本办法获得扶持的非国有博物馆，从获得扶持之日起三年之内不得关闭或迁移至龙华区外。</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第四十条  本办法规定的资金扶持政策和深圳市的扶持政策可同时享受。同一主体不得因同一事由重复享受本办法规定的资金扶持政策和龙华区其他优惠或扶持政策。同一事项，适用于本办法，同时又适用于龙华区其他扶持政策时，从高执行，不予重复扶持。</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第四十三条  依照本办法获得扶持的非国有博物馆、</w:t>
            </w:r>
            <w:r>
              <w:rPr>
                <w:rFonts w:hint="eastAsia" w:ascii="仿宋_GB2312" w:hAnsi="宋体" w:eastAsia="仿宋_GB2312" w:cs="宋体"/>
                <w:color w:val="FF0000"/>
                <w:kern w:val="0"/>
                <w:szCs w:val="21"/>
                <w:lang w:val="en-US" w:eastAsia="zh-CN"/>
              </w:rPr>
              <w:t>文化展览馆</w:t>
            </w:r>
            <w:r>
              <w:rPr>
                <w:rFonts w:hint="eastAsia" w:ascii="仿宋_GB2312" w:hAnsi="宋体" w:eastAsia="仿宋_GB2312" w:cs="宋体"/>
                <w:color w:val="000000"/>
                <w:kern w:val="0"/>
                <w:szCs w:val="21"/>
                <w:lang w:val="en-US" w:eastAsia="zh-CN"/>
              </w:rPr>
              <w:t>，从获得扶持之日起三年之内不得关闭或迁移至龙华区外。</w:t>
            </w:r>
          </w:p>
          <w:p>
            <w:pPr>
              <w:pStyle w:val="2"/>
              <w:keepNext w:val="0"/>
              <w:keepLines w:val="0"/>
              <w:pageBreakBefore w:val="0"/>
              <w:kinsoku/>
              <w:wordWrap/>
              <w:overflowPunct/>
              <w:topLinePunct w:val="0"/>
              <w:autoSpaceDE/>
              <w:autoSpaceDN/>
              <w:bidi w:val="0"/>
              <w:ind w:firstLine="420" w:firstLineChars="200"/>
              <w:textAlignment w:val="auto"/>
              <w:rPr>
                <w:rFonts w:hint="eastAsia"/>
                <w:lang w:val="en-US" w:eastAsia="zh-CN"/>
              </w:rPr>
            </w:pPr>
          </w:p>
          <w:p>
            <w:pPr>
              <w:keepNext w:val="0"/>
              <w:keepLines w:val="0"/>
              <w:pageBreakBefore w:val="0"/>
              <w:widowControl/>
              <w:kinsoku/>
              <w:wordWrap/>
              <w:overflowPunct/>
              <w:topLinePunct w:val="0"/>
              <w:autoSpaceDE/>
              <w:autoSpaceDN/>
              <w:bidi w:val="0"/>
              <w:ind w:firstLine="420" w:firstLineChars="200"/>
              <w:jc w:val="left"/>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FF0000"/>
                <w:kern w:val="0"/>
                <w:szCs w:val="21"/>
                <w:lang w:val="en-US" w:eastAsia="zh-CN"/>
              </w:rPr>
              <w:t>删除原第四十条</w:t>
            </w:r>
          </w:p>
        </w:tc>
        <w:tc>
          <w:tcPr>
            <w:tcW w:w="4365"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一、补充与扶持项目相关的表述。</w:t>
            </w:r>
          </w:p>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二、删除涉及““一事一议”制度”的表述。根据《市场监管总局等四部门关于开展妨碍统一市场和公平竞争的政策措施清理工作的通知》要求，“一事一议”形式违反公平竞争审查原则，予以删除。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0"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19</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eastAsia" w:ascii="仿宋_GB2312" w:hAnsi="宋体" w:eastAsia="仿宋_GB2312" w:cs="宋体"/>
                <w:color w:val="000000"/>
                <w:kern w:val="0"/>
                <w:szCs w:val="21"/>
                <w:lang w:val="en-US" w:eastAsia="zh-CN"/>
              </w:rPr>
            </w:pP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第二十二条第（四）项、第二十三条第（五）项、第二十六条第（五）项、第三十条第（三）项均规定了：其他相关材料。第十六条第（六）项：符合扶持条件的其他材料。</w:t>
            </w:r>
          </w:p>
        </w:tc>
        <w:tc>
          <w:tcPr>
            <w:tcW w:w="4220"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仿宋_GB2312" w:eastAsia="仿宋_GB2312" w:cs="仿宋_GB2312"/>
                <w:sz w:val="21"/>
                <w:szCs w:val="21"/>
                <w:vertAlign w:val="baseline"/>
                <w:lang w:val="en-US" w:eastAsia="zh-CN"/>
              </w:rPr>
              <w:t>全部予以删除。</w:t>
            </w:r>
          </w:p>
        </w:tc>
        <w:tc>
          <w:tcPr>
            <w:tcW w:w="4365"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根据《深圳市司法局关于做好涉企涉民办事证明文件“兜底规定”清理工作有关事项的通知》要求进行清理，对文件中的“其他材料”、“文化行政部门认为需要提交的其他材料”等兜底规定进行了删除或明确，此步未涉及其它实质性内容的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0" w:hRule="atLeast"/>
        </w:trPr>
        <w:tc>
          <w:tcPr>
            <w:tcW w:w="564"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20</w:t>
            </w:r>
          </w:p>
        </w:tc>
        <w:tc>
          <w:tcPr>
            <w:tcW w:w="931" w:type="dxa"/>
            <w:shd w:val="clear" w:color="auto" w:fill="auto"/>
            <w:vAlign w:val="center"/>
          </w:tcPr>
          <w:p>
            <w:pPr>
              <w:keepNext w:val="0"/>
              <w:keepLines w:val="0"/>
              <w:pageBreakBefore w:val="0"/>
              <w:widowControl/>
              <w:kinsoku/>
              <w:wordWrap/>
              <w:overflowPunct/>
              <w:topLinePunct w:val="0"/>
              <w:autoSpaceDE/>
              <w:autoSpaceDN/>
              <w:bidi w:val="0"/>
              <w:jc w:val="both"/>
              <w:textAlignment w:val="auto"/>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新增附件2</w:t>
            </w:r>
          </w:p>
        </w:tc>
        <w:tc>
          <w:tcPr>
            <w:tcW w:w="4014" w:type="dxa"/>
            <w:shd w:val="clear" w:color="auto" w:fill="auto"/>
            <w:vAlign w:val="center"/>
          </w:tcPr>
          <w:p>
            <w:pPr>
              <w:keepNext w:val="0"/>
              <w:keepLines w:val="0"/>
              <w:pageBreakBefore w:val="0"/>
              <w:widowControl/>
              <w:kinsoku/>
              <w:wordWrap/>
              <w:overflowPunct/>
              <w:topLinePunct w:val="0"/>
              <w:autoSpaceDE/>
              <w:autoSpaceDN/>
              <w:bidi w:val="0"/>
              <w:ind w:firstLine="420" w:firstLineChars="200"/>
              <w:jc w:val="left"/>
              <w:textAlignment w:val="auto"/>
              <w:rPr>
                <w:rFonts w:hint="eastAsia" w:ascii="仿宋_GB2312" w:hAnsi="宋体" w:eastAsia="仿宋_GB2312" w:cs="宋体"/>
                <w:color w:val="000000"/>
                <w:kern w:val="0"/>
                <w:szCs w:val="21"/>
                <w:lang w:eastAsia="zh-CN"/>
              </w:rPr>
            </w:pPr>
          </w:p>
        </w:tc>
        <w:tc>
          <w:tcPr>
            <w:tcW w:w="4220" w:type="dxa"/>
            <w:shd w:val="clear" w:color="auto" w:fill="auto"/>
            <w:vAlign w:val="center"/>
          </w:tcPr>
          <w:p>
            <w:pPr>
              <w:keepNext w:val="0"/>
              <w:keepLines w:val="0"/>
              <w:pageBreakBefore w:val="0"/>
              <w:widowControl/>
              <w:kinsoku/>
              <w:wordWrap/>
              <w:overflowPunct/>
              <w:topLinePunct w:val="0"/>
              <w:autoSpaceDE/>
              <w:autoSpaceDN/>
              <w:bidi w:val="0"/>
              <w:adjustRightInd/>
              <w:snapToGrid/>
              <w:ind w:firstLine="420" w:firstLineChars="200"/>
              <w:jc w:val="left"/>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深圳市龙华区文化艺术展览馆认定指引</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一、认定条件</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（一）具有固定的馆址以及一定的展室、藏品保管场所。</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馆舍应以自有为主，租赁馆舍的，租期不得少于5年，也可由举办者或他人无偿提供使用馆舍。展厅（室）面积与展览规模相适应，原则上不宜低于400平方米。依托古遗址、文物建筑、历史建筑、名人故居、旧址等建立的文化展览馆、社区文化展览馆和专题类文化展览馆，面积可适当放宽。</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（二）具有相应数量的固定藏品以及必要的研究资料，并能够形成陈列展览体系。</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凡是拟入藏文化展览馆的藏品，以及拟公开展出的所有藏品，均须列入藏品目录。藏品自成体系，经3名以上相关专业人员鉴定，总数不少于300件（套）。依托历史建筑、故居、旧址等不可移动的文化遗产实物并以其为主要保护、研究、展示内容的文化展览馆，以及以大体量实物收藏为主的文化展览馆，藏品数量要求可适当放宽。</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（三）具有与办馆规模和功能相适应的专业技术和管理人员。</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总从业人员不少于6人，依托古遗址、文物建筑、历史建筑、名人故居、旧址等建立的文化展览馆、社区微型文化展览馆和专题类文化展览馆，人员数量可适当放宽。文化展览馆应配备具有相关领域学术专长和一定文化场馆从业经验、无不良从业记录的专职馆长或副馆长。</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（四）具有必要的办馆资金和稳定的经费来源。</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文化展览馆举办者应深入评估、充分保障正常开放和发展所需经费。文化展览馆注册资金不低于50万元人民币。依托古遗址、文物建筑、历史建筑、名人故居、旧址等建立的文化展览馆、社区微型文化展览馆和专题类文化展览馆，办馆资金可适当放宽。</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（五）具有或承诺有定期对公众开放的陈列展览，拟公开展示的展品不会对社会造成不良影响或对公众造成误导。</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（六）文化展览馆馆舍建设应当坚持新建馆舍和改造现有建筑相结合，鼓励利用名人故居、工业遗产等作为文化展览馆馆舍，新建、改建馆舍应当提高藏品展陈和保管面积占总面积的比重。</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（七）文化展览馆名称一般不得冠以“中国”、“中华”、“国家”等字样（简称“中国”等字样）；特殊情况确需冠以“中国”等字样的，应由中央机构编制委员会办公室会同国务院文化行政部门审核同意。</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文化展览馆命名，应当遵循“行政区域（具体到市区）＋字号＋种类＋文化展览馆”的原则，如xx市龙华区蓝图电影文化展览馆。文化展览馆的名称不得冠以“中国”等字样。</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文化展览馆命名不宜以泛文化、泛行业的字眼命名，如××市动漫文化展览馆、××市客家文化展览馆。</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二、申请材料</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（一）文化展览馆设立备案申请表；</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（二）文化展览馆章程草案；</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（三）馆舍所有权或者使用权证明；</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（四）展品目录和图录；</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（五）文化展览馆基本陈列展览方案；</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六）办馆资金来源证明文件（文化展览馆由会计事务所或审计事务所等机构出具的证明资金真实性的验资报告，确实无法提供的，以承诺书代替，承诺该笔资金仅用于文化展览馆设立及后续发展，不用于文化展览馆之外的其他用途，并签字或盖章）；</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（七）营业执照及法定代表人身份证复印件；</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三、申请流程</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（一）区文化行政部门发布公告；</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（二）申报主体递交相关材料；</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（三）区文化行政部门组织3名以上的相关专家进行审查、评估、论证，提出评审意见；</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（四）区文化行政部门根据专家组意见进行复审；</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（五）区文化行政部门将认定通过名单进行公示，公示期为5个工作日。</w:t>
            </w:r>
          </w:p>
          <w:p>
            <w:pPr>
              <w:pStyle w:val="2"/>
              <w:keepNext w:val="0"/>
              <w:keepLines w:val="0"/>
              <w:pageBreakBefore w:val="0"/>
              <w:kinsoku/>
              <w:wordWrap/>
              <w:overflowPunct/>
              <w:topLinePunct w:val="0"/>
              <w:autoSpaceDE/>
              <w:autoSpaceDN/>
              <w:bidi w:val="0"/>
              <w:ind w:firstLine="420" w:firstLineChars="200"/>
              <w:textAlignment w:val="auto"/>
              <w:rPr>
                <w:rFonts w:hint="eastAsia" w:ascii="仿宋_GB2312" w:hAnsi="仿宋_GB2312" w:eastAsia="仿宋_GB2312" w:cs="仿宋_GB2312"/>
                <w:color w:val="FF0000"/>
                <w:sz w:val="21"/>
                <w:szCs w:val="21"/>
                <w:vertAlign w:val="baseline"/>
                <w:lang w:val="en-US" w:eastAsia="zh-CN"/>
              </w:rPr>
            </w:pPr>
            <w:r>
              <w:rPr>
                <w:rFonts w:hint="eastAsia" w:ascii="仿宋_GB2312" w:hAnsi="仿宋_GB2312" w:eastAsia="仿宋_GB2312" w:cs="仿宋_GB2312"/>
                <w:color w:val="FF0000"/>
                <w:sz w:val="21"/>
                <w:szCs w:val="21"/>
                <w:vertAlign w:val="baseline"/>
                <w:lang w:val="en-US" w:eastAsia="zh-CN"/>
              </w:rPr>
              <w:t>（六）公示无异议，区文化行政部门签发认定文化展览馆批复。</w:t>
            </w:r>
          </w:p>
        </w:tc>
        <w:tc>
          <w:tcPr>
            <w:tcW w:w="4365" w:type="dxa"/>
            <w:shd w:val="clear" w:color="auto" w:fill="auto"/>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right="0" w:firstLine="420" w:firstLineChars="200"/>
              <w:jc w:val="left"/>
              <w:textAlignment w:val="auto"/>
              <w:rPr>
                <w:rFonts w:hint="default" w:ascii="仿宋_GB2312" w:eastAsia="仿宋_GB2312" w:cs="宋体"/>
                <w:b w:val="0"/>
                <w:color w:val="000000"/>
                <w:kern w:val="0"/>
                <w:sz w:val="21"/>
                <w:szCs w:val="21"/>
                <w:lang w:val="en-US" w:eastAsia="zh-CN" w:bidi="ar-SA"/>
              </w:rPr>
            </w:pPr>
            <w:r>
              <w:rPr>
                <w:rFonts w:hint="eastAsia" w:ascii="仿宋_GB2312" w:eastAsia="仿宋_GB2312" w:cs="宋体"/>
                <w:b w:val="0"/>
                <w:color w:val="000000"/>
                <w:kern w:val="0"/>
                <w:sz w:val="21"/>
                <w:szCs w:val="21"/>
                <w:lang w:val="en-US" w:eastAsia="zh-CN" w:bidi="ar-SA"/>
              </w:rPr>
              <w:t>新增扶持项目文化展览馆扶持，明确认定标准。认定标准参考博物馆认定标准。</w:t>
            </w:r>
          </w:p>
        </w:tc>
      </w:tr>
    </w:tbl>
    <w:p>
      <w:pPr>
        <w:rPr>
          <w:rFonts w:ascii="仿宋_GB2312" w:eastAsia="仿宋_GB2312"/>
          <w:sz w:val="32"/>
          <w:szCs w:val="32"/>
        </w:rPr>
      </w:pPr>
    </w:p>
    <w:sectPr>
      <w:pgSz w:w="16838" w:h="11906" w:orient="landscape"/>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光简小标宋">
    <w:panose1 w:val="02010609000101010101"/>
    <w:charset w:val="00"/>
    <w:family w:val="auto"/>
    <w:pitch w:val="default"/>
    <w:sig w:usb0="00000001" w:usb1="080E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E2101"/>
    <w:multiLevelType w:val="singleLevel"/>
    <w:tmpl w:val="009E2101"/>
    <w:lvl w:ilvl="0" w:tentative="0">
      <w:start w:val="1"/>
      <w:numFmt w:val="chineseCounting"/>
      <w:suff w:val="nothing"/>
      <w:lvlText w:val="%1、"/>
      <w:lvlJc w:val="left"/>
      <w:rPr>
        <w:rFonts w:hint="eastAsia"/>
      </w:rPr>
    </w:lvl>
  </w:abstractNum>
  <w:abstractNum w:abstractNumId="1">
    <w:nsid w:val="26C73873"/>
    <w:multiLevelType w:val="singleLevel"/>
    <w:tmpl w:val="26C73873"/>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831588"/>
    <w:rsid w:val="00044EE2"/>
    <w:rsid w:val="0010415C"/>
    <w:rsid w:val="001226F9"/>
    <w:rsid w:val="0013328A"/>
    <w:rsid w:val="003A75DA"/>
    <w:rsid w:val="003A7DF3"/>
    <w:rsid w:val="003C16FB"/>
    <w:rsid w:val="00571226"/>
    <w:rsid w:val="00592597"/>
    <w:rsid w:val="006254AB"/>
    <w:rsid w:val="0065362E"/>
    <w:rsid w:val="00701027"/>
    <w:rsid w:val="007246EA"/>
    <w:rsid w:val="00757591"/>
    <w:rsid w:val="007F3F28"/>
    <w:rsid w:val="00802F20"/>
    <w:rsid w:val="00831588"/>
    <w:rsid w:val="008415DE"/>
    <w:rsid w:val="00854B20"/>
    <w:rsid w:val="00861588"/>
    <w:rsid w:val="009C11AE"/>
    <w:rsid w:val="00A044AA"/>
    <w:rsid w:val="00A90DCE"/>
    <w:rsid w:val="00BF7F2C"/>
    <w:rsid w:val="00C11C5D"/>
    <w:rsid w:val="00C34494"/>
    <w:rsid w:val="00C81F8B"/>
    <w:rsid w:val="00CE23F7"/>
    <w:rsid w:val="00CE27E3"/>
    <w:rsid w:val="00D26336"/>
    <w:rsid w:val="00E50E36"/>
    <w:rsid w:val="00EE1310"/>
    <w:rsid w:val="00F20C04"/>
    <w:rsid w:val="01187521"/>
    <w:rsid w:val="015F5333"/>
    <w:rsid w:val="016B7A20"/>
    <w:rsid w:val="019309F9"/>
    <w:rsid w:val="01A50FB4"/>
    <w:rsid w:val="01AB0862"/>
    <w:rsid w:val="01B336DC"/>
    <w:rsid w:val="01E01D28"/>
    <w:rsid w:val="01F003E0"/>
    <w:rsid w:val="020321B6"/>
    <w:rsid w:val="0218142C"/>
    <w:rsid w:val="028C50AF"/>
    <w:rsid w:val="02915187"/>
    <w:rsid w:val="02A4594D"/>
    <w:rsid w:val="02D26728"/>
    <w:rsid w:val="02EE75F5"/>
    <w:rsid w:val="033D46C1"/>
    <w:rsid w:val="035657CB"/>
    <w:rsid w:val="0384001A"/>
    <w:rsid w:val="03E33BAB"/>
    <w:rsid w:val="040F6EE4"/>
    <w:rsid w:val="048D391F"/>
    <w:rsid w:val="04971D73"/>
    <w:rsid w:val="04C331FC"/>
    <w:rsid w:val="04EB304B"/>
    <w:rsid w:val="04FF39B8"/>
    <w:rsid w:val="05876A42"/>
    <w:rsid w:val="058B1333"/>
    <w:rsid w:val="058C53D9"/>
    <w:rsid w:val="0592435B"/>
    <w:rsid w:val="05984D8B"/>
    <w:rsid w:val="05F546C3"/>
    <w:rsid w:val="061B6C7A"/>
    <w:rsid w:val="0638000F"/>
    <w:rsid w:val="064E7DD6"/>
    <w:rsid w:val="06AE0BAC"/>
    <w:rsid w:val="06B4676E"/>
    <w:rsid w:val="07036936"/>
    <w:rsid w:val="071128C2"/>
    <w:rsid w:val="07456AD5"/>
    <w:rsid w:val="07A433BE"/>
    <w:rsid w:val="07E414E9"/>
    <w:rsid w:val="07FC7684"/>
    <w:rsid w:val="080E694C"/>
    <w:rsid w:val="08586C46"/>
    <w:rsid w:val="08805586"/>
    <w:rsid w:val="088613B0"/>
    <w:rsid w:val="08955347"/>
    <w:rsid w:val="08A95584"/>
    <w:rsid w:val="08B45B54"/>
    <w:rsid w:val="08CE1957"/>
    <w:rsid w:val="09166940"/>
    <w:rsid w:val="09661601"/>
    <w:rsid w:val="096F1661"/>
    <w:rsid w:val="09E5626D"/>
    <w:rsid w:val="09F87971"/>
    <w:rsid w:val="0A34230E"/>
    <w:rsid w:val="0A4F52ED"/>
    <w:rsid w:val="0A5E62C8"/>
    <w:rsid w:val="0AA02386"/>
    <w:rsid w:val="0ACE7041"/>
    <w:rsid w:val="0AD1527E"/>
    <w:rsid w:val="0B39336A"/>
    <w:rsid w:val="0B940A30"/>
    <w:rsid w:val="0B9A5A8F"/>
    <w:rsid w:val="0BBB17E0"/>
    <w:rsid w:val="0BE016EC"/>
    <w:rsid w:val="0C235E7C"/>
    <w:rsid w:val="0C6863F5"/>
    <w:rsid w:val="0C8A67F1"/>
    <w:rsid w:val="0D0A1165"/>
    <w:rsid w:val="0D1F777E"/>
    <w:rsid w:val="0D307052"/>
    <w:rsid w:val="0DAB73F3"/>
    <w:rsid w:val="0DC37481"/>
    <w:rsid w:val="0DEF3F45"/>
    <w:rsid w:val="0E206723"/>
    <w:rsid w:val="0E3D010A"/>
    <w:rsid w:val="0E721540"/>
    <w:rsid w:val="0E786EDF"/>
    <w:rsid w:val="0E8A3392"/>
    <w:rsid w:val="0ED01834"/>
    <w:rsid w:val="0EEA70F5"/>
    <w:rsid w:val="0F094BB6"/>
    <w:rsid w:val="0F9255BA"/>
    <w:rsid w:val="0FDC2025"/>
    <w:rsid w:val="101E6D51"/>
    <w:rsid w:val="10250694"/>
    <w:rsid w:val="10806BE8"/>
    <w:rsid w:val="10AC770E"/>
    <w:rsid w:val="10BE2964"/>
    <w:rsid w:val="11044324"/>
    <w:rsid w:val="11337E2E"/>
    <w:rsid w:val="116628B5"/>
    <w:rsid w:val="11834F1A"/>
    <w:rsid w:val="1236219D"/>
    <w:rsid w:val="12454A36"/>
    <w:rsid w:val="12457E09"/>
    <w:rsid w:val="128F7401"/>
    <w:rsid w:val="12CC04EB"/>
    <w:rsid w:val="12DE0AB6"/>
    <w:rsid w:val="12F43966"/>
    <w:rsid w:val="1315166C"/>
    <w:rsid w:val="132D0444"/>
    <w:rsid w:val="134D1AAE"/>
    <w:rsid w:val="135C5DCE"/>
    <w:rsid w:val="139A1B56"/>
    <w:rsid w:val="13A846B5"/>
    <w:rsid w:val="14594EE9"/>
    <w:rsid w:val="14DC07A9"/>
    <w:rsid w:val="14E5385B"/>
    <w:rsid w:val="1506747F"/>
    <w:rsid w:val="15186C94"/>
    <w:rsid w:val="152C13FB"/>
    <w:rsid w:val="152D044B"/>
    <w:rsid w:val="152E16CC"/>
    <w:rsid w:val="1561025B"/>
    <w:rsid w:val="156F3A2E"/>
    <w:rsid w:val="1588779A"/>
    <w:rsid w:val="15BF62E2"/>
    <w:rsid w:val="15CD4507"/>
    <w:rsid w:val="15E06CE0"/>
    <w:rsid w:val="16903A72"/>
    <w:rsid w:val="169829F0"/>
    <w:rsid w:val="16B04C06"/>
    <w:rsid w:val="16CC063A"/>
    <w:rsid w:val="16EA45F2"/>
    <w:rsid w:val="170C1990"/>
    <w:rsid w:val="17336480"/>
    <w:rsid w:val="17346A2A"/>
    <w:rsid w:val="17426901"/>
    <w:rsid w:val="17460441"/>
    <w:rsid w:val="17611AF0"/>
    <w:rsid w:val="178932E6"/>
    <w:rsid w:val="17B03414"/>
    <w:rsid w:val="17BD0AA7"/>
    <w:rsid w:val="17C20824"/>
    <w:rsid w:val="17D96FD0"/>
    <w:rsid w:val="18695CFE"/>
    <w:rsid w:val="18A16683"/>
    <w:rsid w:val="18D74DFC"/>
    <w:rsid w:val="18EC2357"/>
    <w:rsid w:val="19140616"/>
    <w:rsid w:val="192F655E"/>
    <w:rsid w:val="193A67FC"/>
    <w:rsid w:val="1951476B"/>
    <w:rsid w:val="1987454D"/>
    <w:rsid w:val="19A5254E"/>
    <w:rsid w:val="19AA06EA"/>
    <w:rsid w:val="19B577F9"/>
    <w:rsid w:val="19FA5EF5"/>
    <w:rsid w:val="1AB07F3D"/>
    <w:rsid w:val="1B054DC0"/>
    <w:rsid w:val="1B253CCE"/>
    <w:rsid w:val="1B2C3030"/>
    <w:rsid w:val="1B4D2DF1"/>
    <w:rsid w:val="1B591226"/>
    <w:rsid w:val="1B9D56C5"/>
    <w:rsid w:val="1C002E2E"/>
    <w:rsid w:val="1C1133B3"/>
    <w:rsid w:val="1C43051E"/>
    <w:rsid w:val="1C641059"/>
    <w:rsid w:val="1CA75F74"/>
    <w:rsid w:val="1CDE62EC"/>
    <w:rsid w:val="1CFF2660"/>
    <w:rsid w:val="1D0544F5"/>
    <w:rsid w:val="1D055013"/>
    <w:rsid w:val="1D0D4310"/>
    <w:rsid w:val="1D187851"/>
    <w:rsid w:val="1D2A129F"/>
    <w:rsid w:val="1D505B06"/>
    <w:rsid w:val="1D9D4268"/>
    <w:rsid w:val="1DA26C58"/>
    <w:rsid w:val="1DCB396E"/>
    <w:rsid w:val="1DE16A1B"/>
    <w:rsid w:val="1E293F2C"/>
    <w:rsid w:val="1E5043F9"/>
    <w:rsid w:val="1E53490C"/>
    <w:rsid w:val="1E822145"/>
    <w:rsid w:val="1E8B0AD4"/>
    <w:rsid w:val="1EB1118C"/>
    <w:rsid w:val="1EBB52BD"/>
    <w:rsid w:val="1EE805E5"/>
    <w:rsid w:val="1F6155A8"/>
    <w:rsid w:val="1F8D13C8"/>
    <w:rsid w:val="1FA72107"/>
    <w:rsid w:val="1FBA7361"/>
    <w:rsid w:val="1FF235F9"/>
    <w:rsid w:val="200D1782"/>
    <w:rsid w:val="204C3BB4"/>
    <w:rsid w:val="206D40D3"/>
    <w:rsid w:val="207051C3"/>
    <w:rsid w:val="207F0688"/>
    <w:rsid w:val="208F66FE"/>
    <w:rsid w:val="20D13717"/>
    <w:rsid w:val="2128469F"/>
    <w:rsid w:val="21B95681"/>
    <w:rsid w:val="221C750C"/>
    <w:rsid w:val="22212504"/>
    <w:rsid w:val="22224D80"/>
    <w:rsid w:val="22326337"/>
    <w:rsid w:val="224C46B4"/>
    <w:rsid w:val="228A53BF"/>
    <w:rsid w:val="22F15F9E"/>
    <w:rsid w:val="230F2142"/>
    <w:rsid w:val="23596E26"/>
    <w:rsid w:val="237147D6"/>
    <w:rsid w:val="23AD2049"/>
    <w:rsid w:val="245734EE"/>
    <w:rsid w:val="245D5D0B"/>
    <w:rsid w:val="246A4269"/>
    <w:rsid w:val="250D47A7"/>
    <w:rsid w:val="25220FCC"/>
    <w:rsid w:val="25570E4A"/>
    <w:rsid w:val="25852817"/>
    <w:rsid w:val="259F5BE7"/>
    <w:rsid w:val="25C3753F"/>
    <w:rsid w:val="25CA2CC0"/>
    <w:rsid w:val="25E32A06"/>
    <w:rsid w:val="260B200D"/>
    <w:rsid w:val="26245576"/>
    <w:rsid w:val="26315E36"/>
    <w:rsid w:val="266C2B56"/>
    <w:rsid w:val="266F5E13"/>
    <w:rsid w:val="268F50D9"/>
    <w:rsid w:val="26B02B53"/>
    <w:rsid w:val="27175D8C"/>
    <w:rsid w:val="27181391"/>
    <w:rsid w:val="27293C90"/>
    <w:rsid w:val="274D4085"/>
    <w:rsid w:val="274E71B1"/>
    <w:rsid w:val="27B00DA9"/>
    <w:rsid w:val="27BA3998"/>
    <w:rsid w:val="281E7320"/>
    <w:rsid w:val="28661810"/>
    <w:rsid w:val="286B436F"/>
    <w:rsid w:val="286C190E"/>
    <w:rsid w:val="287F7288"/>
    <w:rsid w:val="288727C6"/>
    <w:rsid w:val="28BE6F69"/>
    <w:rsid w:val="28FB4742"/>
    <w:rsid w:val="29102DD1"/>
    <w:rsid w:val="293249D3"/>
    <w:rsid w:val="295666DA"/>
    <w:rsid w:val="296D0D57"/>
    <w:rsid w:val="2990390F"/>
    <w:rsid w:val="29AF5022"/>
    <w:rsid w:val="2A337292"/>
    <w:rsid w:val="2A4E6EAC"/>
    <w:rsid w:val="2A635FA1"/>
    <w:rsid w:val="2ABD140B"/>
    <w:rsid w:val="2B067E1E"/>
    <w:rsid w:val="2B184B04"/>
    <w:rsid w:val="2B45535E"/>
    <w:rsid w:val="2B455386"/>
    <w:rsid w:val="2B4620AD"/>
    <w:rsid w:val="2B467EB7"/>
    <w:rsid w:val="2B6141F7"/>
    <w:rsid w:val="2BFB4D97"/>
    <w:rsid w:val="2BFE1EBF"/>
    <w:rsid w:val="2C18172B"/>
    <w:rsid w:val="2C55618A"/>
    <w:rsid w:val="2CB458EF"/>
    <w:rsid w:val="2CD6726B"/>
    <w:rsid w:val="2CF246D0"/>
    <w:rsid w:val="2D077BC8"/>
    <w:rsid w:val="2D1A7355"/>
    <w:rsid w:val="2D273228"/>
    <w:rsid w:val="2D30472D"/>
    <w:rsid w:val="2D45579A"/>
    <w:rsid w:val="2D8344D0"/>
    <w:rsid w:val="2DB93A85"/>
    <w:rsid w:val="2DEC6FAB"/>
    <w:rsid w:val="2DF558AD"/>
    <w:rsid w:val="2DFB3453"/>
    <w:rsid w:val="2E245548"/>
    <w:rsid w:val="2E456CB8"/>
    <w:rsid w:val="2E7306CB"/>
    <w:rsid w:val="2E8E6B2E"/>
    <w:rsid w:val="2EB06A0A"/>
    <w:rsid w:val="2EBE6458"/>
    <w:rsid w:val="2EC547D0"/>
    <w:rsid w:val="2ECC550F"/>
    <w:rsid w:val="2EF22A9B"/>
    <w:rsid w:val="2F114EB7"/>
    <w:rsid w:val="2F3F24FC"/>
    <w:rsid w:val="2F577A3A"/>
    <w:rsid w:val="2FAE0254"/>
    <w:rsid w:val="2FE861CC"/>
    <w:rsid w:val="2FF44878"/>
    <w:rsid w:val="30F44E18"/>
    <w:rsid w:val="311600EB"/>
    <w:rsid w:val="311B4C05"/>
    <w:rsid w:val="3171503F"/>
    <w:rsid w:val="31B01274"/>
    <w:rsid w:val="322F6D66"/>
    <w:rsid w:val="324E6BE0"/>
    <w:rsid w:val="32E26003"/>
    <w:rsid w:val="331A7421"/>
    <w:rsid w:val="33774A10"/>
    <w:rsid w:val="33A5308D"/>
    <w:rsid w:val="33C313EC"/>
    <w:rsid w:val="33DA667A"/>
    <w:rsid w:val="33DB09D8"/>
    <w:rsid w:val="33F860E1"/>
    <w:rsid w:val="33FD049F"/>
    <w:rsid w:val="34172524"/>
    <w:rsid w:val="34212A2C"/>
    <w:rsid w:val="345B2B5B"/>
    <w:rsid w:val="34C245F5"/>
    <w:rsid w:val="34CE7714"/>
    <w:rsid w:val="34E550B3"/>
    <w:rsid w:val="34F72A37"/>
    <w:rsid w:val="352916FB"/>
    <w:rsid w:val="3542075B"/>
    <w:rsid w:val="35A01EFD"/>
    <w:rsid w:val="35BF1037"/>
    <w:rsid w:val="3648071D"/>
    <w:rsid w:val="366A2028"/>
    <w:rsid w:val="36795B6B"/>
    <w:rsid w:val="36F7041E"/>
    <w:rsid w:val="376401F6"/>
    <w:rsid w:val="37B041F9"/>
    <w:rsid w:val="37BB1BA7"/>
    <w:rsid w:val="380E0620"/>
    <w:rsid w:val="38366F1E"/>
    <w:rsid w:val="383A434F"/>
    <w:rsid w:val="384765A9"/>
    <w:rsid w:val="38A226F5"/>
    <w:rsid w:val="38E040B9"/>
    <w:rsid w:val="3949290F"/>
    <w:rsid w:val="399E6738"/>
    <w:rsid w:val="39C21361"/>
    <w:rsid w:val="39D551E4"/>
    <w:rsid w:val="39EA0AB3"/>
    <w:rsid w:val="3A2266AA"/>
    <w:rsid w:val="3A3C08B4"/>
    <w:rsid w:val="3A643470"/>
    <w:rsid w:val="3A8121A2"/>
    <w:rsid w:val="3A82108E"/>
    <w:rsid w:val="3A985459"/>
    <w:rsid w:val="3A9C0849"/>
    <w:rsid w:val="3B2A6F83"/>
    <w:rsid w:val="3B321AF3"/>
    <w:rsid w:val="3B41470D"/>
    <w:rsid w:val="3B532F40"/>
    <w:rsid w:val="3BA52790"/>
    <w:rsid w:val="3BC417E3"/>
    <w:rsid w:val="3C3D1C6A"/>
    <w:rsid w:val="3C494BC6"/>
    <w:rsid w:val="3C6E479F"/>
    <w:rsid w:val="3C8F0B07"/>
    <w:rsid w:val="3C906849"/>
    <w:rsid w:val="3CB0497A"/>
    <w:rsid w:val="3CB47E49"/>
    <w:rsid w:val="3D00404E"/>
    <w:rsid w:val="3D2F6040"/>
    <w:rsid w:val="3D4C3477"/>
    <w:rsid w:val="3DBF2AA8"/>
    <w:rsid w:val="3DDA7E39"/>
    <w:rsid w:val="3E063AF0"/>
    <w:rsid w:val="3E0B0C4C"/>
    <w:rsid w:val="3E1174C3"/>
    <w:rsid w:val="3E6D3044"/>
    <w:rsid w:val="3E7C5A11"/>
    <w:rsid w:val="3E946D29"/>
    <w:rsid w:val="3EA126A4"/>
    <w:rsid w:val="3EAC57F6"/>
    <w:rsid w:val="3EB57495"/>
    <w:rsid w:val="3F48723A"/>
    <w:rsid w:val="3F893E09"/>
    <w:rsid w:val="3F9925D1"/>
    <w:rsid w:val="3FAA3A8B"/>
    <w:rsid w:val="3FCC6AB2"/>
    <w:rsid w:val="3FD1499F"/>
    <w:rsid w:val="3FFF4E33"/>
    <w:rsid w:val="404826A6"/>
    <w:rsid w:val="40597D8B"/>
    <w:rsid w:val="41167221"/>
    <w:rsid w:val="412246A8"/>
    <w:rsid w:val="413542F3"/>
    <w:rsid w:val="416A7415"/>
    <w:rsid w:val="419C1629"/>
    <w:rsid w:val="41B509C2"/>
    <w:rsid w:val="41B80417"/>
    <w:rsid w:val="41F60051"/>
    <w:rsid w:val="41F7741E"/>
    <w:rsid w:val="421D7E7E"/>
    <w:rsid w:val="42437370"/>
    <w:rsid w:val="426437E9"/>
    <w:rsid w:val="426C7B9D"/>
    <w:rsid w:val="427F28DB"/>
    <w:rsid w:val="429B62D7"/>
    <w:rsid w:val="42A443EF"/>
    <w:rsid w:val="42B27999"/>
    <w:rsid w:val="42F06D6A"/>
    <w:rsid w:val="42F64EC2"/>
    <w:rsid w:val="43041677"/>
    <w:rsid w:val="43343765"/>
    <w:rsid w:val="43A01398"/>
    <w:rsid w:val="43F87EFA"/>
    <w:rsid w:val="440B3567"/>
    <w:rsid w:val="44124671"/>
    <w:rsid w:val="44AB0A17"/>
    <w:rsid w:val="44B246D0"/>
    <w:rsid w:val="44FD09D1"/>
    <w:rsid w:val="4512747A"/>
    <w:rsid w:val="4515797B"/>
    <w:rsid w:val="451D5C56"/>
    <w:rsid w:val="452868DA"/>
    <w:rsid w:val="455749E3"/>
    <w:rsid w:val="45F05903"/>
    <w:rsid w:val="46191D2A"/>
    <w:rsid w:val="463B16F4"/>
    <w:rsid w:val="465B572E"/>
    <w:rsid w:val="46F477D8"/>
    <w:rsid w:val="4715342D"/>
    <w:rsid w:val="473D2EFD"/>
    <w:rsid w:val="474528BD"/>
    <w:rsid w:val="475A3A70"/>
    <w:rsid w:val="47AD6E3E"/>
    <w:rsid w:val="47BE00B2"/>
    <w:rsid w:val="47C45A5B"/>
    <w:rsid w:val="47EB6615"/>
    <w:rsid w:val="4800406B"/>
    <w:rsid w:val="483C3220"/>
    <w:rsid w:val="48742C32"/>
    <w:rsid w:val="48C94F75"/>
    <w:rsid w:val="48F1650C"/>
    <w:rsid w:val="490E21E5"/>
    <w:rsid w:val="491C7686"/>
    <w:rsid w:val="49450327"/>
    <w:rsid w:val="498261EF"/>
    <w:rsid w:val="49A75DE2"/>
    <w:rsid w:val="49C5316D"/>
    <w:rsid w:val="4A1029BD"/>
    <w:rsid w:val="4A140093"/>
    <w:rsid w:val="4A4255A0"/>
    <w:rsid w:val="4A4A0604"/>
    <w:rsid w:val="4A7B655C"/>
    <w:rsid w:val="4A7E0C09"/>
    <w:rsid w:val="4A7E2864"/>
    <w:rsid w:val="4AAC0709"/>
    <w:rsid w:val="4AE97AEE"/>
    <w:rsid w:val="4B3A18B6"/>
    <w:rsid w:val="4B5B027C"/>
    <w:rsid w:val="4B9B4DA5"/>
    <w:rsid w:val="4BB7301C"/>
    <w:rsid w:val="4BC238AC"/>
    <w:rsid w:val="4BCD2DB5"/>
    <w:rsid w:val="4C435F9C"/>
    <w:rsid w:val="4C47208E"/>
    <w:rsid w:val="4CC21D90"/>
    <w:rsid w:val="4CF16D3B"/>
    <w:rsid w:val="4D1F050C"/>
    <w:rsid w:val="4D3C7A46"/>
    <w:rsid w:val="4D4F5874"/>
    <w:rsid w:val="4D563B90"/>
    <w:rsid w:val="4D662B39"/>
    <w:rsid w:val="4DC73605"/>
    <w:rsid w:val="4E022C72"/>
    <w:rsid w:val="4E025E8D"/>
    <w:rsid w:val="4E371D4A"/>
    <w:rsid w:val="4E431954"/>
    <w:rsid w:val="4E48297E"/>
    <w:rsid w:val="4ECD2551"/>
    <w:rsid w:val="4ECE4811"/>
    <w:rsid w:val="4F014FC9"/>
    <w:rsid w:val="4F05435F"/>
    <w:rsid w:val="4F124A01"/>
    <w:rsid w:val="4F4D1935"/>
    <w:rsid w:val="4F6570CE"/>
    <w:rsid w:val="4FC15D59"/>
    <w:rsid w:val="4FCD2531"/>
    <w:rsid w:val="50147EF9"/>
    <w:rsid w:val="502A6DE6"/>
    <w:rsid w:val="508B34F9"/>
    <w:rsid w:val="50A0602C"/>
    <w:rsid w:val="5112167A"/>
    <w:rsid w:val="5171421F"/>
    <w:rsid w:val="51AA7210"/>
    <w:rsid w:val="51CA1D7F"/>
    <w:rsid w:val="51D410B8"/>
    <w:rsid w:val="51DB7282"/>
    <w:rsid w:val="52052701"/>
    <w:rsid w:val="521D1795"/>
    <w:rsid w:val="5229168E"/>
    <w:rsid w:val="522A03A6"/>
    <w:rsid w:val="5239687D"/>
    <w:rsid w:val="52506347"/>
    <w:rsid w:val="525831CD"/>
    <w:rsid w:val="527C15C6"/>
    <w:rsid w:val="52C52386"/>
    <w:rsid w:val="52CA7C80"/>
    <w:rsid w:val="52F619D0"/>
    <w:rsid w:val="53457BC9"/>
    <w:rsid w:val="53A11060"/>
    <w:rsid w:val="53F82FC8"/>
    <w:rsid w:val="54196B43"/>
    <w:rsid w:val="54384DEB"/>
    <w:rsid w:val="547927DF"/>
    <w:rsid w:val="547D6BCC"/>
    <w:rsid w:val="548427F3"/>
    <w:rsid w:val="548656E1"/>
    <w:rsid w:val="54B20CFA"/>
    <w:rsid w:val="54BD3FB1"/>
    <w:rsid w:val="553B71A5"/>
    <w:rsid w:val="557673EF"/>
    <w:rsid w:val="557C3C0A"/>
    <w:rsid w:val="5594581D"/>
    <w:rsid w:val="55A454A4"/>
    <w:rsid w:val="561602D8"/>
    <w:rsid w:val="56476FF5"/>
    <w:rsid w:val="567F621E"/>
    <w:rsid w:val="56924FBF"/>
    <w:rsid w:val="56CB58BA"/>
    <w:rsid w:val="57335B9A"/>
    <w:rsid w:val="576643F8"/>
    <w:rsid w:val="57B12E47"/>
    <w:rsid w:val="57F71ADF"/>
    <w:rsid w:val="57FE4860"/>
    <w:rsid w:val="58106213"/>
    <w:rsid w:val="58303933"/>
    <w:rsid w:val="583C7799"/>
    <w:rsid w:val="583E1F28"/>
    <w:rsid w:val="58540AF4"/>
    <w:rsid w:val="585B2818"/>
    <w:rsid w:val="586239F2"/>
    <w:rsid w:val="587E0830"/>
    <w:rsid w:val="58D03DD0"/>
    <w:rsid w:val="58E4794E"/>
    <w:rsid w:val="58F85DEC"/>
    <w:rsid w:val="59043B4A"/>
    <w:rsid w:val="591E0C8E"/>
    <w:rsid w:val="596704F9"/>
    <w:rsid w:val="59837B28"/>
    <w:rsid w:val="598D3914"/>
    <w:rsid w:val="5A047D5C"/>
    <w:rsid w:val="5A454EF4"/>
    <w:rsid w:val="5A9374E5"/>
    <w:rsid w:val="5A9C3DF2"/>
    <w:rsid w:val="5AE61852"/>
    <w:rsid w:val="5AF27B90"/>
    <w:rsid w:val="5B0A77A7"/>
    <w:rsid w:val="5B1E0830"/>
    <w:rsid w:val="5B30210A"/>
    <w:rsid w:val="5B3E66A0"/>
    <w:rsid w:val="5B447F67"/>
    <w:rsid w:val="5B507F0A"/>
    <w:rsid w:val="5B6F367E"/>
    <w:rsid w:val="5BD2085E"/>
    <w:rsid w:val="5C3A6D9A"/>
    <w:rsid w:val="5C701A68"/>
    <w:rsid w:val="5C8A3015"/>
    <w:rsid w:val="5C8F4974"/>
    <w:rsid w:val="5CBD3FBE"/>
    <w:rsid w:val="5CC719E3"/>
    <w:rsid w:val="5CF60F22"/>
    <w:rsid w:val="5D07773D"/>
    <w:rsid w:val="5D4E4649"/>
    <w:rsid w:val="5D6E5E20"/>
    <w:rsid w:val="5D7F2C12"/>
    <w:rsid w:val="5D8F01E3"/>
    <w:rsid w:val="5DA76199"/>
    <w:rsid w:val="5DD87390"/>
    <w:rsid w:val="5DF903EE"/>
    <w:rsid w:val="5E045225"/>
    <w:rsid w:val="5E192741"/>
    <w:rsid w:val="5E800BC1"/>
    <w:rsid w:val="5EB818AE"/>
    <w:rsid w:val="5EE34B05"/>
    <w:rsid w:val="5EFA7D4E"/>
    <w:rsid w:val="5F00707C"/>
    <w:rsid w:val="5F371EE5"/>
    <w:rsid w:val="5F4A0EDD"/>
    <w:rsid w:val="5F4B3EE3"/>
    <w:rsid w:val="5F8D3CA6"/>
    <w:rsid w:val="5FAD4C5A"/>
    <w:rsid w:val="5FCD6F95"/>
    <w:rsid w:val="5FD230E9"/>
    <w:rsid w:val="60407C28"/>
    <w:rsid w:val="604E62EF"/>
    <w:rsid w:val="608732A9"/>
    <w:rsid w:val="608A35C0"/>
    <w:rsid w:val="60A44C48"/>
    <w:rsid w:val="60B16A2C"/>
    <w:rsid w:val="60C3133E"/>
    <w:rsid w:val="61186287"/>
    <w:rsid w:val="61277007"/>
    <w:rsid w:val="6138639E"/>
    <w:rsid w:val="61796A5F"/>
    <w:rsid w:val="6194157A"/>
    <w:rsid w:val="61B71009"/>
    <w:rsid w:val="61B77E16"/>
    <w:rsid w:val="627B3069"/>
    <w:rsid w:val="62942169"/>
    <w:rsid w:val="62963573"/>
    <w:rsid w:val="62FB0630"/>
    <w:rsid w:val="62FB749F"/>
    <w:rsid w:val="63007F93"/>
    <w:rsid w:val="63084DE8"/>
    <w:rsid w:val="635D60E8"/>
    <w:rsid w:val="63602E0B"/>
    <w:rsid w:val="638E7668"/>
    <w:rsid w:val="63A72739"/>
    <w:rsid w:val="63C32CEA"/>
    <w:rsid w:val="63D55BC4"/>
    <w:rsid w:val="643012BD"/>
    <w:rsid w:val="648F78C2"/>
    <w:rsid w:val="64A60203"/>
    <w:rsid w:val="64CF3EED"/>
    <w:rsid w:val="64E20921"/>
    <w:rsid w:val="653703C7"/>
    <w:rsid w:val="65484920"/>
    <w:rsid w:val="656F260D"/>
    <w:rsid w:val="658154C3"/>
    <w:rsid w:val="658833E4"/>
    <w:rsid w:val="65944C61"/>
    <w:rsid w:val="66322DD7"/>
    <w:rsid w:val="663848E9"/>
    <w:rsid w:val="66511F78"/>
    <w:rsid w:val="667754FF"/>
    <w:rsid w:val="669F422B"/>
    <w:rsid w:val="66A55793"/>
    <w:rsid w:val="66B524DC"/>
    <w:rsid w:val="66EA7D11"/>
    <w:rsid w:val="66EF70EB"/>
    <w:rsid w:val="671B35F0"/>
    <w:rsid w:val="6747076D"/>
    <w:rsid w:val="67F07CCD"/>
    <w:rsid w:val="67F23256"/>
    <w:rsid w:val="67FB51EE"/>
    <w:rsid w:val="68757F14"/>
    <w:rsid w:val="689F4991"/>
    <w:rsid w:val="692C1B6F"/>
    <w:rsid w:val="69555607"/>
    <w:rsid w:val="699F10B0"/>
    <w:rsid w:val="69DB0F51"/>
    <w:rsid w:val="6A656B3F"/>
    <w:rsid w:val="6AB50210"/>
    <w:rsid w:val="6ACD4B74"/>
    <w:rsid w:val="6AD737F5"/>
    <w:rsid w:val="6ADF0AB1"/>
    <w:rsid w:val="6AE923EF"/>
    <w:rsid w:val="6B215F3E"/>
    <w:rsid w:val="6B2A2EC2"/>
    <w:rsid w:val="6BC00A22"/>
    <w:rsid w:val="6CB60C8A"/>
    <w:rsid w:val="6CB71E97"/>
    <w:rsid w:val="6CF9453D"/>
    <w:rsid w:val="6D1D69A6"/>
    <w:rsid w:val="6D383704"/>
    <w:rsid w:val="6D535326"/>
    <w:rsid w:val="6D56555C"/>
    <w:rsid w:val="6D612849"/>
    <w:rsid w:val="6D686DBD"/>
    <w:rsid w:val="6D7A5B3B"/>
    <w:rsid w:val="6D906A7B"/>
    <w:rsid w:val="6D935EEB"/>
    <w:rsid w:val="6D960ACA"/>
    <w:rsid w:val="6DDC7350"/>
    <w:rsid w:val="6E081BB6"/>
    <w:rsid w:val="6E4E07F5"/>
    <w:rsid w:val="6E865FD9"/>
    <w:rsid w:val="6ED02887"/>
    <w:rsid w:val="6F3D768C"/>
    <w:rsid w:val="6F463C71"/>
    <w:rsid w:val="6F7812FE"/>
    <w:rsid w:val="6F8C113C"/>
    <w:rsid w:val="6F8D413C"/>
    <w:rsid w:val="6FF2504F"/>
    <w:rsid w:val="70026846"/>
    <w:rsid w:val="70134730"/>
    <w:rsid w:val="70727838"/>
    <w:rsid w:val="707F0360"/>
    <w:rsid w:val="70D6777C"/>
    <w:rsid w:val="70DA307F"/>
    <w:rsid w:val="71223C75"/>
    <w:rsid w:val="713B0373"/>
    <w:rsid w:val="713F35E9"/>
    <w:rsid w:val="715C513D"/>
    <w:rsid w:val="719A3C83"/>
    <w:rsid w:val="71B40074"/>
    <w:rsid w:val="71B45989"/>
    <w:rsid w:val="723D5ECF"/>
    <w:rsid w:val="724A70C0"/>
    <w:rsid w:val="72781937"/>
    <w:rsid w:val="72843044"/>
    <w:rsid w:val="729735A9"/>
    <w:rsid w:val="72B66D28"/>
    <w:rsid w:val="734F2B65"/>
    <w:rsid w:val="73666A38"/>
    <w:rsid w:val="736F66E4"/>
    <w:rsid w:val="73807ACB"/>
    <w:rsid w:val="73B66683"/>
    <w:rsid w:val="73B92225"/>
    <w:rsid w:val="73C352DB"/>
    <w:rsid w:val="73CA469B"/>
    <w:rsid w:val="73D9525D"/>
    <w:rsid w:val="73F344DC"/>
    <w:rsid w:val="74061829"/>
    <w:rsid w:val="7415057D"/>
    <w:rsid w:val="743A377A"/>
    <w:rsid w:val="74B5740E"/>
    <w:rsid w:val="74C837C0"/>
    <w:rsid w:val="74F34BB9"/>
    <w:rsid w:val="752350C4"/>
    <w:rsid w:val="758244D1"/>
    <w:rsid w:val="758B04ED"/>
    <w:rsid w:val="758B3F00"/>
    <w:rsid w:val="75CC7DD2"/>
    <w:rsid w:val="75F95FB7"/>
    <w:rsid w:val="76007C37"/>
    <w:rsid w:val="762C287F"/>
    <w:rsid w:val="76544FF0"/>
    <w:rsid w:val="76A47D5C"/>
    <w:rsid w:val="76E41452"/>
    <w:rsid w:val="770124A4"/>
    <w:rsid w:val="77175067"/>
    <w:rsid w:val="77217855"/>
    <w:rsid w:val="77517962"/>
    <w:rsid w:val="775457F0"/>
    <w:rsid w:val="77683274"/>
    <w:rsid w:val="77956170"/>
    <w:rsid w:val="77E00795"/>
    <w:rsid w:val="783A6A6D"/>
    <w:rsid w:val="784F40B0"/>
    <w:rsid w:val="785818D7"/>
    <w:rsid w:val="790D61A2"/>
    <w:rsid w:val="796F602D"/>
    <w:rsid w:val="799B570A"/>
    <w:rsid w:val="799D441F"/>
    <w:rsid w:val="79BB22F5"/>
    <w:rsid w:val="79C165BD"/>
    <w:rsid w:val="79DE6DC0"/>
    <w:rsid w:val="79EC4750"/>
    <w:rsid w:val="7A196327"/>
    <w:rsid w:val="7A3B21B7"/>
    <w:rsid w:val="7A5B079B"/>
    <w:rsid w:val="7A7028BD"/>
    <w:rsid w:val="7A9C0D73"/>
    <w:rsid w:val="7AFA5EA8"/>
    <w:rsid w:val="7B1309F1"/>
    <w:rsid w:val="7B135002"/>
    <w:rsid w:val="7B1C0B35"/>
    <w:rsid w:val="7B3A7E6D"/>
    <w:rsid w:val="7B416D7E"/>
    <w:rsid w:val="7B514DBA"/>
    <w:rsid w:val="7B867B9D"/>
    <w:rsid w:val="7BC76ACB"/>
    <w:rsid w:val="7BCE0D48"/>
    <w:rsid w:val="7C2A4DE3"/>
    <w:rsid w:val="7C312B32"/>
    <w:rsid w:val="7C9E7EFC"/>
    <w:rsid w:val="7CA20CD7"/>
    <w:rsid w:val="7CED2683"/>
    <w:rsid w:val="7D3B3295"/>
    <w:rsid w:val="7D4A3AC2"/>
    <w:rsid w:val="7D4E48A9"/>
    <w:rsid w:val="7D693790"/>
    <w:rsid w:val="7D857693"/>
    <w:rsid w:val="7DC127F4"/>
    <w:rsid w:val="7DDD2A6D"/>
    <w:rsid w:val="7E17787D"/>
    <w:rsid w:val="7E350911"/>
    <w:rsid w:val="7EB7222E"/>
    <w:rsid w:val="7ECD56EE"/>
    <w:rsid w:val="7F4429D7"/>
    <w:rsid w:val="7F496C86"/>
    <w:rsid w:val="7F5C07CE"/>
    <w:rsid w:val="7F8541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4">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qFormat/>
    <w:uiPriority w:val="0"/>
    <w:pPr>
      <w:widowControl w:val="0"/>
      <w:spacing w:after="120"/>
      <w:jc w:val="both"/>
    </w:pPr>
    <w:rPr>
      <w:rFonts w:ascii="等线" w:hAnsi="等线" w:eastAsia="等线" w:cs="Times New Roman"/>
      <w:kern w:val="2"/>
      <w:sz w:val="21"/>
      <w:szCs w:val="24"/>
      <w:lang w:val="en-US" w:eastAsia="zh-CN" w:bidi="ar-SA"/>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0">
    <w:name w:val="FollowedHyperlink"/>
    <w:basedOn w:val="9"/>
    <w:semiHidden/>
    <w:unhideWhenUsed/>
    <w:qFormat/>
    <w:uiPriority w:val="99"/>
    <w:rPr>
      <w:color w:val="999999"/>
      <w:u w:val="none"/>
    </w:rPr>
  </w:style>
  <w:style w:type="character" w:styleId="11">
    <w:name w:val="Emphasis"/>
    <w:basedOn w:val="9"/>
    <w:qFormat/>
    <w:uiPriority w:val="20"/>
    <w:rPr>
      <w:sz w:val="22"/>
      <w:szCs w:val="22"/>
    </w:rPr>
  </w:style>
  <w:style w:type="character" w:styleId="12">
    <w:name w:val="Hyperlink"/>
    <w:basedOn w:val="9"/>
    <w:semiHidden/>
    <w:unhideWhenUsed/>
    <w:qFormat/>
    <w:uiPriority w:val="99"/>
    <w:rPr>
      <w:color w:val="000000"/>
      <w:u w:val="none"/>
    </w:rPr>
  </w:style>
  <w:style w:type="character" w:customStyle="1" w:styleId="13">
    <w:name w:val="页眉 Char"/>
    <w:basedOn w:val="9"/>
    <w:link w:val="6"/>
    <w:qFormat/>
    <w:uiPriority w:val="99"/>
    <w:rPr>
      <w:sz w:val="18"/>
      <w:szCs w:val="18"/>
    </w:rPr>
  </w:style>
  <w:style w:type="character" w:customStyle="1" w:styleId="14">
    <w:name w:val="页脚 Char"/>
    <w:basedOn w:val="9"/>
    <w:link w:val="5"/>
    <w:qFormat/>
    <w:uiPriority w:val="99"/>
    <w:rPr>
      <w:sz w:val="18"/>
      <w:szCs w:val="18"/>
    </w:rPr>
  </w:style>
  <w:style w:type="character" w:customStyle="1" w:styleId="15">
    <w:name w:val="hover48"/>
    <w:basedOn w:val="9"/>
    <w:qFormat/>
    <w:uiPriority w:val="0"/>
    <w:rPr>
      <w:color w:val="FFFFFF"/>
      <w:shd w:val="clear" w:fill="1091DB"/>
    </w:rPr>
  </w:style>
  <w:style w:type="character" w:customStyle="1" w:styleId="16">
    <w:name w:val="hover49"/>
    <w:basedOn w:val="9"/>
    <w:qFormat/>
    <w:uiPriority w:val="0"/>
    <w:rPr>
      <w:color w:val="FFFFFF"/>
      <w:shd w:val="clear" w:fill="1091DB"/>
    </w:rPr>
  </w:style>
  <w:style w:type="character" w:customStyle="1" w:styleId="17">
    <w:name w:val="hover50"/>
    <w:basedOn w:val="9"/>
    <w:qFormat/>
    <w:uiPriority w:val="0"/>
    <w:rPr>
      <w:sz w:val="21"/>
      <w:szCs w:val="21"/>
    </w:rPr>
  </w:style>
  <w:style w:type="character" w:customStyle="1" w:styleId="18">
    <w:name w:val="treeicon"/>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29330-9F59-4C8F-9ED1-D1837EF5668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264</Words>
  <Characters>1507</Characters>
  <Lines>12</Lines>
  <Paragraphs>3</Paragraphs>
  <TotalTime>84</TotalTime>
  <ScaleCrop>false</ScaleCrop>
  <LinksUpToDate>false</LinksUpToDate>
  <CharactersWithSpaces>1768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2018-10-22T07:35:00Z</dcterms:created>
  <dc:creator>莫思祺</dc:creator>
  <cp:lastModifiedBy>罗文凤</cp:lastModifiedBy>
  <cp:lastPrinted>2021-05-28T06:12:00Z</cp:lastPrinted>
  <dcterms:modified xsi:type="dcterms:W3CDTF">2021-06-03T02:59:29Z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