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820"/>
        </w:tabs>
        <w:kinsoku/>
        <w:wordWrap/>
        <w:overflowPunct/>
        <w:topLinePunct w:val="0"/>
        <w:autoSpaceDE/>
        <w:autoSpaceDN/>
        <w:bidi w:val="0"/>
        <w:snapToGrid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采购9台自助图书机2025年物流运营服务</w:t>
      </w:r>
    </w:p>
    <w:p>
      <w:pPr>
        <w:keepNext w:val="0"/>
        <w:keepLines w:val="0"/>
        <w:pageBreakBefore w:val="0"/>
        <w:tabs>
          <w:tab w:val="left" w:pos="1820"/>
        </w:tabs>
        <w:kinsoku/>
        <w:wordWrap/>
        <w:overflowPunct/>
        <w:topLinePunct w:val="0"/>
        <w:autoSpaceDE/>
        <w:autoSpaceDN/>
        <w:bidi w:val="0"/>
        <w:snapToGrid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需求书</w:t>
      </w:r>
    </w:p>
    <w:p>
      <w:pPr>
        <w:pStyle w:val="6"/>
      </w:pP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项目目标</w:t>
      </w:r>
    </w:p>
    <w:p>
      <w:pPr>
        <w:pStyle w:val="6"/>
        <w:keepNext w:val="0"/>
        <w:keepLines w:val="0"/>
        <w:pageBreakBefore w:val="0"/>
        <w:kinsoku/>
        <w:wordWrap/>
        <w:overflowPunct/>
        <w:topLinePunct w:val="0"/>
        <w:autoSpaceDE/>
        <w:autoSpaceDN/>
        <w:bidi w:val="0"/>
        <w:spacing w:beforeAutospacing="0" w:afterAutospacing="0" w:line="560" w:lineRule="exact"/>
        <w:ind w:left="0" w:leftChars="0" w:right="0" w:rightChars="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街区自助图书机是深圳市建设“图书馆之城（2006-2010）五年规划”重点建设项目，是我市公共文化服务体系的重要组成部分。《深圳市“图书馆之城”建设规划（2021—2025）》提出，应切实加强基础设施建设，完成城市街区自助图书机优化更新。</w:t>
      </w:r>
    </w:p>
    <w:p>
      <w:pPr>
        <w:pStyle w:val="6"/>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为保障我区自行采购的9台自助图书机物流运营顺利开展，确保设备正常服务，拟采购该9台自助图书机2025年物流运营服务。</w:t>
      </w: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时间安排</w:t>
      </w:r>
    </w:p>
    <w:p>
      <w:pPr>
        <w:pStyle w:val="6"/>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hint="eastAsia" w:eastAsia="仿宋_GB2312"/>
          <w:lang w:eastAsia="zh-CN"/>
        </w:rPr>
      </w:pPr>
      <w:r>
        <w:rPr>
          <w:rFonts w:hint="eastAsia" w:ascii="仿宋_GB2312" w:hAnsi="仿宋" w:eastAsia="仿宋_GB2312" w:cs="仿宋"/>
          <w:sz w:val="32"/>
          <w:szCs w:val="32"/>
          <w:lang w:val="en-US" w:eastAsia="zh-CN"/>
        </w:rPr>
        <w:t>2025年3月29日至2026年3月28日</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具体时间安排以合同签订为准</w:t>
      </w:r>
      <w:r>
        <w:rPr>
          <w:rFonts w:hint="eastAsia" w:ascii="仿宋_GB2312" w:hAnsi="仿宋" w:eastAsia="仿宋_GB2312" w:cs="仿宋"/>
          <w:sz w:val="32"/>
          <w:szCs w:val="32"/>
          <w:lang w:eastAsia="zh-CN"/>
        </w:rPr>
        <w:t>）</w:t>
      </w:r>
    </w:p>
    <w:p>
      <w:pPr>
        <w:keepNext w:val="0"/>
        <w:keepLines w:val="0"/>
        <w:pageBreakBefore w:val="0"/>
        <w:numPr>
          <w:ilvl w:val="0"/>
          <w:numId w:val="1"/>
        </w:numPr>
        <w:tabs>
          <w:tab w:val="left" w:pos="1820"/>
        </w:tabs>
        <w:kinsoku/>
        <w:wordWrap/>
        <w:overflowPunct/>
        <w:topLinePunct w:val="0"/>
        <w:autoSpaceDE/>
        <w:autoSpaceDN/>
        <w:bidi w:val="0"/>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项目内容及要求</w:t>
      </w:r>
    </w:p>
    <w:p>
      <w:pPr>
        <w:pStyle w:val="6"/>
        <w:keepNext w:val="0"/>
        <w:keepLines w:val="0"/>
        <w:pageBreakBefore w:val="0"/>
        <w:kinsoku/>
        <w:wordWrap/>
        <w:overflowPunct/>
        <w:topLinePunct w:val="0"/>
        <w:autoSpaceDE/>
        <w:autoSpaceDN/>
        <w:bidi w:val="0"/>
        <w:spacing w:beforeAutospacing="0" w:after="0" w:afterAutospacing="0" w:line="560" w:lineRule="exact"/>
        <w:ind w:left="0" w:leftChars="0" w:right="0" w:rightChars="0" w:firstLine="640" w:firstLineChars="200"/>
        <w:rPr>
          <w:rFonts w:ascii="仿宋_GB2312" w:hAnsi="Times New Roman" w:eastAsia="仿宋_GB2312"/>
          <w:sz w:val="32"/>
          <w:szCs w:val="32"/>
        </w:rPr>
      </w:pPr>
      <w:r>
        <w:rPr>
          <w:rFonts w:hint="eastAsia" w:ascii="仿宋_GB2312" w:hAnsi="Times New Roman" w:eastAsia="仿宋_GB2312"/>
          <w:sz w:val="32"/>
          <w:szCs w:val="32"/>
        </w:rPr>
        <w:t>经核准，</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台</w:t>
      </w:r>
      <w:r>
        <w:rPr>
          <w:rFonts w:hint="eastAsia" w:ascii="仿宋_GB2312" w:hAnsi="仿宋" w:eastAsia="仿宋_GB2312" w:cs="仿宋"/>
          <w:sz w:val="32"/>
          <w:szCs w:val="32"/>
        </w:rPr>
        <w:t>自助图书机</w:t>
      </w:r>
      <w:r>
        <w:rPr>
          <w:rFonts w:hint="eastAsia" w:ascii="仿宋_GB2312" w:hAnsi="Times New Roman" w:eastAsia="仿宋_GB2312"/>
          <w:sz w:val="32"/>
          <w:szCs w:val="32"/>
          <w:lang w:val="en-US" w:eastAsia="zh-CN"/>
        </w:rPr>
        <w:t>位置</w:t>
      </w:r>
      <w:r>
        <w:rPr>
          <w:rFonts w:hint="eastAsia" w:ascii="仿宋_GB2312" w:hAnsi="Times New Roman" w:eastAsia="仿宋_GB2312"/>
          <w:sz w:val="32"/>
          <w:szCs w:val="32"/>
        </w:rPr>
        <w:t>如下：</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3"/>
        <w:gridCol w:w="1664"/>
        <w:gridCol w:w="1664"/>
        <w:gridCol w:w="4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服务点名称</w:t>
            </w:r>
          </w:p>
        </w:tc>
        <w:tc>
          <w:tcPr>
            <w:tcW w:w="9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所属街道</w:t>
            </w:r>
          </w:p>
        </w:tc>
        <w:tc>
          <w:tcPr>
            <w:tcW w:w="224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服务机位置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多彩科创园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多彩科创园C栋一楼架空层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简上体育综合体</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民治街道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简上体育综合体侧门外围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丰盛懿园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龙华区福水路3号丰盛懿园G座门口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樟坑径社区党群服务中心</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樟坑径社区党群服务中心前门停车场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捷顺科技</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观湖街道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捷顺科技中心A栋一楼架空层货梯旁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大浪行政中心</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大浪街道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浪街道布龙路钓鱼台工业区21号A栋一楼便民服务中心旁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壹成中心七区</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壹成中心七区门口左侧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景龙街心儿童公园</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景龙街心儿童公园阅读吧门口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汇海广场B座</w:t>
            </w:r>
          </w:p>
        </w:tc>
        <w:tc>
          <w:tcPr>
            <w:tcW w:w="91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龙华街道</w:t>
            </w:r>
          </w:p>
        </w:tc>
        <w:tc>
          <w:tcPr>
            <w:tcW w:w="22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汇海广场B座一楼大厅</w:t>
            </w:r>
          </w:p>
        </w:tc>
      </w:tr>
    </w:tbl>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具体要求：中标</w:t>
      </w:r>
      <w:r>
        <w:rPr>
          <w:rFonts w:hint="eastAsia" w:ascii="仿宋_GB2312" w:hAnsi="仿宋" w:eastAsia="仿宋_GB2312" w:cs="仿宋"/>
          <w:sz w:val="32"/>
          <w:szCs w:val="32"/>
        </w:rPr>
        <w:t>负责按照</w:t>
      </w:r>
      <w:r>
        <w:rPr>
          <w:rFonts w:hint="eastAsia" w:ascii="仿宋_GB2312" w:hAnsi="仿宋" w:eastAsia="仿宋_GB2312" w:cs="仿宋"/>
          <w:sz w:val="32"/>
          <w:szCs w:val="32"/>
          <w:lang w:val="en-US" w:eastAsia="zh-CN"/>
        </w:rPr>
        <w:t>招标方</w:t>
      </w:r>
      <w:r>
        <w:rPr>
          <w:rFonts w:hint="eastAsia" w:ascii="仿宋_GB2312" w:hAnsi="仿宋" w:eastAsia="仿宋_GB2312" w:cs="仿宋"/>
          <w:sz w:val="32"/>
          <w:szCs w:val="32"/>
        </w:rPr>
        <w:t>的原则和要求，对自助图书馆的流通图书、读者证、读者缴纳现金、打印纸耗材等提供物流管理服务；</w:t>
      </w:r>
      <w:r>
        <w:rPr>
          <w:rFonts w:hint="eastAsia" w:ascii="仿宋_GB2312" w:hAnsi="仿宋_GB2312" w:eastAsia="仿宋_GB2312" w:cs="仿宋_GB2312"/>
          <w:b w:val="0"/>
          <w:bCs w:val="0"/>
          <w:color w:val="auto"/>
          <w:sz w:val="32"/>
          <w:szCs w:val="32"/>
          <w:lang w:val="en-US" w:eastAsia="zh-CN"/>
        </w:rPr>
        <w:t>建立7*24小时客服反馈渠道，处理读者投诉及咨询；对自助机业务数据统计、分析；运营策略制定及调整；</w:t>
      </w:r>
      <w:r>
        <w:rPr>
          <w:rFonts w:hint="eastAsia" w:ascii="仿宋_GB2312" w:hAnsi="仿宋" w:eastAsia="仿宋_GB2312" w:cs="仿宋"/>
          <w:sz w:val="32"/>
          <w:szCs w:val="32"/>
        </w:rPr>
        <w:t>对自助图书馆服务机现场的运营和服务情况进行现场核查管理；为自助图书馆服务机运行提供图书配送、读者证配送、打印纸装配、还回图书收取及分拣、读者缴纳现金的管理及结算和其他自助图书馆日常业务支持。负责8台远望谷品牌XC-BM607型号自助机的设备硬件故障维修、保养，应用软件、系统软件等的故障排除、升级更新、优化改善。</w:t>
      </w:r>
    </w:p>
    <w:p>
      <w:pPr>
        <w:keepNext w:val="0"/>
        <w:keepLines w:val="0"/>
        <w:pageBreakBefore w:val="0"/>
        <w:numPr>
          <w:ilvl w:val="0"/>
          <w:numId w:val="1"/>
        </w:numPr>
        <w:tabs>
          <w:tab w:val="left" w:pos="1820"/>
        </w:tabs>
        <w:kinsoku/>
        <w:wordWrap/>
        <w:overflowPunct/>
        <w:topLinePunct w:val="0"/>
        <w:autoSpaceDE/>
        <w:autoSpaceDN/>
        <w:bidi w:val="0"/>
        <w:adjustRightInd w:val="0"/>
        <w:snapToGrid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各报价项目需与附件一内容保持一致，且报价总金额不得超过26.98万元。</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0" w:name="_GoBack"/>
      <w:bookmarkEnd w:id="0"/>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（3）单位负责人为同一人或者存在直接控股、管理关系的不同供应商，不得同时参加本项目的采购活动。</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综合评分法</w:t>
      </w:r>
    </w:p>
    <w:p>
      <w:pPr>
        <w:keepNext w:val="0"/>
        <w:keepLines w:val="0"/>
        <w:pageBreakBefore w:val="0"/>
        <w:numPr>
          <w:ilvl w:val="0"/>
          <w:numId w:val="2"/>
        </w:numPr>
        <w:kinsoku/>
        <w:wordWrap/>
        <w:overflowPunct/>
        <w:topLinePunct w:val="0"/>
        <w:autoSpaceDE/>
        <w:autoSpaceDN/>
        <w:bidi w:val="0"/>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评分要求</w:t>
      </w:r>
    </w:p>
    <w:p>
      <w:pPr>
        <w:pStyle w:val="23"/>
        <w:keepNext w:val="0"/>
        <w:keepLines w:val="0"/>
        <w:pageBreakBefore w:val="0"/>
        <w:kinsoku/>
        <w:wordWrap/>
        <w:overflowPunct/>
        <w:topLinePunct w:val="0"/>
        <w:autoSpaceDE/>
        <w:autoSpaceDN/>
        <w:bidi w:val="0"/>
        <w:spacing w:beforeAutospacing="0" w:afterAutospacing="0"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ascii="黑体" w:hAnsi="黑体" w:eastAsia="黑体" w:cs="仿宋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3"/>
        <w:keepNext w:val="0"/>
        <w:keepLines w:val="0"/>
        <w:pageBreakBefore w:val="0"/>
        <w:kinsoku/>
        <w:wordWrap/>
        <w:overflowPunct/>
        <w:topLinePunct w:val="0"/>
        <w:autoSpaceDE/>
        <w:autoSpaceDN/>
        <w:bidi w:val="0"/>
        <w:spacing w:beforeAutospacing="0" w:afterAutospacing="0"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456"/>
        <w:gridCol w:w="2191"/>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1355"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c>
          <w:tcPr>
            <w:tcW w:w="1209"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1240"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1355"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1209"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25</w:t>
            </w:r>
            <w:r>
              <w:rPr>
                <w:rFonts w:hint="eastAsia" w:ascii="仿宋_GB2312" w:hAnsi="仿宋_GB2312" w:eastAsia="仿宋_GB2312" w:cs="仿宋_GB2312"/>
                <w:b w:val="0"/>
                <w:bCs/>
                <w:szCs w:val="24"/>
                <w:highlight w:val="none"/>
              </w:rPr>
              <w:t>分</w:t>
            </w:r>
          </w:p>
        </w:tc>
        <w:tc>
          <w:tcPr>
            <w:tcW w:w="1240" w:type="pct"/>
          </w:tcPr>
          <w:p>
            <w:pPr>
              <w:pStyle w:val="23"/>
              <w:keepNext w:val="0"/>
              <w:keepLines w:val="0"/>
              <w:pageBreakBefore w:val="0"/>
              <w:kinsoku/>
              <w:wordWrap/>
              <w:overflowPunct/>
              <w:topLinePunct w:val="0"/>
              <w:autoSpaceDE/>
              <w:autoSpaceDN/>
              <w:bidi w:val="0"/>
              <w:spacing w:beforeAutospacing="0" w:afterAutospacing="0"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45</w:t>
            </w:r>
            <w:r>
              <w:rPr>
                <w:rFonts w:hint="eastAsia" w:ascii="仿宋_GB2312" w:hAnsi="仿宋_GB2312" w:eastAsia="仿宋_GB2312" w:cs="仿宋_GB2312"/>
                <w:b w:val="0"/>
                <w:bCs/>
                <w:szCs w:val="24"/>
                <w:highlight w:val="none"/>
              </w:rPr>
              <w:t>分</w:t>
            </w:r>
          </w:p>
        </w:tc>
      </w:tr>
    </w:tbl>
    <w:p>
      <w:pPr>
        <w:pStyle w:val="23"/>
        <w:keepNext w:val="0"/>
        <w:keepLines w:val="0"/>
        <w:pageBreakBefore w:val="0"/>
        <w:kinsoku/>
        <w:wordWrap/>
        <w:overflowPunct/>
        <w:topLinePunct w:val="0"/>
        <w:autoSpaceDE/>
        <w:autoSpaceDN/>
        <w:bidi w:val="0"/>
        <w:spacing w:beforeAutospacing="0" w:afterAutospacing="0" w:line="560" w:lineRule="exact"/>
        <w:ind w:firstLine="640" w:firstLineChars="200"/>
      </w:pPr>
      <w:r>
        <w:rPr>
          <w:rFonts w:hint="eastAsia" w:ascii="楷体" w:hAnsi="楷体" w:eastAsia="楷体" w:cs="楷体"/>
          <w:b w:val="0"/>
          <w:bCs/>
          <w:sz w:val="32"/>
          <w:szCs w:val="32"/>
        </w:rPr>
        <w:t>（三）评分标准</w:t>
      </w:r>
    </w:p>
    <w:tbl>
      <w:tblPr>
        <w:tblStyle w:val="1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2837"/>
        <w:gridCol w:w="681"/>
        <w:gridCol w:w="4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40" w:lineRule="auto"/>
              <w:jc w:val="center"/>
              <w:rPr>
                <w:rFonts w:hint="eastAsia" w:ascii="黑体" w:hAnsi="黑体" w:eastAsia="黑体" w:cs="黑体"/>
                <w:b/>
                <w:bCs/>
                <w:sz w:val="21"/>
                <w:szCs w:val="21"/>
                <w:highlight w:val="none"/>
              </w:rPr>
            </w:pPr>
            <w:r>
              <w:rPr>
                <w:rFonts w:hint="eastAsia" w:ascii="黑体" w:hAnsi="黑体" w:eastAsia="黑体" w:cs="黑体"/>
                <w:b/>
                <w:bCs/>
                <w:sz w:val="21"/>
                <w:szCs w:val="21"/>
                <w:highlight w:val="none"/>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40" w:lineRule="auto"/>
              <w:jc w:val="center"/>
              <w:rPr>
                <w:rFonts w:hint="eastAsia" w:ascii="黑体" w:hAnsi="黑体" w:eastAsia="黑体" w:cs="黑体"/>
                <w:b/>
                <w:bCs/>
                <w:sz w:val="21"/>
                <w:szCs w:val="21"/>
                <w:highlight w:val="none"/>
              </w:rPr>
            </w:pPr>
            <w:r>
              <w:rPr>
                <w:rFonts w:hint="eastAsia" w:ascii="黑体" w:hAnsi="黑体" w:eastAsia="黑体" w:cs="黑体"/>
                <w:b/>
                <w:bCs/>
                <w:sz w:val="21"/>
                <w:szCs w:val="21"/>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1</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rPr>
            </w:pPr>
            <w:r>
              <w:rPr>
                <w:rFonts w:hint="eastAsia" w:ascii="方正小标宋简体" w:hAnsi="方正小标宋简体" w:eastAsia="方正小标宋简体" w:cs="方正小标宋简体"/>
                <w:color w:val="0000FF"/>
                <w:sz w:val="21"/>
                <w:szCs w:val="21"/>
                <w:highlight w:val="none"/>
              </w:rPr>
              <w:t>价格</w:t>
            </w:r>
          </w:p>
        </w:tc>
        <w:tc>
          <w:tcPr>
            <w:tcW w:w="4198"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lang w:val="en-US" w:eastAsia="zh-CN"/>
              </w:rPr>
            </w:pPr>
            <w:r>
              <w:rPr>
                <w:rFonts w:hint="eastAsia" w:ascii="方正小标宋简体" w:hAnsi="方正小标宋简体" w:eastAsia="方正小标宋简体" w:cs="方正小标宋简体"/>
                <w:color w:val="0000FF"/>
                <w:sz w:val="21"/>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8397" w:type="dxa"/>
            <w:gridSpan w:val="4"/>
            <w:tcBorders>
              <w:top w:val="single" w:color="000000" w:sz="8" w:space="0"/>
              <w:left w:val="single" w:color="000000" w:sz="8" w:space="0"/>
              <w:bottom w:val="single" w:color="000000" w:sz="8" w:space="0"/>
              <w:right w:val="single" w:color="000000" w:sz="8" w:space="0"/>
            </w:tcBorders>
          </w:tcPr>
          <w:p>
            <w:pPr>
              <w:spacing w:line="240" w:lineRule="auto"/>
              <w:rPr>
                <w:rFonts w:hint="eastAsia" w:ascii="方正小标宋简体" w:hAnsi="方正小标宋简体" w:eastAsia="方正小标宋简体" w:cs="方正小标宋简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right w:val="single" w:color="000000" w:sz="8" w:space="0"/>
            </w:tcBorders>
            <w:vAlign w:val="center"/>
          </w:tcPr>
          <w:p>
            <w:pPr>
              <w:wordWrap w:val="0"/>
              <w:spacing w:line="240" w:lineRule="auto"/>
              <w:jc w:val="center"/>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2</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rPr>
            </w:pPr>
            <w:r>
              <w:rPr>
                <w:rFonts w:hint="eastAsia" w:ascii="方正小标宋简体" w:hAnsi="方正小标宋简体" w:eastAsia="方正小标宋简体" w:cs="方正小标宋简体"/>
                <w:color w:val="0000FF"/>
                <w:sz w:val="21"/>
                <w:szCs w:val="21"/>
                <w:highlight w:val="none"/>
              </w:rPr>
              <w:t>技术</w:t>
            </w:r>
          </w:p>
        </w:tc>
        <w:tc>
          <w:tcPr>
            <w:tcW w:w="4198"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lang w:val="en-US" w:eastAsia="zh-CN"/>
              </w:rPr>
            </w:pPr>
            <w:r>
              <w:rPr>
                <w:rFonts w:hint="eastAsia" w:ascii="方正小标宋简体" w:hAnsi="方正小标宋简体" w:eastAsia="方正小标宋简体" w:cs="方正小标宋简体"/>
                <w:color w:val="0000FF"/>
                <w:sz w:val="21"/>
                <w:szCs w:val="21"/>
                <w:highlight w:val="none"/>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1"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8397" w:type="dxa"/>
            <w:gridSpan w:val="4"/>
            <w:tcBorders>
              <w:top w:val="single" w:color="000000" w:sz="8" w:space="0"/>
              <w:left w:val="single" w:color="000000" w:sz="8" w:space="0"/>
              <w:bottom w:val="single" w:color="000000" w:sz="8" w:space="0"/>
              <w:right w:val="single" w:color="000000" w:sz="8" w:space="0"/>
            </w:tcBorders>
          </w:tcPr>
          <w:p>
            <w:pPr>
              <w:spacing w:line="240" w:lineRule="auto"/>
              <w:rPr>
                <w:rFonts w:hint="eastAsia" w:ascii="仿宋" w:hAnsi="仿宋" w:eastAsia="仿宋" w:cs="仿宋"/>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shd w:val="clear" w:color="auto" w:fill="E6EFFA"/>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8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bidi="ar"/>
              </w:rPr>
              <w:t>服务方案的科学性、完整性和可实施性</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color w:val="auto"/>
                <w:kern w:val="0"/>
                <w:sz w:val="21"/>
                <w:szCs w:val="21"/>
                <w:highlight w:val="none"/>
                <w:lang w:val="en-US" w:eastAsia="zh-CN" w:bidi="ar"/>
              </w:rPr>
              <w:t>25</w:t>
            </w:r>
          </w:p>
        </w:tc>
        <w:tc>
          <w:tcPr>
            <w:tcW w:w="4198" w:type="dxa"/>
            <w:tcBorders>
              <w:top w:val="single" w:color="000000" w:sz="8" w:space="0"/>
              <w:left w:val="single" w:color="000000" w:sz="8" w:space="0"/>
              <w:bottom w:val="single" w:color="000000" w:sz="8" w:space="0"/>
              <w:right w:val="single" w:color="000000" w:sz="8" w:space="0"/>
            </w:tcBorders>
            <w:vAlign w:val="top"/>
          </w:tcPr>
          <w:p>
            <w:pPr>
              <w:pStyle w:val="11"/>
              <w:keepNext w:val="0"/>
              <w:keepLines w:val="0"/>
              <w:pageBreakBefore w:val="0"/>
              <w:numPr>
                <w:ilvl w:val="0"/>
                <w:numId w:val="3"/>
              </w:numPr>
              <w:kinsoku/>
              <w:overflowPunct/>
              <w:topLinePunct w:val="0"/>
              <w:autoSpaceDE/>
              <w:autoSpaceDN/>
              <w:bidi w:val="0"/>
              <w:spacing w:line="240" w:lineRule="auto"/>
              <w:ind w:left="0" w:leftChars="0" w:firstLine="0" w:firstLineChars="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项目服务方案中包含</w:t>
            </w:r>
            <w:r>
              <w:rPr>
                <w:rFonts w:hint="eastAsia" w:ascii="仿宋_GB2312" w:hAnsi="仿宋_GB2312" w:eastAsia="仿宋_GB2312" w:cs="仿宋_GB2312"/>
                <w:color w:val="auto"/>
                <w:kern w:val="0"/>
                <w:sz w:val="21"/>
                <w:szCs w:val="21"/>
                <w:highlight w:val="none"/>
                <w:lang w:bidi="ar"/>
              </w:rPr>
              <w:t>应包含以下内容：①物流配送及分拣转运规划；②项目维护服务规划；③工作人员管理及操作规范；④图书安全保障方案；⑤突发事件应急处理措施</w:t>
            </w:r>
            <w:r>
              <w:rPr>
                <w:rFonts w:hint="eastAsia" w:ascii="仿宋_GB2312" w:hAnsi="仿宋_GB2312" w:eastAsia="仿宋_GB2312" w:cs="仿宋_GB2312"/>
                <w:kern w:val="2"/>
                <w:sz w:val="21"/>
                <w:szCs w:val="21"/>
                <w:highlight w:val="none"/>
                <w:lang w:val="en-US" w:eastAsia="zh-CN" w:bidi="ar-SA"/>
              </w:rPr>
              <w:t>。</w:t>
            </w:r>
          </w:p>
          <w:p>
            <w:pPr>
              <w:pStyle w:val="11"/>
              <w:keepNext w:val="0"/>
              <w:keepLines w:val="0"/>
              <w:pageBreakBefore w:val="0"/>
              <w:numPr>
                <w:ilvl w:val="0"/>
                <w:numId w:val="3"/>
              </w:numPr>
              <w:kinsoku/>
              <w:overflowPunct/>
              <w:topLinePunct w:val="0"/>
              <w:autoSpaceDE/>
              <w:autoSpaceDN/>
              <w:bidi w:val="0"/>
              <w:spacing w:line="240" w:lineRule="auto"/>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满足以上任意一点内容得3分，此项最高得15分，全部未满足不得分。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3、在此基础上，小组根据各供应商的具体响应内容进一步评审：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（1）评价为优：项目服务方案思路清晰明确，方案合理可行，针对性和可操作性强得10分；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（2）评价为良：项目服务方案思路较为清晰明确，方案合理较为可行，针对性和可操作性较强得7分；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（3）评价为中：项目服务方案思路基本清晰明确，方案基本合理可行，针对性和可操作性一般得4分；</w:t>
            </w:r>
          </w:p>
          <w:p>
            <w:pPr>
              <w:pStyle w:val="11"/>
              <w:keepNext w:val="0"/>
              <w:keepLines w:val="0"/>
              <w:pageBreakBefore w:val="0"/>
              <w:numPr>
                <w:ilvl w:val="0"/>
                <w:numId w:val="0"/>
              </w:numPr>
              <w:kinsoku/>
              <w:overflowPunct/>
              <w:topLinePunct w:val="0"/>
              <w:autoSpaceDE/>
              <w:autoSpaceDN/>
              <w:bidi w:val="0"/>
              <w:spacing w:line="240" w:lineRule="auto"/>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（4）评价为差不得分。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8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spacing w:line="240" w:lineRule="auto"/>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sz w:val="21"/>
                <w:szCs w:val="21"/>
                <w:highlight w:val="none"/>
              </w:rPr>
              <w:t>项目重难点分析、应对措施及相关合理化建议</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autoSpaceDE/>
              <w:autoSpaceDN/>
              <w:bidi w:val="0"/>
              <w:spacing w:line="240" w:lineRule="auto"/>
              <w:jc w:val="center"/>
              <w:rPr>
                <w:rFonts w:hint="eastAsia" w:ascii="仿宋_GB2312" w:hAnsi="仿宋_GB2312" w:eastAsia="仿宋_GB2312" w:cs="仿宋_GB2312"/>
                <w:kern w:val="2"/>
                <w:sz w:val="21"/>
                <w:szCs w:val="21"/>
                <w:highlight w:val="none"/>
                <w:lang w:val="en-US"/>
              </w:rPr>
            </w:pPr>
            <w:r>
              <w:rPr>
                <w:rFonts w:hint="eastAsia" w:ascii="仿宋_GB2312" w:hAnsi="仿宋_GB2312" w:eastAsia="仿宋_GB2312" w:cs="仿宋_GB2312"/>
                <w:sz w:val="21"/>
                <w:szCs w:val="21"/>
                <w:highlight w:val="none"/>
                <w:lang w:val="en-US" w:eastAsia="zh-CN"/>
              </w:rPr>
              <w:t>15</w:t>
            </w:r>
          </w:p>
        </w:tc>
        <w:tc>
          <w:tcPr>
            <w:tcW w:w="4198" w:type="dxa"/>
            <w:tcBorders>
              <w:top w:val="single" w:color="000000" w:sz="8" w:space="0"/>
              <w:left w:val="single" w:color="000000" w:sz="8" w:space="0"/>
              <w:bottom w:val="single" w:color="000000" w:sz="8" w:space="0"/>
              <w:right w:val="single" w:color="000000" w:sz="8" w:space="0"/>
            </w:tcBorders>
            <w:vAlign w:val="top"/>
          </w:tcPr>
          <w:p>
            <w:pPr>
              <w:pStyle w:val="11"/>
              <w:keepNext w:val="0"/>
              <w:keepLines w:val="0"/>
              <w:pageBreakBefore w:val="0"/>
              <w:numPr>
                <w:ilvl w:val="0"/>
                <w:numId w:val="4"/>
              </w:numPr>
              <w:kinsoku/>
              <w:overflowPunct/>
              <w:topLinePunct w:val="0"/>
              <w:autoSpaceDE/>
              <w:autoSpaceDN/>
              <w:bidi w:val="0"/>
              <w:spacing w:line="240" w:lineRule="auto"/>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szCs w:val="21"/>
                <w:highlight w:val="none"/>
                <w:lang w:val="en-US" w:eastAsia="zh-CN" w:bidi="ar-SA"/>
              </w:rPr>
              <w:t>针对项目特点，提出</w:t>
            </w:r>
            <w:r>
              <w:rPr>
                <w:rFonts w:hint="eastAsia" w:ascii="仿宋_GB2312" w:hAnsi="仿宋_GB2312" w:eastAsia="仿宋_GB2312" w:cs="仿宋_GB2312"/>
                <w:color w:val="auto"/>
                <w:kern w:val="0"/>
                <w:sz w:val="21"/>
                <w:szCs w:val="21"/>
                <w:highlight w:val="none"/>
                <w:lang w:bidi="ar"/>
              </w:rPr>
              <w:t>对物流配送及分拣转运、项目维护服务</w:t>
            </w:r>
            <w:r>
              <w:rPr>
                <w:rFonts w:hint="eastAsia" w:ascii="仿宋_GB2312" w:hAnsi="仿宋_GB2312" w:eastAsia="仿宋_GB2312" w:cs="仿宋_GB2312"/>
                <w:color w:val="auto"/>
                <w:kern w:val="0"/>
                <w:sz w:val="21"/>
                <w:szCs w:val="21"/>
                <w:highlight w:val="none"/>
                <w:lang w:eastAsia="zh-CN" w:bidi="ar"/>
              </w:rPr>
              <w:t>、</w:t>
            </w:r>
            <w:r>
              <w:rPr>
                <w:rFonts w:hint="eastAsia" w:ascii="仿宋_GB2312" w:hAnsi="仿宋_GB2312" w:eastAsia="仿宋_GB2312" w:cs="仿宋_GB2312"/>
                <w:color w:val="auto"/>
                <w:kern w:val="0"/>
                <w:sz w:val="21"/>
                <w:szCs w:val="21"/>
                <w:highlight w:val="none"/>
                <w:lang w:bidi="ar"/>
              </w:rPr>
              <w:t>项目重点难点问题的识别情况及拟采用的解决方案</w:t>
            </w:r>
            <w:r>
              <w:rPr>
                <w:rFonts w:hint="eastAsia" w:ascii="仿宋_GB2312" w:hAnsi="仿宋_GB2312" w:eastAsia="仿宋_GB2312" w:cs="仿宋_GB2312"/>
                <w:kern w:val="2"/>
                <w:sz w:val="21"/>
                <w:szCs w:val="21"/>
                <w:highlight w:val="none"/>
                <w:lang w:val="en-US" w:eastAsia="zh-CN" w:bidi="ar-SA"/>
              </w:rPr>
              <w:t>。应包含以下内容</w:t>
            </w:r>
            <w:r>
              <w:rPr>
                <w:rFonts w:hint="eastAsia" w:ascii="仿宋_GB2312" w:hAnsi="仿宋_GB2312" w:eastAsia="仿宋_GB2312" w:cs="仿宋_GB2312"/>
                <w:kern w:val="2"/>
                <w:sz w:val="21"/>
                <w:szCs w:val="21"/>
                <w:highlight w:val="none"/>
                <w:lang w:val="en-US" w:eastAsia="zh-CN" w:bidi="ar-SA"/>
              </w:rPr>
              <w:fldChar w:fldCharType="begin"/>
            </w:r>
            <w:r>
              <w:rPr>
                <w:rFonts w:hint="eastAsia" w:ascii="仿宋_GB2312" w:hAnsi="仿宋_GB2312" w:eastAsia="仿宋_GB2312" w:cs="仿宋_GB2312"/>
                <w:kern w:val="2"/>
                <w:sz w:val="21"/>
                <w:szCs w:val="21"/>
                <w:highlight w:val="none"/>
                <w:lang w:val="en-US" w:eastAsia="zh-CN" w:bidi="ar-SA"/>
              </w:rPr>
              <w:instrText xml:space="preserve"> = 1 \* GB3 \* MERGEFORMAT </w:instrText>
            </w:r>
            <w:r>
              <w:rPr>
                <w:rFonts w:hint="eastAsia" w:ascii="仿宋_GB2312" w:hAnsi="仿宋_GB2312" w:eastAsia="仿宋_GB2312" w:cs="仿宋_GB2312"/>
                <w:kern w:val="2"/>
                <w:sz w:val="21"/>
                <w:szCs w:val="21"/>
                <w:highlight w:val="none"/>
                <w:lang w:val="en-US" w:eastAsia="zh-CN" w:bidi="ar-SA"/>
              </w:rPr>
              <w:fldChar w:fldCharType="separate"/>
            </w:r>
            <w:r>
              <w:rPr>
                <w:rFonts w:hint="eastAsia" w:ascii="仿宋_GB2312" w:hAnsi="仿宋_GB2312" w:eastAsia="仿宋_GB2312" w:cs="仿宋_GB2312"/>
                <w:sz w:val="21"/>
                <w:szCs w:val="21"/>
              </w:rPr>
              <w:t>①</w:t>
            </w:r>
            <w:r>
              <w:rPr>
                <w:rFonts w:hint="eastAsia" w:ascii="仿宋_GB2312" w:hAnsi="仿宋_GB2312" w:eastAsia="仿宋_GB2312" w:cs="仿宋_GB2312"/>
                <w:kern w:val="2"/>
                <w:sz w:val="21"/>
                <w:szCs w:val="21"/>
                <w:highlight w:val="none"/>
                <w:lang w:val="en-US" w:eastAsia="zh-CN" w:bidi="ar-SA"/>
              </w:rPr>
              <w:fldChar w:fldCharType="end"/>
            </w:r>
            <w:r>
              <w:rPr>
                <w:rFonts w:hint="eastAsia" w:ascii="仿宋_GB2312" w:hAnsi="仿宋_GB2312" w:eastAsia="仿宋_GB2312" w:cs="仿宋_GB2312"/>
                <w:kern w:val="2"/>
                <w:sz w:val="21"/>
                <w:szCs w:val="21"/>
                <w:highlight w:val="none"/>
                <w:lang w:val="en-US" w:eastAsia="zh-CN" w:bidi="ar-SA"/>
              </w:rPr>
              <w:t>重难点分析内容</w:t>
            </w:r>
            <w:r>
              <w:rPr>
                <w:rFonts w:hint="eastAsia" w:ascii="仿宋_GB2312" w:hAnsi="仿宋_GB2312" w:eastAsia="仿宋_GB2312" w:cs="仿宋_GB2312"/>
                <w:kern w:val="2"/>
                <w:sz w:val="21"/>
                <w:szCs w:val="21"/>
                <w:highlight w:val="none"/>
                <w:lang w:val="en-US" w:eastAsia="zh-CN" w:bidi="ar-SA"/>
              </w:rPr>
              <w:fldChar w:fldCharType="begin"/>
            </w:r>
            <w:r>
              <w:rPr>
                <w:rFonts w:hint="eastAsia" w:ascii="仿宋_GB2312" w:hAnsi="仿宋_GB2312" w:eastAsia="仿宋_GB2312" w:cs="仿宋_GB2312"/>
                <w:kern w:val="2"/>
                <w:sz w:val="21"/>
                <w:szCs w:val="21"/>
                <w:highlight w:val="none"/>
                <w:lang w:val="en-US" w:eastAsia="zh-CN" w:bidi="ar-SA"/>
              </w:rPr>
              <w:instrText xml:space="preserve"> = 2 \* GB3 \* MERGEFORMAT </w:instrText>
            </w:r>
            <w:r>
              <w:rPr>
                <w:rFonts w:hint="eastAsia" w:ascii="仿宋_GB2312" w:hAnsi="仿宋_GB2312" w:eastAsia="仿宋_GB2312" w:cs="仿宋_GB2312"/>
                <w:kern w:val="2"/>
                <w:sz w:val="21"/>
                <w:szCs w:val="21"/>
                <w:highlight w:val="none"/>
                <w:lang w:val="en-US" w:eastAsia="zh-CN" w:bidi="ar-SA"/>
              </w:rPr>
              <w:fldChar w:fldCharType="separate"/>
            </w:r>
            <w:r>
              <w:rPr>
                <w:rFonts w:hint="eastAsia" w:ascii="仿宋_GB2312" w:hAnsi="仿宋_GB2312" w:eastAsia="仿宋_GB2312" w:cs="仿宋_GB2312"/>
                <w:sz w:val="21"/>
                <w:szCs w:val="21"/>
              </w:rPr>
              <w:t>②</w:t>
            </w:r>
            <w:r>
              <w:rPr>
                <w:rFonts w:hint="eastAsia" w:ascii="仿宋_GB2312" w:hAnsi="仿宋_GB2312" w:eastAsia="仿宋_GB2312" w:cs="仿宋_GB2312"/>
                <w:kern w:val="2"/>
                <w:sz w:val="21"/>
                <w:szCs w:val="21"/>
                <w:highlight w:val="none"/>
                <w:lang w:val="en-US" w:eastAsia="zh-CN" w:bidi="ar-SA"/>
              </w:rPr>
              <w:fldChar w:fldCharType="end"/>
            </w:r>
            <w:r>
              <w:rPr>
                <w:rFonts w:hint="eastAsia" w:ascii="仿宋_GB2312" w:hAnsi="仿宋_GB2312" w:eastAsia="仿宋_GB2312" w:cs="仿宋_GB2312"/>
                <w:kern w:val="2"/>
                <w:sz w:val="21"/>
                <w:szCs w:val="21"/>
                <w:highlight w:val="none"/>
                <w:lang w:val="en-US" w:eastAsia="zh-CN" w:bidi="ar-SA"/>
              </w:rPr>
              <w:t>应对措施</w:t>
            </w:r>
            <w:r>
              <w:rPr>
                <w:rFonts w:hint="eastAsia" w:ascii="仿宋_GB2312" w:hAnsi="仿宋_GB2312" w:eastAsia="仿宋_GB2312" w:cs="仿宋_GB2312"/>
                <w:kern w:val="2"/>
                <w:sz w:val="21"/>
                <w:szCs w:val="21"/>
                <w:highlight w:val="none"/>
                <w:lang w:val="en-US" w:eastAsia="zh-CN" w:bidi="ar-SA"/>
              </w:rPr>
              <w:fldChar w:fldCharType="begin"/>
            </w:r>
            <w:r>
              <w:rPr>
                <w:rFonts w:hint="eastAsia" w:ascii="仿宋_GB2312" w:hAnsi="仿宋_GB2312" w:eastAsia="仿宋_GB2312" w:cs="仿宋_GB2312"/>
                <w:kern w:val="2"/>
                <w:sz w:val="21"/>
                <w:szCs w:val="21"/>
                <w:highlight w:val="none"/>
                <w:lang w:val="en-US" w:eastAsia="zh-CN" w:bidi="ar-SA"/>
              </w:rPr>
              <w:instrText xml:space="preserve"> = 3 \* GB3 \* MERGEFORMAT </w:instrText>
            </w:r>
            <w:r>
              <w:rPr>
                <w:rFonts w:hint="eastAsia" w:ascii="仿宋_GB2312" w:hAnsi="仿宋_GB2312" w:eastAsia="仿宋_GB2312" w:cs="仿宋_GB2312"/>
                <w:kern w:val="2"/>
                <w:sz w:val="21"/>
                <w:szCs w:val="21"/>
                <w:highlight w:val="none"/>
                <w:lang w:val="en-US" w:eastAsia="zh-CN" w:bidi="ar-SA"/>
              </w:rPr>
              <w:fldChar w:fldCharType="separate"/>
            </w:r>
            <w:r>
              <w:rPr>
                <w:rFonts w:hint="eastAsia" w:ascii="仿宋_GB2312" w:hAnsi="仿宋_GB2312" w:eastAsia="仿宋_GB2312" w:cs="仿宋_GB2312"/>
                <w:sz w:val="21"/>
                <w:szCs w:val="21"/>
              </w:rPr>
              <w:t>③</w:t>
            </w:r>
            <w:r>
              <w:rPr>
                <w:rFonts w:hint="eastAsia" w:ascii="仿宋_GB2312" w:hAnsi="仿宋_GB2312" w:eastAsia="仿宋_GB2312" w:cs="仿宋_GB2312"/>
                <w:kern w:val="2"/>
                <w:sz w:val="21"/>
                <w:szCs w:val="21"/>
                <w:highlight w:val="none"/>
                <w:lang w:val="en-US" w:eastAsia="zh-CN" w:bidi="ar-SA"/>
              </w:rPr>
              <w:fldChar w:fldCharType="end"/>
            </w:r>
            <w:r>
              <w:rPr>
                <w:rFonts w:hint="eastAsia" w:ascii="仿宋_GB2312" w:hAnsi="仿宋_GB2312" w:eastAsia="仿宋_GB2312" w:cs="仿宋_GB2312"/>
                <w:kern w:val="2"/>
                <w:sz w:val="21"/>
                <w:szCs w:val="21"/>
                <w:highlight w:val="none"/>
                <w:lang w:val="en-US" w:eastAsia="zh-CN" w:bidi="ar-SA"/>
              </w:rPr>
              <w:t>合理化建议。</w:t>
            </w:r>
          </w:p>
          <w:p>
            <w:pPr>
              <w:pStyle w:val="11"/>
              <w:keepNext w:val="0"/>
              <w:keepLines w:val="0"/>
              <w:pageBreakBefore w:val="0"/>
              <w:numPr>
                <w:ilvl w:val="0"/>
                <w:numId w:val="0"/>
              </w:numPr>
              <w:kinsoku/>
              <w:overflowPunct/>
              <w:topLinePunct w:val="0"/>
              <w:autoSpaceDE/>
              <w:autoSpaceDN/>
              <w:bidi w:val="0"/>
              <w:spacing w:line="240" w:lineRule="auto"/>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2、满足以上任意一点内容得3分，此项最高得9分，全部未满足不得分。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3、在此基础上，小组根据各供应商的具体响应内容进一步评审：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（1）评价为优：方案思路清晰明确，方案合理可行，针对性和可操作性强得6分；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（2）评价为良：项方案思路较为清晰明确，方案合理较为可行，针对性和可操作性较强得4分；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（3）评价为中：方案思路基本清晰明确，方案基本合理可行，针对性和可操作性一般得2分；</w:t>
            </w:r>
          </w:p>
          <w:p>
            <w:pPr>
              <w:pStyle w:val="11"/>
              <w:keepNext w:val="0"/>
              <w:keepLines w:val="0"/>
              <w:pageBreakBefore w:val="0"/>
              <w:numPr>
                <w:ilvl w:val="0"/>
                <w:numId w:val="0"/>
              </w:numPr>
              <w:kinsoku/>
              <w:overflowPunct/>
              <w:topLinePunct w:val="0"/>
              <w:autoSpaceDE/>
              <w:autoSpaceDN/>
              <w:bidi w:val="0"/>
              <w:spacing w:line="240" w:lineRule="auto"/>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（4）评价为差不得分。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25" w:hRule="atLeast"/>
          <w:jc w:val="center"/>
        </w:trPr>
        <w:tc>
          <w:tcPr>
            <w:tcW w:w="681"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spacing w:line="240" w:lineRule="auto"/>
              <w:rPr>
                <w:rFonts w:hint="eastAsia" w:ascii="仿宋" w:hAnsi="仿宋" w:eastAsia="仿宋" w:cs="仿宋"/>
                <w:sz w:val="21"/>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3</w:t>
            </w:r>
          </w:p>
        </w:tc>
        <w:tc>
          <w:tcPr>
            <w:tcW w:w="28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bidi="ar"/>
              </w:rPr>
              <w:t>拟安排的项目团队成员情况</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5</w:t>
            </w:r>
          </w:p>
        </w:tc>
        <w:tc>
          <w:tcPr>
            <w:tcW w:w="4198" w:type="dxa"/>
            <w:tcBorders>
              <w:top w:val="single" w:color="000000" w:sz="8" w:space="0"/>
              <w:left w:val="single" w:color="000000" w:sz="8" w:space="0"/>
              <w:bottom w:val="single" w:color="000000" w:sz="8" w:space="0"/>
              <w:right w:val="single" w:color="000000" w:sz="8" w:space="0"/>
            </w:tcBorders>
            <w:vAlign w:val="top"/>
          </w:tcPr>
          <w:p>
            <w:pPr>
              <w:pStyle w:val="11"/>
              <w:keepNext w:val="0"/>
              <w:keepLines w:val="0"/>
              <w:pageBreakBefore w:val="0"/>
              <w:kinsoku/>
              <w:overflowPunct/>
              <w:topLinePunct w:val="0"/>
              <w:autoSpaceDE/>
              <w:autoSpaceDN/>
              <w:bidi w:val="0"/>
              <w:spacing w:line="240" w:lineRule="auto"/>
              <w:ind w:left="0" w:leftChars="0" w:firstLine="0" w:firstLineChars="0"/>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评分内容：</w:t>
            </w:r>
          </w:p>
          <w:p>
            <w:pPr>
              <w:pStyle w:val="2"/>
              <w:keepNext w:val="0"/>
              <w:keepLines w:val="0"/>
              <w:pageBreakBefore w:val="0"/>
              <w:numPr>
                <w:ilvl w:val="0"/>
                <w:numId w:val="5"/>
              </w:numPr>
              <w:kinsoku/>
              <w:overflowPunct/>
              <w:topLinePunct w:val="0"/>
              <w:autoSpaceDE/>
              <w:autoSpaceDN/>
              <w:bidi w:val="0"/>
              <w:spacing w:line="240" w:lineRule="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项目负责人具有全日制本科</w:t>
            </w:r>
            <w:r>
              <w:rPr>
                <w:rFonts w:hint="eastAsia" w:ascii="仿宋_GB2312" w:hAnsi="仿宋_GB2312" w:eastAsia="仿宋_GB2312" w:cs="仿宋_GB2312"/>
                <w:b w:val="0"/>
                <w:bCs w:val="0"/>
                <w:sz w:val="21"/>
                <w:szCs w:val="21"/>
                <w:highlight w:val="none"/>
                <w:lang w:val="en-US" w:eastAsia="zh-CN"/>
              </w:rPr>
              <w:t>及以上</w:t>
            </w:r>
            <w:r>
              <w:rPr>
                <w:rFonts w:hint="eastAsia" w:ascii="仿宋_GB2312" w:hAnsi="仿宋_GB2312" w:eastAsia="仿宋_GB2312" w:cs="仿宋_GB2312"/>
                <w:b w:val="0"/>
                <w:bCs w:val="0"/>
                <w:sz w:val="21"/>
                <w:szCs w:val="21"/>
                <w:highlight w:val="none"/>
              </w:rPr>
              <w:t>学历得</w:t>
            </w:r>
            <w:r>
              <w:rPr>
                <w:rFonts w:hint="eastAsia" w:ascii="仿宋_GB2312" w:hAnsi="仿宋_GB2312" w:eastAsia="仿宋_GB2312" w:cs="仿宋_GB2312"/>
                <w:b w:val="0"/>
                <w:bCs w:val="0"/>
                <w:sz w:val="21"/>
                <w:szCs w:val="21"/>
                <w:highlight w:val="none"/>
                <w:lang w:val="en-US" w:eastAsia="zh-CN"/>
              </w:rPr>
              <w:t>2</w:t>
            </w:r>
            <w:r>
              <w:rPr>
                <w:rFonts w:hint="eastAsia" w:ascii="仿宋_GB2312" w:hAnsi="仿宋_GB2312" w:eastAsia="仿宋_GB2312" w:cs="仿宋_GB2312"/>
                <w:b w:val="0"/>
                <w:bCs w:val="0"/>
                <w:sz w:val="21"/>
                <w:szCs w:val="21"/>
                <w:highlight w:val="none"/>
              </w:rPr>
              <w:t>分</w:t>
            </w:r>
            <w:r>
              <w:rPr>
                <w:rFonts w:hint="eastAsia" w:ascii="仿宋_GB2312" w:hAnsi="仿宋_GB2312" w:eastAsia="仿宋_GB2312" w:cs="仿宋_GB2312"/>
                <w:b w:val="0"/>
                <w:bCs w:val="0"/>
                <w:sz w:val="21"/>
                <w:szCs w:val="21"/>
                <w:highlight w:val="none"/>
                <w:lang w:eastAsia="zh-CN"/>
              </w:rPr>
              <w:t>；</w:t>
            </w:r>
          </w:p>
          <w:p>
            <w:pPr>
              <w:keepNext w:val="0"/>
              <w:keepLines w:val="0"/>
              <w:pageBreakBefore w:val="0"/>
              <w:widowControl/>
              <w:numPr>
                <w:ilvl w:val="0"/>
                <w:numId w:val="0"/>
              </w:numPr>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val="en-US" w:eastAsia="zh-CN" w:bidi="ar"/>
              </w:rPr>
              <w:t>2、</w:t>
            </w:r>
            <w:r>
              <w:rPr>
                <w:rFonts w:hint="eastAsia" w:ascii="仿宋_GB2312" w:hAnsi="仿宋_GB2312" w:eastAsia="仿宋_GB2312" w:cs="仿宋_GB2312"/>
                <w:color w:val="auto"/>
                <w:kern w:val="0"/>
                <w:sz w:val="21"/>
                <w:szCs w:val="21"/>
                <w:highlight w:val="none"/>
                <w:lang w:bidi="ar"/>
              </w:rPr>
              <w:t>项目团队成员中</w:t>
            </w:r>
            <w:r>
              <w:rPr>
                <w:rFonts w:hint="eastAsia" w:ascii="仿宋_GB2312" w:hAnsi="仿宋_GB2312" w:eastAsia="仿宋_GB2312" w:cs="仿宋_GB2312"/>
                <w:color w:val="auto"/>
                <w:kern w:val="0"/>
                <w:sz w:val="21"/>
                <w:szCs w:val="21"/>
                <w:highlight w:val="none"/>
                <w:lang w:eastAsia="zh-CN" w:bidi="ar"/>
              </w:rPr>
              <w:t>（</w:t>
            </w:r>
            <w:r>
              <w:rPr>
                <w:rFonts w:hint="eastAsia" w:ascii="仿宋_GB2312" w:hAnsi="仿宋_GB2312" w:eastAsia="仿宋_GB2312" w:cs="仿宋_GB2312"/>
                <w:color w:val="auto"/>
                <w:kern w:val="0"/>
                <w:sz w:val="21"/>
                <w:szCs w:val="21"/>
                <w:highlight w:val="none"/>
                <w:lang w:val="en-US" w:eastAsia="zh-CN" w:bidi="ar"/>
              </w:rPr>
              <w:t>除项目负责人外</w:t>
            </w:r>
            <w:r>
              <w:rPr>
                <w:rFonts w:hint="eastAsia" w:ascii="仿宋_GB2312" w:hAnsi="仿宋_GB2312" w:eastAsia="仿宋_GB2312" w:cs="仿宋_GB2312"/>
                <w:color w:val="auto"/>
                <w:kern w:val="0"/>
                <w:sz w:val="21"/>
                <w:szCs w:val="21"/>
                <w:highlight w:val="none"/>
                <w:lang w:eastAsia="zh-CN" w:bidi="ar"/>
              </w:rPr>
              <w:t>）</w:t>
            </w:r>
            <w:r>
              <w:rPr>
                <w:rFonts w:hint="eastAsia" w:ascii="仿宋_GB2312" w:hAnsi="仿宋_GB2312" w:eastAsia="仿宋_GB2312" w:cs="仿宋_GB2312"/>
                <w:color w:val="auto"/>
                <w:kern w:val="0"/>
                <w:sz w:val="21"/>
                <w:szCs w:val="21"/>
                <w:highlight w:val="none"/>
                <w:lang w:bidi="ar"/>
              </w:rPr>
              <w:t>拥有本科（或以上）学历的，每增加1人得</w:t>
            </w:r>
            <w:r>
              <w:rPr>
                <w:rFonts w:hint="eastAsia" w:ascii="仿宋_GB2312" w:hAnsi="仿宋_GB2312" w:eastAsia="仿宋_GB2312" w:cs="仿宋_GB2312"/>
                <w:color w:val="auto"/>
                <w:kern w:val="0"/>
                <w:sz w:val="21"/>
                <w:szCs w:val="21"/>
                <w:highlight w:val="none"/>
                <w:lang w:val="en-US" w:eastAsia="zh-CN" w:bidi="ar"/>
              </w:rPr>
              <w:t>1</w:t>
            </w:r>
            <w:r>
              <w:rPr>
                <w:rFonts w:hint="eastAsia" w:ascii="仿宋_GB2312" w:hAnsi="仿宋_GB2312" w:eastAsia="仿宋_GB2312" w:cs="仿宋_GB2312"/>
                <w:color w:val="auto"/>
                <w:kern w:val="0"/>
                <w:sz w:val="21"/>
                <w:szCs w:val="21"/>
                <w:highlight w:val="none"/>
                <w:lang w:bidi="ar"/>
              </w:rPr>
              <w:t>分，本小项最高得</w:t>
            </w:r>
            <w:r>
              <w:rPr>
                <w:rFonts w:hint="eastAsia" w:ascii="仿宋_GB2312" w:hAnsi="仿宋_GB2312" w:eastAsia="仿宋_GB2312" w:cs="仿宋_GB2312"/>
                <w:color w:val="auto"/>
                <w:kern w:val="0"/>
                <w:sz w:val="21"/>
                <w:szCs w:val="21"/>
                <w:highlight w:val="none"/>
                <w:lang w:val="en-US" w:eastAsia="zh-CN" w:bidi="ar"/>
              </w:rPr>
              <w:t>2</w:t>
            </w:r>
            <w:r>
              <w:rPr>
                <w:rFonts w:hint="eastAsia" w:ascii="仿宋_GB2312" w:hAnsi="仿宋_GB2312" w:eastAsia="仿宋_GB2312" w:cs="仿宋_GB2312"/>
                <w:color w:val="auto"/>
                <w:kern w:val="0"/>
                <w:sz w:val="21"/>
                <w:szCs w:val="21"/>
                <w:highlight w:val="none"/>
                <w:lang w:bidi="ar"/>
              </w:rPr>
              <w:t>分</w:t>
            </w:r>
            <w:r>
              <w:rPr>
                <w:rFonts w:hint="eastAsia" w:ascii="仿宋_GB2312" w:hAnsi="仿宋_GB2312" w:eastAsia="仿宋_GB2312" w:cs="仿宋_GB2312"/>
                <w:color w:val="auto"/>
                <w:kern w:val="0"/>
                <w:sz w:val="21"/>
                <w:szCs w:val="21"/>
                <w:highlight w:val="none"/>
                <w:lang w:eastAsia="zh-CN" w:bidi="ar"/>
              </w:rPr>
              <w:t>；</w:t>
            </w:r>
          </w:p>
          <w:p>
            <w:pPr>
              <w:keepNext w:val="0"/>
              <w:keepLines w:val="0"/>
              <w:pageBreakBefore w:val="0"/>
              <w:widowControl/>
              <w:numPr>
                <w:ilvl w:val="0"/>
                <w:numId w:val="0"/>
              </w:numPr>
              <w:kinsoku/>
              <w:overflowPunct/>
              <w:topLinePunct w:val="0"/>
              <w:autoSpaceDE/>
              <w:autoSpaceDN/>
              <w:bidi w:val="0"/>
              <w:spacing w:line="240" w:lineRule="auto"/>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3、</w:t>
            </w:r>
            <w:r>
              <w:rPr>
                <w:rFonts w:hint="eastAsia" w:ascii="仿宋_GB2312" w:hAnsi="仿宋_GB2312" w:eastAsia="仿宋_GB2312" w:cs="仿宋_GB2312"/>
                <w:color w:val="auto"/>
                <w:kern w:val="0"/>
                <w:sz w:val="21"/>
                <w:szCs w:val="21"/>
                <w:highlight w:val="none"/>
                <w:lang w:bidi="ar"/>
              </w:rPr>
              <w:t>项目团队成员中</w:t>
            </w:r>
            <w:r>
              <w:rPr>
                <w:rFonts w:hint="eastAsia" w:ascii="仿宋_GB2312" w:hAnsi="仿宋_GB2312" w:eastAsia="仿宋_GB2312" w:cs="仿宋_GB2312"/>
                <w:b w:val="0"/>
                <w:bCs w:val="0"/>
                <w:sz w:val="21"/>
                <w:szCs w:val="21"/>
                <w:highlight w:val="none"/>
              </w:rPr>
              <w:t>具有项目管理专业人员资格认证（PMP）证书得</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w:t>
            </w:r>
            <w:r>
              <w:rPr>
                <w:rFonts w:hint="eastAsia" w:ascii="仿宋_GB2312" w:hAnsi="仿宋_GB2312" w:eastAsia="仿宋_GB2312" w:cs="仿宋_GB2312"/>
                <w:color w:val="auto"/>
                <w:kern w:val="0"/>
                <w:sz w:val="21"/>
                <w:szCs w:val="21"/>
                <w:highlight w:val="none"/>
                <w:lang w:bidi="ar"/>
              </w:rPr>
              <w:t>；</w:t>
            </w:r>
          </w:p>
          <w:p>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b w:val="0"/>
                <w:bCs w:val="0"/>
                <w:color w:val="auto"/>
                <w:kern w:val="0"/>
                <w:sz w:val="21"/>
                <w:szCs w:val="21"/>
                <w:highlight w:val="none"/>
                <w:lang w:bidi="ar"/>
              </w:rPr>
              <w:t>评分标准：</w:t>
            </w:r>
          </w:p>
          <w:p>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（1）提供通过投标人购买的项目主要团队成员的社保证明（社保证明为投标截止日前三个月）、相关证书作为得分依据。如开标日上一个月的社保材料因社保部门原因暂时无法取得，则可以往前顺延一个月。</w:t>
            </w:r>
          </w:p>
          <w:p>
            <w:pPr>
              <w:spacing w:line="240" w:lineRule="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rPr>
              <w:t>（2）以上资料均要求提供扫描件，原件备查。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3</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rPr>
            </w:pPr>
            <w:r>
              <w:rPr>
                <w:rFonts w:hint="eastAsia" w:ascii="方正小标宋简体" w:hAnsi="方正小标宋简体" w:eastAsia="方正小标宋简体" w:cs="方正小标宋简体"/>
                <w:color w:val="0000FF"/>
                <w:sz w:val="21"/>
                <w:szCs w:val="21"/>
                <w:highlight w:val="none"/>
              </w:rPr>
              <w:t>商务</w:t>
            </w:r>
          </w:p>
        </w:tc>
        <w:tc>
          <w:tcPr>
            <w:tcW w:w="4198"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rPr>
                <w:rFonts w:hint="eastAsia" w:ascii="方正小标宋简体" w:hAnsi="方正小标宋简体" w:eastAsia="方正小标宋简体" w:cs="方正小标宋简体"/>
                <w:color w:val="0000FF"/>
                <w:sz w:val="21"/>
                <w:szCs w:val="21"/>
                <w:highlight w:val="none"/>
                <w:lang w:val="en-US" w:eastAsia="zh-CN"/>
              </w:rPr>
            </w:pPr>
            <w:r>
              <w:rPr>
                <w:rFonts w:hint="eastAsia" w:ascii="方正小标宋简体" w:hAnsi="方正小标宋简体" w:eastAsia="方正小标宋简体" w:cs="方正小标宋简体"/>
                <w:color w:val="0000FF"/>
                <w:sz w:val="21"/>
                <w:szCs w:val="21"/>
                <w:highlight w:val="none"/>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4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7"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8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auto"/>
                <w:kern w:val="0"/>
                <w:sz w:val="21"/>
                <w:szCs w:val="21"/>
                <w:highlight w:val="none"/>
                <w:lang w:bidi="ar"/>
              </w:rPr>
              <w:t>违约承诺</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kern w:val="2"/>
                <w:sz w:val="21"/>
                <w:szCs w:val="21"/>
                <w:highlight w:val="none"/>
                <w:lang w:val="en-US"/>
              </w:rPr>
            </w:pPr>
            <w:r>
              <w:rPr>
                <w:rFonts w:hint="eastAsia" w:ascii="仿宋_GB2312" w:hAnsi="仿宋_GB2312" w:eastAsia="仿宋_GB2312" w:cs="仿宋_GB2312"/>
                <w:color w:val="auto"/>
                <w:kern w:val="0"/>
                <w:sz w:val="21"/>
                <w:szCs w:val="21"/>
                <w:highlight w:val="none"/>
                <w:lang w:val="en-US" w:eastAsia="zh-CN" w:bidi="ar"/>
              </w:rPr>
              <w:t>5</w:t>
            </w:r>
          </w:p>
        </w:tc>
        <w:tc>
          <w:tcPr>
            <w:tcW w:w="41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承诺满足招标文件要求，保证措施合理且有针对性，有具体的违约责任承诺。</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highlight w:val="none"/>
                <w:lang w:val="en-US" w:eastAsia="zh-CN" w:bidi="ar"/>
              </w:rPr>
              <w:t>评分标准：</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highlight w:val="none"/>
                <w:lang w:val="en-US" w:eastAsia="zh-CN" w:bidi="ar"/>
              </w:rPr>
              <w:t>提供《违约承诺函》并盖公章，格式自拟。不提供不得分。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81"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8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bidi="ar"/>
              </w:rPr>
              <w:t>同类业绩</w:t>
            </w:r>
          </w:p>
        </w:tc>
        <w:tc>
          <w:tcPr>
            <w:tcW w:w="68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overflowPunct/>
              <w:topLinePunct w:val="0"/>
              <w:autoSpaceDE/>
              <w:autoSpaceDN/>
              <w:bidi w:val="0"/>
              <w:spacing w:line="240" w:lineRule="auto"/>
              <w:jc w:val="center"/>
              <w:textAlignment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color w:val="auto"/>
                <w:kern w:val="0"/>
                <w:sz w:val="21"/>
                <w:szCs w:val="21"/>
                <w:highlight w:val="none"/>
                <w:lang w:val="en-US" w:eastAsia="zh-CN" w:bidi="ar"/>
              </w:rPr>
              <w:t>10</w:t>
            </w:r>
          </w:p>
        </w:tc>
        <w:tc>
          <w:tcPr>
            <w:tcW w:w="4198"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overflowPunct/>
              <w:topLinePunct w:val="0"/>
              <w:autoSpaceDE/>
              <w:autoSpaceDN/>
              <w:bidi w:val="0"/>
              <w:spacing w:line="240" w:lineRule="auto"/>
              <w:jc w:val="left"/>
              <w:textAlignment w:val="top"/>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评分内容：</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20</w:t>
            </w:r>
            <w:r>
              <w:rPr>
                <w:rFonts w:hint="eastAsia" w:ascii="仿宋_GB2312" w:hAnsi="仿宋_GB2312" w:eastAsia="仿宋_GB2312" w:cs="仿宋_GB2312"/>
                <w:color w:val="auto"/>
                <w:kern w:val="0"/>
                <w:sz w:val="21"/>
                <w:szCs w:val="21"/>
                <w:highlight w:val="none"/>
                <w:lang w:val="en-US" w:eastAsia="zh-CN" w:bidi="ar"/>
              </w:rPr>
              <w:t>22</w:t>
            </w:r>
            <w:r>
              <w:rPr>
                <w:rFonts w:hint="eastAsia" w:ascii="仿宋_GB2312" w:hAnsi="仿宋_GB2312" w:eastAsia="仿宋_GB2312" w:cs="仿宋_GB2312"/>
                <w:color w:val="auto"/>
                <w:kern w:val="0"/>
                <w:sz w:val="21"/>
                <w:szCs w:val="21"/>
                <w:highlight w:val="none"/>
                <w:lang w:bidi="ar"/>
              </w:rPr>
              <w:t>年1月1日至本项目投标截止之日（以合同签订时间为准），投标人每提供1个同类业绩（</w:t>
            </w:r>
            <w:r>
              <w:rPr>
                <w:rFonts w:hint="eastAsia" w:ascii="仿宋_GB2312" w:hAnsi="仿宋_GB2312" w:eastAsia="仿宋_GB2312" w:cs="仿宋_GB2312"/>
                <w:color w:val="auto"/>
                <w:kern w:val="0"/>
                <w:sz w:val="21"/>
                <w:szCs w:val="21"/>
                <w:highlight w:val="none"/>
                <w:lang w:val="en-US" w:eastAsia="zh-CN" w:bidi="ar"/>
              </w:rPr>
              <w:t>物流配送</w:t>
            </w:r>
            <w:r>
              <w:rPr>
                <w:rFonts w:hint="eastAsia" w:ascii="仿宋_GB2312" w:hAnsi="仿宋_GB2312" w:eastAsia="仿宋_GB2312" w:cs="仿宋_GB2312"/>
                <w:color w:val="auto"/>
                <w:kern w:val="0"/>
                <w:sz w:val="21"/>
                <w:szCs w:val="21"/>
                <w:highlight w:val="none"/>
                <w:lang w:bidi="ar"/>
              </w:rPr>
              <w:t>服务</w:t>
            </w:r>
            <w:r>
              <w:rPr>
                <w:rFonts w:hint="eastAsia" w:ascii="仿宋_GB2312" w:hAnsi="仿宋_GB2312" w:eastAsia="仿宋_GB2312" w:cs="仿宋_GB2312"/>
                <w:color w:val="auto"/>
                <w:kern w:val="0"/>
                <w:sz w:val="21"/>
                <w:szCs w:val="21"/>
                <w:highlight w:val="none"/>
                <w:lang w:val="en-US" w:eastAsia="zh-CN" w:bidi="ar"/>
              </w:rPr>
              <w:t>项目</w:t>
            </w:r>
            <w:r>
              <w:rPr>
                <w:rFonts w:hint="eastAsia" w:ascii="仿宋_GB2312" w:hAnsi="仿宋_GB2312" w:eastAsia="仿宋_GB2312" w:cs="仿宋_GB2312"/>
                <w:color w:val="auto"/>
                <w:kern w:val="0"/>
                <w:sz w:val="21"/>
                <w:szCs w:val="21"/>
                <w:highlight w:val="none"/>
                <w:lang w:bidi="ar"/>
              </w:rPr>
              <w:t>或</w:t>
            </w:r>
            <w:r>
              <w:rPr>
                <w:rFonts w:hint="eastAsia" w:ascii="仿宋_GB2312" w:hAnsi="仿宋_GB2312" w:eastAsia="仿宋_GB2312" w:cs="仿宋_GB2312"/>
                <w:color w:val="auto"/>
                <w:kern w:val="0"/>
                <w:sz w:val="21"/>
                <w:szCs w:val="21"/>
                <w:highlight w:val="none"/>
                <w:lang w:val="en-US" w:eastAsia="zh-CN" w:bidi="ar"/>
              </w:rPr>
              <w:t>图书馆相关运营服务</w:t>
            </w:r>
            <w:r>
              <w:rPr>
                <w:rFonts w:hint="eastAsia" w:ascii="仿宋_GB2312" w:hAnsi="仿宋_GB2312" w:eastAsia="仿宋_GB2312" w:cs="仿宋_GB2312"/>
                <w:color w:val="auto"/>
                <w:kern w:val="0"/>
                <w:sz w:val="21"/>
                <w:szCs w:val="21"/>
                <w:highlight w:val="none"/>
                <w:lang w:bidi="ar"/>
              </w:rPr>
              <w:t>项目）得</w:t>
            </w:r>
            <w:r>
              <w:rPr>
                <w:rFonts w:hint="eastAsia" w:ascii="仿宋_GB2312" w:hAnsi="仿宋_GB2312" w:eastAsia="仿宋_GB2312" w:cs="仿宋_GB2312"/>
                <w:color w:val="auto"/>
                <w:kern w:val="0"/>
                <w:sz w:val="21"/>
                <w:szCs w:val="21"/>
                <w:highlight w:val="none"/>
                <w:lang w:val="en-US" w:eastAsia="zh-CN" w:bidi="ar"/>
              </w:rPr>
              <w:t>5</w:t>
            </w:r>
            <w:r>
              <w:rPr>
                <w:rFonts w:hint="eastAsia" w:ascii="仿宋_GB2312" w:hAnsi="仿宋_GB2312" w:eastAsia="仿宋_GB2312" w:cs="仿宋_GB2312"/>
                <w:color w:val="auto"/>
                <w:kern w:val="0"/>
                <w:sz w:val="21"/>
                <w:szCs w:val="21"/>
                <w:highlight w:val="none"/>
                <w:lang w:bidi="ar"/>
              </w:rPr>
              <w:t>分，最高得</w:t>
            </w:r>
            <w:r>
              <w:rPr>
                <w:rFonts w:hint="eastAsia" w:ascii="仿宋_GB2312" w:hAnsi="仿宋_GB2312" w:eastAsia="仿宋_GB2312" w:cs="仿宋_GB2312"/>
                <w:color w:val="auto"/>
                <w:kern w:val="0"/>
                <w:sz w:val="21"/>
                <w:szCs w:val="21"/>
                <w:highlight w:val="none"/>
                <w:lang w:val="en-US" w:eastAsia="zh-CN" w:bidi="ar"/>
              </w:rPr>
              <w:t>10</w:t>
            </w:r>
            <w:r>
              <w:rPr>
                <w:rFonts w:hint="eastAsia" w:ascii="仿宋_GB2312" w:hAnsi="仿宋_GB2312" w:eastAsia="仿宋_GB2312" w:cs="仿宋_GB2312"/>
                <w:color w:val="auto"/>
                <w:kern w:val="0"/>
                <w:sz w:val="21"/>
                <w:szCs w:val="21"/>
                <w:highlight w:val="none"/>
                <w:lang w:bidi="ar"/>
              </w:rPr>
              <w:t>分，原件备查。</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评分标准：</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kern w:val="0"/>
                <w:sz w:val="21"/>
                <w:szCs w:val="21"/>
                <w:highlight w:val="none"/>
                <w:lang w:bidi="ar"/>
              </w:rPr>
              <w:t>提供中标通知书或合同关键页（合同关键页应包含合同首页、合同双方签字盖章页、合同供货清单或服务内容页）扫描件。（未提供或未按要求提供或提供的不清晰导致专家无法判断的，不得分）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2"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仿宋" w:hAnsi="仿宋" w:eastAsia="仿宋" w:cs="仿宋"/>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p>
        </w:tc>
        <w:tc>
          <w:tcPr>
            <w:tcW w:w="2837"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4198"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投标人</w:t>
            </w:r>
            <w:r>
              <w:rPr>
                <w:rFonts w:hint="eastAsia" w:ascii="仿宋_GB2312" w:hAnsi="仿宋_GB2312" w:eastAsia="仿宋_GB2312" w:cs="仿宋_GB2312"/>
                <w:color w:val="auto"/>
                <w:kern w:val="0"/>
                <w:sz w:val="21"/>
                <w:szCs w:val="21"/>
                <w:highlight w:val="none"/>
                <w:lang w:val="en-US" w:eastAsia="zh-CN" w:bidi="ar"/>
              </w:rPr>
              <w:t>承诺提供专职客服人员≥1人的得5分；</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评分标准：</w:t>
            </w:r>
          </w:p>
          <w:p>
            <w:pPr>
              <w:pStyle w:val="2"/>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bidi="ar"/>
              </w:rPr>
              <w:t>提供《服务承诺函》并盖公章，格式自拟。不提供不得分。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2" w:hRule="atLeast"/>
          <w:jc w:val="center"/>
        </w:trPr>
        <w:tc>
          <w:tcPr>
            <w:tcW w:w="681" w:type="dxa"/>
            <w:vMerge w:val="continue"/>
            <w:tcBorders>
              <w:left w:val="single" w:color="000000" w:sz="8" w:space="0"/>
              <w:bottom w:val="single" w:color="000000" w:sz="8" w:space="0"/>
              <w:right w:val="single" w:color="000000" w:sz="8" w:space="0"/>
            </w:tcBorders>
            <w:vAlign w:val="center"/>
          </w:tcPr>
          <w:p>
            <w:pPr>
              <w:wordWrap w:val="0"/>
              <w:spacing w:line="240" w:lineRule="auto"/>
              <w:textAlignment w:val="top"/>
              <w:rPr>
                <w:rFonts w:hint="eastAsia" w:ascii="仿宋" w:hAnsi="仿宋" w:eastAsia="仿宋" w:cs="仿宋"/>
                <w:sz w:val="21"/>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textAlignment w:val="top"/>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2837"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诚信</w:t>
            </w:r>
            <w:r>
              <w:rPr>
                <w:rFonts w:hint="eastAsia" w:ascii="仿宋_GB2312" w:hAnsi="仿宋_GB2312" w:eastAsia="仿宋_GB2312" w:cs="仿宋_GB2312"/>
                <w:sz w:val="21"/>
                <w:szCs w:val="21"/>
                <w:highlight w:val="none"/>
                <w:lang w:val="en-US" w:eastAsia="zh-CN"/>
              </w:rPr>
              <w:t>承诺</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spacing w:line="240" w:lineRule="auto"/>
              <w:jc w:val="center"/>
              <w:textAlignment w:val="top"/>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5</w:t>
            </w:r>
          </w:p>
        </w:tc>
        <w:tc>
          <w:tcPr>
            <w:tcW w:w="4198"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bidi="ar"/>
              </w:rPr>
              <w:t>投标人在参与政府采购活动中不存在诚信相关问题且不在主管部门相关处理措施实施期限内</w:t>
            </w:r>
            <w:r>
              <w:rPr>
                <w:rFonts w:hint="eastAsia" w:ascii="仿宋_GB2312" w:hAnsi="仿宋_GB2312" w:eastAsia="仿宋_GB2312" w:cs="仿宋_GB2312"/>
                <w:color w:val="auto"/>
                <w:kern w:val="0"/>
                <w:sz w:val="21"/>
                <w:szCs w:val="21"/>
                <w:highlight w:val="none"/>
                <w:lang w:eastAsia="zh-CN" w:bidi="ar"/>
              </w:rPr>
              <w:t>；</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评分标准：</w:t>
            </w:r>
          </w:p>
          <w:p>
            <w:pPr>
              <w:keepNext w:val="0"/>
              <w:keepLines w:val="0"/>
              <w:pageBreakBefore w:val="0"/>
              <w:widowControl/>
              <w:kinsoku/>
              <w:overflowPunct/>
              <w:topLinePunct w:val="0"/>
              <w:autoSpaceDE/>
              <w:autoSpaceDN/>
              <w:bidi w:val="0"/>
              <w:spacing w:line="240" w:lineRule="auto"/>
              <w:jc w:val="left"/>
              <w:textAlignment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提供《诚信承诺函》并盖公章，格式自拟。不提供不得分。</w:t>
            </w:r>
          </w:p>
        </w:tc>
      </w:tr>
    </w:tbl>
    <w:p>
      <w:pPr>
        <w:spacing w:line="560" w:lineRule="exact"/>
        <w:ind w:firstLine="640" w:firstLineChars="200"/>
        <w:rPr>
          <w:rFonts w:hint="eastAsia" w:ascii="楷体" w:hAnsi="楷体" w:eastAsia="楷体" w:cs="楷体"/>
          <w:color w:val="000000"/>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color w:val="auto"/>
          <w:sz w:val="32"/>
          <w:szCs w:val="32"/>
          <w:highlight w:val="none"/>
          <w:lang w:eastAsia="zh-CN"/>
        </w:rPr>
        <w:t>供应商提供资料清单</w:t>
      </w:r>
    </w:p>
    <w:p>
      <w:pPr>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1.营业执照或事业法人证书或社会团体法人登记证书（加盖公章）；</w:t>
      </w:r>
    </w:p>
    <w:p>
      <w:pPr>
        <w:pStyle w:val="6"/>
        <w:ind w:left="0" w:leftChars="0" w:right="1470"/>
        <w:rPr>
          <w:rFonts w:hint="eastAsia" w:eastAsia="仿宋_GB2312"/>
          <w:highlight w:val="none"/>
          <w:lang w:eastAsia="zh-CN"/>
        </w:rPr>
      </w:pPr>
      <w:r>
        <w:rPr>
          <w:rFonts w:hint="eastAsia" w:ascii="仿宋_GB2312" w:hAnsi="仿宋" w:eastAsia="仿宋_GB2312"/>
          <w:sz w:val="32"/>
          <w:highlight w:val="none"/>
        </w:rPr>
        <w:t xml:space="preserve">    2.法定代表人身份证复印件（加盖公章）</w:t>
      </w:r>
      <w:r>
        <w:rPr>
          <w:rFonts w:hint="eastAsia" w:ascii="仿宋_GB2312" w:hAnsi="仿宋" w:eastAsia="仿宋_GB2312"/>
          <w:sz w:val="32"/>
          <w:highlight w:val="none"/>
          <w:lang w:eastAsia="zh-CN"/>
        </w:rPr>
        <w:t>；</w:t>
      </w:r>
    </w:p>
    <w:p>
      <w:pPr>
        <w:pStyle w:val="6"/>
        <w:ind w:left="0" w:leftChars="0" w:right="1470" w:firstLine="640"/>
        <w:rPr>
          <w:rFonts w:hint="eastAsia" w:ascii="仿宋_GB2312" w:hAnsi="仿宋" w:eastAsia="仿宋_GB2312"/>
          <w:sz w:val="32"/>
          <w:highlight w:val="none"/>
          <w:lang w:eastAsia="zh-CN"/>
        </w:rPr>
      </w:pPr>
      <w:r>
        <w:rPr>
          <w:rFonts w:hint="eastAsia" w:ascii="仿宋_GB2312" w:hAnsi="仿宋" w:eastAsia="仿宋_GB2312"/>
          <w:sz w:val="32"/>
          <w:highlight w:val="none"/>
        </w:rPr>
        <w:t>3.项目报价清单（加盖公章）</w:t>
      </w:r>
      <w:r>
        <w:rPr>
          <w:rFonts w:hint="eastAsia" w:ascii="仿宋_GB2312" w:hAnsi="仿宋" w:eastAsia="仿宋_GB2312"/>
          <w:sz w:val="32"/>
          <w:highlight w:val="none"/>
          <w:lang w:eastAsia="zh-CN"/>
        </w:rPr>
        <w:t>；</w:t>
      </w:r>
    </w:p>
    <w:p>
      <w:pPr>
        <w:spacing w:line="560" w:lineRule="exact"/>
        <w:ind w:firstLine="640" w:firstLineChars="200"/>
        <w:rPr>
          <w:rFonts w:hint="default"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4.评分规则所需资料（包含同类业绩证明、方案、证书等，加盖公章）。</w:t>
      </w:r>
    </w:p>
    <w:p>
      <w:pPr>
        <w:pStyle w:val="6"/>
        <w:spacing w:after="0" w:line="240" w:lineRule="auto"/>
        <w:ind w:left="0" w:leftChars="0" w:right="0" w:righ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注：供应商需邮寄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份密封纸质版投标资料至本单位</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地址：深圳市龙华区</w:t>
      </w:r>
      <w:r>
        <w:rPr>
          <w:rFonts w:hint="eastAsia" w:ascii="仿宋_GB2312" w:hAnsi="仿宋_GB2312" w:eastAsia="仿宋_GB2312" w:cs="仿宋_GB2312"/>
          <w:sz w:val="32"/>
          <w:szCs w:val="32"/>
          <w:highlight w:val="none"/>
          <w:lang w:val="en-US" w:eastAsia="zh-CN"/>
        </w:rPr>
        <w:t>维雅德大厦富康行政办公区</w:t>
      </w:r>
    </w:p>
    <w:p>
      <w:pPr>
        <w:pStyle w:val="6"/>
        <w:spacing w:line="560" w:lineRule="exact"/>
        <w:ind w:left="0" w:leftChars="0" w:right="1470"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0755-23338140</w:t>
      </w:r>
    </w:p>
    <w:p>
      <w:pPr>
        <w:pStyle w:val="6"/>
        <w:spacing w:line="560" w:lineRule="exact"/>
        <w:ind w:left="0" w:leftChars="0" w:right="1470" w:firstLine="640"/>
        <w:rPr>
          <w:rFonts w:hint="eastAsia" w:ascii="仿宋_GB2312" w:hAnsi="仿宋" w:eastAsia="仿宋_GB2312"/>
          <w:color w:val="FF0000"/>
          <w:sz w:val="32"/>
          <w:highlight w:val="none"/>
          <w:lang w:val="en-US" w:eastAsia="zh-CN"/>
        </w:rPr>
      </w:pPr>
      <w:r>
        <w:rPr>
          <w:rFonts w:hint="eastAsia" w:ascii="仿宋_GB2312" w:hAnsi="仿宋_GB2312" w:eastAsia="仿宋_GB2312" w:cs="仿宋_GB2312"/>
          <w:sz w:val="32"/>
          <w:szCs w:val="32"/>
          <w:highlight w:val="none"/>
        </w:rPr>
        <w:t>收件人：吴</w:t>
      </w:r>
      <w:r>
        <w:rPr>
          <w:rFonts w:hint="eastAsia" w:ascii="仿宋_GB2312" w:hAnsi="仿宋_GB2312" w:eastAsia="仿宋_GB2312" w:cs="仿宋_GB2312"/>
          <w:sz w:val="32"/>
          <w:szCs w:val="32"/>
          <w:highlight w:val="none"/>
          <w:lang w:val="en-US" w:eastAsia="zh-CN"/>
        </w:rPr>
        <w:t>先生</w:t>
      </w:r>
    </w:p>
    <w:p>
      <w:pPr>
        <w:pStyle w:val="6"/>
        <w:keepNext w:val="0"/>
        <w:keepLines w:val="0"/>
        <w:pageBreakBefore w:val="0"/>
        <w:kinsoku/>
        <w:wordWrap/>
        <w:overflowPunct/>
        <w:topLinePunct w:val="0"/>
        <w:autoSpaceDE/>
        <w:autoSpaceDN/>
        <w:bidi w:val="0"/>
        <w:spacing w:beforeAutospacing="0" w:afterAutospacing="0" w:line="560" w:lineRule="exact"/>
        <w:ind w:left="0" w:leftChars="0" w:right="1470" w:firstLine="640"/>
        <w:rPr>
          <w:rFonts w:hint="eastAsia" w:ascii="仿宋_GB2312" w:hAnsi="等线" w:eastAsia="仿宋_GB2312" w:cs="Times New Roman"/>
          <w:color w:val="000000"/>
          <w:kern w:val="2"/>
          <w:sz w:val="32"/>
          <w:szCs w:val="32"/>
          <w:lang w:val="en-US" w:eastAsia="zh-CN" w:bidi="ar-SA"/>
        </w:rPr>
        <w:sectPr>
          <w:footerReference r:id="rId3" w:type="default"/>
          <w:pgSz w:w="11906" w:h="16838"/>
          <w:pgMar w:top="2098" w:right="1474" w:bottom="1984" w:left="1587" w:header="851" w:footer="992" w:gutter="0"/>
          <w:cols w:space="720" w:num="1"/>
          <w:docGrid w:type="lines" w:linePitch="312" w:charSpace="0"/>
        </w:sectPr>
      </w:pPr>
    </w:p>
    <w:p>
      <w:pPr>
        <w:pStyle w:val="6"/>
        <w:ind w:left="0" w:leftChars="0" w:firstLine="0" w:firstLineChars="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附件一：项目预算表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2"/>
        <w:gridCol w:w="9000"/>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9台自助图书机2025年物流运营费用测算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68" w:type="pct"/>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631"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物流配送费用</w:t>
            </w:r>
          </w:p>
        </w:tc>
        <w:tc>
          <w:tcPr>
            <w:tcW w:w="3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物资配送及打包</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文献分拣及转运费</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资源监控及现场核查费</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5"/>
                <w:lang w:val="en-US" w:eastAsia="zh-CN" w:bidi="ar"/>
              </w:rPr>
              <w:t>客服及运营人员费用（人数</w:t>
            </w:r>
            <w:r>
              <w:rPr>
                <w:rFonts w:ascii="Arial" w:hAnsi="Arial" w:eastAsia="宋体" w:cs="Arial"/>
                <w:i w:val="0"/>
                <w:iCs w:val="0"/>
                <w:color w:val="000000"/>
                <w:kern w:val="0"/>
                <w:sz w:val="24"/>
                <w:szCs w:val="24"/>
                <w:u w:val="none"/>
                <w:lang w:val="en-US" w:eastAsia="zh-CN" w:bidi="ar"/>
              </w:rPr>
              <w:t>≥</w:t>
            </w:r>
            <w:r>
              <w:rPr>
                <w:rStyle w:val="35"/>
                <w:lang w:val="en-US" w:eastAsia="zh-CN" w:bidi="ar"/>
              </w:rPr>
              <w:t>1人，建立7*24小时客服反馈渠道，处理读者投诉及咨询；对自助图书机业务数据统计、分析；运营策略制定及调整）</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自助图书机维保（负责8台远望谷品牌XC-BM607型号自助机的设备硬件故障维修、保养，应用软件、系统软件等的故障排除、升级更新、优化改善。）</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图书仓储费（读者还回外馆图书暂存中转，外馆预借文献调剂）</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6"/>
        <w:keepNext w:val="0"/>
        <w:keepLines w:val="0"/>
        <w:pageBreakBefore w:val="0"/>
        <w:kinsoku/>
        <w:wordWrap/>
        <w:overflowPunct/>
        <w:topLinePunct w:val="0"/>
        <w:autoSpaceDE/>
        <w:autoSpaceDN/>
        <w:bidi w:val="0"/>
        <w:spacing w:beforeAutospacing="0" w:afterAutospacing="0" w:line="560" w:lineRule="exact"/>
        <w:ind w:left="0" w:leftChars="0" w:right="1470" w:firstLine="0" w:firstLineChars="0"/>
        <w:rPr>
          <w:rFonts w:hint="eastAsia" w:ascii="仿宋_GB2312" w:hAnsi="等线" w:eastAsia="仿宋_GB2312" w:cs="Times New Roman"/>
          <w:color w:val="000000"/>
          <w:kern w:val="2"/>
          <w:sz w:val="32"/>
          <w:szCs w:val="32"/>
          <w:lang w:val="en-US" w:eastAsia="zh-CN" w:bidi="ar-SA"/>
        </w:rPr>
      </w:pPr>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61976"/>
    <w:multiLevelType w:val="singleLevel"/>
    <w:tmpl w:val="CA961976"/>
    <w:lvl w:ilvl="0" w:tentative="0">
      <w:start w:val="1"/>
      <w:numFmt w:val="decimal"/>
      <w:suff w:val="nothing"/>
      <w:lvlText w:val="%1、"/>
      <w:lvlJc w:val="left"/>
    </w:lvl>
  </w:abstractNum>
  <w:abstractNum w:abstractNumId="1">
    <w:nsid w:val="F55E5C48"/>
    <w:multiLevelType w:val="singleLevel"/>
    <w:tmpl w:val="F55E5C48"/>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2"/>
    <w:multiLevelType w:val="singleLevel"/>
    <w:tmpl w:val="00000002"/>
    <w:lvl w:ilvl="0" w:tentative="0">
      <w:start w:val="7"/>
      <w:numFmt w:val="chineseCounting"/>
      <w:suff w:val="nothing"/>
      <w:lvlText w:val="%1、"/>
      <w:lvlJc w:val="left"/>
      <w:rPr>
        <w:rFonts w:hint="eastAsia"/>
      </w:rPr>
    </w:lvl>
  </w:abstractNum>
  <w:abstractNum w:abstractNumId="4">
    <w:nsid w:val="2253C348"/>
    <w:multiLevelType w:val="singleLevel"/>
    <w:tmpl w:val="2253C348"/>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WRlY2FhNGM3YjNjYWVjZDY1ODAyNGZiMmZiZjkifQ=="/>
  </w:docVars>
  <w:rsids>
    <w:rsidRoot w:val="00000000"/>
    <w:rsid w:val="002D7DB6"/>
    <w:rsid w:val="04D17976"/>
    <w:rsid w:val="05525230"/>
    <w:rsid w:val="09991E4D"/>
    <w:rsid w:val="0CE03B39"/>
    <w:rsid w:val="0EE42745"/>
    <w:rsid w:val="11896E64"/>
    <w:rsid w:val="152D13F6"/>
    <w:rsid w:val="15932C7E"/>
    <w:rsid w:val="17392A2A"/>
    <w:rsid w:val="17914CA3"/>
    <w:rsid w:val="1D146D68"/>
    <w:rsid w:val="1F65476C"/>
    <w:rsid w:val="213436E0"/>
    <w:rsid w:val="217E3A3C"/>
    <w:rsid w:val="253379E5"/>
    <w:rsid w:val="26AD7FB0"/>
    <w:rsid w:val="2CB745EA"/>
    <w:rsid w:val="2CE16E3C"/>
    <w:rsid w:val="2D1619EC"/>
    <w:rsid w:val="2D8D4E1A"/>
    <w:rsid w:val="309B0DDC"/>
    <w:rsid w:val="327F1479"/>
    <w:rsid w:val="328208EE"/>
    <w:rsid w:val="343C159A"/>
    <w:rsid w:val="35F47413"/>
    <w:rsid w:val="36CF11A0"/>
    <w:rsid w:val="39146928"/>
    <w:rsid w:val="3A1E5ACC"/>
    <w:rsid w:val="3AA543D1"/>
    <w:rsid w:val="40996C84"/>
    <w:rsid w:val="418662D0"/>
    <w:rsid w:val="441B2C49"/>
    <w:rsid w:val="46D54246"/>
    <w:rsid w:val="475865BF"/>
    <w:rsid w:val="483F24B0"/>
    <w:rsid w:val="49912361"/>
    <w:rsid w:val="4A537A00"/>
    <w:rsid w:val="4B3B0EA1"/>
    <w:rsid w:val="4C485C20"/>
    <w:rsid w:val="4C981D79"/>
    <w:rsid w:val="535B7BE1"/>
    <w:rsid w:val="55A7268E"/>
    <w:rsid w:val="5A9D3D1C"/>
    <w:rsid w:val="5AEA41BA"/>
    <w:rsid w:val="5F214BCD"/>
    <w:rsid w:val="5FBBDDF3"/>
    <w:rsid w:val="5FE714A3"/>
    <w:rsid w:val="62A35132"/>
    <w:rsid w:val="632458F7"/>
    <w:rsid w:val="66B86D54"/>
    <w:rsid w:val="696379FC"/>
    <w:rsid w:val="6C185B13"/>
    <w:rsid w:val="6D0A477B"/>
    <w:rsid w:val="73AD1C57"/>
    <w:rsid w:val="74955F9E"/>
    <w:rsid w:val="767A1838"/>
    <w:rsid w:val="7A1E0725"/>
    <w:rsid w:val="7B5B0B5A"/>
    <w:rsid w:val="7C4F7C82"/>
    <w:rsid w:val="7C521476"/>
    <w:rsid w:val="7E26624C"/>
    <w:rsid w:val="7E8338F0"/>
    <w:rsid w:val="ED7FF838"/>
    <w:rsid w:val="F7F7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annotation text"/>
    <w:basedOn w:val="1"/>
    <w:qFormat/>
    <w:uiPriority w:val="0"/>
    <w:pPr>
      <w:jc w:val="left"/>
    </w:pPr>
  </w:style>
  <w:style w:type="paragraph" w:styleId="4">
    <w:name w:val="Body Text Indent"/>
    <w:basedOn w:val="1"/>
    <w:next w:val="5"/>
    <w:qFormat/>
    <w:uiPriority w:val="99"/>
    <w:pPr>
      <w:spacing w:line="360" w:lineRule="auto"/>
      <w:ind w:firstLine="420" w:firstLineChars="200"/>
    </w:pPr>
    <w:rPr>
      <w:rFonts w:ascii="Calibri" w:hAnsi="Calibri"/>
    </w:rPr>
  </w:style>
  <w:style w:type="paragraph" w:styleId="5">
    <w:name w:val="envelope return"/>
    <w:basedOn w:val="1"/>
    <w:qFormat/>
    <w:uiPriority w:val="99"/>
    <w:rPr>
      <w:rFonts w:ascii="Arial" w:hAnsi="Arial"/>
    </w:rPr>
  </w:style>
  <w:style w:type="paragraph" w:styleId="6">
    <w:name w:val="Block Text"/>
    <w:basedOn w:val="1"/>
    <w:qFormat/>
    <w:uiPriority w:val="0"/>
    <w:pPr>
      <w:tabs>
        <w:tab w:val="left" w:pos="426"/>
      </w:tabs>
      <w:spacing w:after="120"/>
      <w:ind w:left="1440" w:leftChars="700" w:right="1440" w:rightChars="7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10"/>
    <w:pPr>
      <w:spacing w:before="240" w:after="60"/>
      <w:jc w:val="center"/>
      <w:outlineLvl w:val="0"/>
    </w:pPr>
    <w:rPr>
      <w:rFonts w:ascii="等线 Light" w:hAnsi="等线 Light" w:eastAsia="宋体"/>
      <w:b/>
      <w:bCs/>
      <w:sz w:val="32"/>
      <w:szCs w:val="32"/>
    </w:rPr>
  </w:style>
  <w:style w:type="paragraph" w:styleId="11">
    <w:name w:val="Body Text First Indent 2"/>
    <w:basedOn w:val="4"/>
    <w:next w:val="1"/>
    <w:qFormat/>
    <w:uiPriority w:val="99"/>
    <w:pPr>
      <w:spacing w:after="120" w:line="240" w:lineRule="auto"/>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000000"/>
      <w:u w:val="none"/>
    </w:rPr>
  </w:style>
  <w:style w:type="character" w:styleId="16">
    <w:name w:val="Emphasis"/>
    <w:basedOn w:val="14"/>
    <w:qFormat/>
    <w:uiPriority w:val="0"/>
    <w:rPr>
      <w:sz w:val="22"/>
      <w:szCs w:val="22"/>
    </w:rPr>
  </w:style>
  <w:style w:type="character" w:styleId="17">
    <w:name w:val="Hyperlink"/>
    <w:basedOn w:val="14"/>
    <w:qFormat/>
    <w:uiPriority w:val="0"/>
    <w:rPr>
      <w:color w:val="000000"/>
      <w:u w:val="none"/>
    </w:rPr>
  </w:style>
  <w:style w:type="character" w:styleId="18">
    <w:name w:val="annotation reference"/>
    <w:basedOn w:val="14"/>
    <w:qFormat/>
    <w:uiPriority w:val="0"/>
    <w:rPr>
      <w:sz w:val="21"/>
      <w:szCs w:val="21"/>
    </w:rPr>
  </w:style>
  <w:style w:type="character" w:customStyle="1" w:styleId="19">
    <w:name w:val="treeicon"/>
    <w:basedOn w:val="14"/>
    <w:qFormat/>
    <w:uiPriority w:val="0"/>
  </w:style>
  <w:style w:type="character" w:customStyle="1" w:styleId="20">
    <w:name w:val="hover48"/>
    <w:basedOn w:val="14"/>
    <w:qFormat/>
    <w:uiPriority w:val="0"/>
    <w:rPr>
      <w:color w:val="FFFFFF"/>
      <w:shd w:val="clear" w:color="auto" w:fill="1091DB"/>
    </w:rPr>
  </w:style>
  <w:style w:type="character" w:customStyle="1" w:styleId="21">
    <w:name w:val="hover49"/>
    <w:basedOn w:val="14"/>
    <w:qFormat/>
    <w:uiPriority w:val="0"/>
    <w:rPr>
      <w:color w:val="FFFFFF"/>
      <w:shd w:val="clear" w:color="auto" w:fill="1091DB"/>
    </w:rPr>
  </w:style>
  <w:style w:type="character" w:customStyle="1" w:styleId="22">
    <w:name w:val="hover50"/>
    <w:basedOn w:val="14"/>
    <w:qFormat/>
    <w:uiPriority w:val="0"/>
    <w:rPr>
      <w:sz w:val="21"/>
      <w:szCs w:val="21"/>
    </w:rPr>
  </w:style>
  <w:style w:type="paragraph" w:customStyle="1" w:styleId="23">
    <w:name w:val="USE 1"/>
    <w:basedOn w:val="1"/>
    <w:qFormat/>
    <w:uiPriority w:val="0"/>
    <w:pPr>
      <w:spacing w:line="200" w:lineRule="atLeast"/>
      <w:jc w:val="left"/>
    </w:pPr>
    <w:rPr>
      <w:rFonts w:ascii="宋体" w:hAnsi="宋体"/>
      <w:b/>
      <w:sz w:val="24"/>
      <w:szCs w:val="28"/>
    </w:rPr>
  </w:style>
  <w:style w:type="character" w:customStyle="1" w:styleId="24">
    <w:name w:val="font21"/>
    <w:basedOn w:val="14"/>
    <w:qFormat/>
    <w:uiPriority w:val="0"/>
    <w:rPr>
      <w:rFonts w:hint="eastAsia" w:ascii="宋体" w:hAnsi="宋体" w:eastAsia="宋体" w:cs="宋体"/>
      <w:color w:val="000000"/>
      <w:sz w:val="20"/>
      <w:szCs w:val="20"/>
      <w:u w:val="none"/>
    </w:rPr>
  </w:style>
  <w:style w:type="paragraph" w:customStyle="1" w:styleId="25">
    <w:name w:val="List Paragraph*"/>
    <w:basedOn w:val="1"/>
    <w:qFormat/>
    <w:uiPriority w:val="0"/>
    <w:pPr>
      <w:ind w:firstLine="420"/>
    </w:pPr>
    <w:rPr>
      <w:color w:val="000000"/>
      <w:kern w:val="1"/>
      <w:szCs w:val="24"/>
    </w:rPr>
  </w:style>
  <w:style w:type="table" w:customStyle="1" w:styleId="26">
    <w:name w:val="Table Normal"/>
    <w:qFormat/>
    <w:uiPriority w:val="0"/>
    <w:tblPr>
      <w:tblCellMar>
        <w:top w:w="0" w:type="dxa"/>
        <w:left w:w="0" w:type="dxa"/>
        <w:bottom w:w="0" w:type="dxa"/>
        <w:right w:w="0" w:type="dxa"/>
      </w:tblCellMar>
    </w:tblPr>
  </w:style>
  <w:style w:type="character" w:customStyle="1" w:styleId="27">
    <w:name w:val="font71"/>
    <w:basedOn w:val="14"/>
    <w:qFormat/>
    <w:uiPriority w:val="0"/>
    <w:rPr>
      <w:rFonts w:hint="eastAsia" w:ascii="宋体" w:hAnsi="宋体" w:eastAsia="宋体" w:cs="宋体"/>
      <w:b/>
      <w:bCs/>
      <w:color w:val="00FF00"/>
      <w:sz w:val="20"/>
      <w:szCs w:val="20"/>
      <w:u w:val="none"/>
    </w:rPr>
  </w:style>
  <w:style w:type="character" w:customStyle="1" w:styleId="28">
    <w:name w:val="页眉 Char"/>
    <w:basedOn w:val="14"/>
    <w:link w:val="8"/>
    <w:qFormat/>
    <w:uiPriority w:val="0"/>
    <w:rPr>
      <w:rFonts w:ascii="等线" w:hAnsi="等线" w:eastAsia="等线"/>
      <w:kern w:val="2"/>
      <w:sz w:val="18"/>
      <w:szCs w:val="18"/>
    </w:rPr>
  </w:style>
  <w:style w:type="paragraph" w:customStyle="1" w:styleId="29">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cf01"/>
    <w:basedOn w:val="14"/>
    <w:qFormat/>
    <w:uiPriority w:val="0"/>
    <w:rPr>
      <w:rFonts w:hint="eastAsia" w:ascii="Microsoft YaHei UI" w:hAnsi="Microsoft YaHei UI" w:eastAsia="Microsoft YaHei UI"/>
      <w:sz w:val="18"/>
      <w:szCs w:val="18"/>
    </w:rPr>
  </w:style>
  <w:style w:type="paragraph" w:styleId="31">
    <w:name w:val="List Paragraph"/>
    <w:basedOn w:val="1"/>
    <w:qFormat/>
    <w:uiPriority w:val="34"/>
    <w:pPr>
      <w:ind w:firstLine="420" w:firstLineChars="200"/>
    </w:pPr>
    <w:rPr>
      <w:rFonts w:ascii="Calibri" w:hAnsi="Calibri" w:eastAsia="宋体" w:cs="宋体"/>
    </w:rPr>
  </w:style>
  <w:style w:type="character" w:customStyle="1" w:styleId="32">
    <w:name w:val="font01"/>
    <w:basedOn w:val="14"/>
    <w:qFormat/>
    <w:uiPriority w:val="0"/>
    <w:rPr>
      <w:rFonts w:ascii="Arial" w:hAnsi="Arial" w:cs="Arial"/>
      <w:color w:val="000000"/>
      <w:sz w:val="24"/>
      <w:szCs w:val="24"/>
      <w:u w:val="none"/>
    </w:rPr>
  </w:style>
  <w:style w:type="character" w:customStyle="1" w:styleId="33">
    <w:name w:val="font31"/>
    <w:basedOn w:val="14"/>
    <w:qFormat/>
    <w:uiPriority w:val="0"/>
    <w:rPr>
      <w:rFonts w:hint="eastAsia" w:ascii="宋体" w:hAnsi="宋体" w:eastAsia="宋体" w:cs="宋体"/>
      <w:color w:val="000000"/>
      <w:sz w:val="24"/>
      <w:szCs w:val="24"/>
      <w:u w:val="none"/>
    </w:rPr>
  </w:style>
  <w:style w:type="character" w:customStyle="1" w:styleId="34">
    <w:name w:val="font51"/>
    <w:basedOn w:val="14"/>
    <w:qFormat/>
    <w:uiPriority w:val="0"/>
    <w:rPr>
      <w:rFonts w:ascii="Arial" w:hAnsi="Arial" w:cs="Arial"/>
      <w:color w:val="000000"/>
      <w:sz w:val="24"/>
      <w:szCs w:val="24"/>
      <w:u w:val="none"/>
    </w:rPr>
  </w:style>
  <w:style w:type="character" w:customStyle="1" w:styleId="35">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4130</Words>
  <Characters>4428</Characters>
  <Paragraphs>211</Paragraphs>
  <TotalTime>16</TotalTime>
  <ScaleCrop>false</ScaleCrop>
  <LinksUpToDate>false</LinksUpToDate>
  <CharactersWithSpaces>4445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2022-11-04T05:49:00Z</dcterms:created>
  <dc:creator>006</dc:creator>
  <cp:lastModifiedBy>lxy</cp:lastModifiedBy>
  <cp:lastPrinted>2022-02-24T12:17:00Z</cp:lastPrinted>
  <dcterms:modified xsi:type="dcterms:W3CDTF">2025-03-13T16:28:43Z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48CACC0836A8C88C2158B56776AC4438</vt:lpwstr>
  </property>
</Properties>
</file>